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F0AC9" w14:textId="77777777" w:rsidR="00545C35" w:rsidRDefault="00545C35" w:rsidP="00545C35">
      <w:pPr>
        <w:jc w:val="center"/>
        <w:rPr>
          <w:rFonts w:ascii="Arial" w:hAnsi="Arial" w:cs="Arial"/>
          <w:b/>
          <w:bCs/>
          <w:sz w:val="24"/>
          <w:szCs w:val="24"/>
        </w:rPr>
      </w:pPr>
      <w:r w:rsidRPr="00B37E53">
        <w:rPr>
          <w:rFonts w:ascii="Arial" w:hAnsi="Arial" w:cs="Arial"/>
          <w:b/>
          <w:bCs/>
          <w:sz w:val="24"/>
          <w:szCs w:val="24"/>
        </w:rPr>
        <w:t xml:space="preserve">BULLISMO E CYBERBULLISMO: </w:t>
      </w:r>
      <w:r>
        <w:rPr>
          <w:rFonts w:ascii="Arial" w:hAnsi="Arial" w:cs="Arial"/>
          <w:b/>
          <w:bCs/>
          <w:sz w:val="24"/>
          <w:szCs w:val="24"/>
        </w:rPr>
        <w:t>STATISTICHE E INNOVAZIONI NORMATIVE</w:t>
      </w:r>
    </w:p>
    <w:p w14:paraId="1B2D891A" w14:textId="77777777" w:rsidR="00545C35" w:rsidRDefault="00545C35" w:rsidP="00545C35">
      <w:pPr>
        <w:rPr>
          <w:rFonts w:ascii="Arial" w:hAnsi="Arial" w:cs="Arial"/>
          <w:b/>
          <w:bCs/>
          <w:sz w:val="24"/>
          <w:szCs w:val="24"/>
        </w:rPr>
      </w:pPr>
    </w:p>
    <w:p w14:paraId="3CF17A3F" w14:textId="77777777" w:rsidR="00545C35" w:rsidRPr="00B37E53" w:rsidRDefault="00545C35" w:rsidP="00545C35">
      <w:pPr>
        <w:rPr>
          <w:rFonts w:ascii="Arial" w:hAnsi="Arial" w:cs="Arial"/>
          <w:b/>
          <w:bCs/>
          <w:sz w:val="24"/>
          <w:szCs w:val="24"/>
        </w:rPr>
      </w:pPr>
      <w:r w:rsidRPr="00B37E53">
        <w:rPr>
          <w:rFonts w:ascii="Arial" w:hAnsi="Arial" w:cs="Arial"/>
          <w:b/>
          <w:bCs/>
          <w:sz w:val="24"/>
          <w:szCs w:val="24"/>
        </w:rPr>
        <w:t>Antonietta Di Martino</w:t>
      </w:r>
    </w:p>
    <w:p w14:paraId="16EB8786" w14:textId="77777777" w:rsidR="00545C35" w:rsidRDefault="00545C35" w:rsidP="00545C35">
      <w:pPr>
        <w:jc w:val="both"/>
        <w:rPr>
          <w:rFonts w:ascii="Arial" w:hAnsi="Arial" w:cs="Arial"/>
          <w:sz w:val="24"/>
          <w:szCs w:val="24"/>
        </w:rPr>
      </w:pPr>
    </w:p>
    <w:p w14:paraId="64BAE1D7" w14:textId="77777777" w:rsidR="00545C35" w:rsidRPr="00B37E53" w:rsidRDefault="00545C35" w:rsidP="00545C35">
      <w:pPr>
        <w:jc w:val="both"/>
        <w:rPr>
          <w:rFonts w:ascii="Arial" w:hAnsi="Arial" w:cs="Arial"/>
          <w:sz w:val="24"/>
          <w:szCs w:val="24"/>
        </w:rPr>
      </w:pPr>
      <w:r w:rsidRPr="00B37E53">
        <w:rPr>
          <w:rFonts w:ascii="Arial" w:hAnsi="Arial" w:cs="Arial"/>
          <w:sz w:val="24"/>
          <w:szCs w:val="24"/>
        </w:rPr>
        <w:t xml:space="preserve">Dopo 7 anni dalla legge n. 71/2017, il legislatore è tornato a occuparsi di bullismo e cyberbullismo con una nuova norma di modifica della precedente e contenente una delega al Governo per il potenziamento dei servizi e degli strumenti di assistenza alle vittime, nonché di rilevazione, contrasto e prevenzione dei fenomeni in tutte le loro manifestazioni. Si tratta della </w:t>
      </w:r>
      <w:r w:rsidRPr="00F2360F">
        <w:rPr>
          <w:rFonts w:ascii="Arial" w:hAnsi="Arial" w:cs="Arial"/>
          <w:b/>
          <w:bCs/>
          <w:sz w:val="24"/>
          <w:szCs w:val="24"/>
        </w:rPr>
        <w:t xml:space="preserve">L. n. 70/2024 </w:t>
      </w:r>
      <w:r w:rsidRPr="00F2360F">
        <w:rPr>
          <w:rFonts w:ascii="Arial" w:hAnsi="Arial" w:cs="Arial"/>
          <w:b/>
          <w:bCs/>
          <w:i/>
          <w:iCs/>
          <w:sz w:val="24"/>
          <w:szCs w:val="24"/>
        </w:rPr>
        <w:t>Disposizioni e delega al Governo in materia di prevenzione e contrasto del bullismo e del cyberbullismo</w:t>
      </w:r>
      <w:r w:rsidRPr="00B37E53">
        <w:rPr>
          <w:rFonts w:ascii="Arial" w:hAnsi="Arial" w:cs="Arial"/>
          <w:sz w:val="24"/>
          <w:szCs w:val="24"/>
        </w:rPr>
        <w:t>, entrata in vigore il 14/6/2024</w:t>
      </w:r>
      <w:r>
        <w:rPr>
          <w:rFonts w:ascii="Arial" w:hAnsi="Arial" w:cs="Arial"/>
          <w:sz w:val="24"/>
          <w:szCs w:val="24"/>
        </w:rPr>
        <w:t>.</w:t>
      </w:r>
    </w:p>
    <w:p w14:paraId="7076DDDA" w14:textId="77777777" w:rsidR="00545C35" w:rsidRPr="00152876" w:rsidRDefault="00545C35" w:rsidP="00545C35">
      <w:pPr>
        <w:jc w:val="center"/>
        <w:rPr>
          <w:rFonts w:ascii="Arial" w:hAnsi="Arial" w:cs="Arial"/>
          <w:b/>
          <w:bCs/>
          <w:sz w:val="24"/>
          <w:szCs w:val="24"/>
        </w:rPr>
      </w:pPr>
      <w:r w:rsidRPr="00152876">
        <w:rPr>
          <w:rFonts w:ascii="Arial" w:hAnsi="Arial" w:cs="Arial"/>
          <w:b/>
          <w:bCs/>
          <w:sz w:val="24"/>
          <w:szCs w:val="24"/>
        </w:rPr>
        <w:t xml:space="preserve">SCHEMA N. 1 </w:t>
      </w:r>
      <w:r>
        <w:rPr>
          <w:rFonts w:ascii="Arial" w:hAnsi="Arial" w:cs="Arial"/>
          <w:b/>
          <w:bCs/>
          <w:sz w:val="24"/>
          <w:szCs w:val="24"/>
        </w:rPr>
        <w:t xml:space="preserve">–TESTO DELLA </w:t>
      </w:r>
      <w:r w:rsidRPr="00152876">
        <w:rPr>
          <w:rFonts w:ascii="Arial" w:hAnsi="Arial" w:cs="Arial"/>
          <w:b/>
          <w:bCs/>
          <w:sz w:val="24"/>
          <w:szCs w:val="24"/>
        </w:rPr>
        <w:t xml:space="preserve">LEGGE N. 70/2024 </w:t>
      </w:r>
    </w:p>
    <w:p w14:paraId="1B29F1DA" w14:textId="77777777" w:rsidR="00545C35" w:rsidRPr="00152876" w:rsidRDefault="00545C35" w:rsidP="00545C35">
      <w:pPr>
        <w:jc w:val="center"/>
        <w:rPr>
          <w:rFonts w:ascii="Arial" w:hAnsi="Arial" w:cs="Arial"/>
          <w:sz w:val="24"/>
          <w:szCs w:val="24"/>
        </w:rPr>
      </w:pPr>
      <w:r w:rsidRPr="00152876">
        <w:rPr>
          <w:rFonts w:ascii="Arial" w:hAnsi="Arial" w:cs="Arial"/>
          <w:sz w:val="24"/>
          <w:szCs w:val="24"/>
        </w:rPr>
        <w:t>(Il grassetto è della scrivente )</w:t>
      </w:r>
    </w:p>
    <w:p w14:paraId="33300333" w14:textId="77777777" w:rsidR="00545C35" w:rsidRDefault="00545C35" w:rsidP="00545C35">
      <w:pPr>
        <w:jc w:val="both"/>
      </w:pPr>
    </w:p>
    <w:tbl>
      <w:tblPr>
        <w:tblStyle w:val="Grigliatabella"/>
        <w:tblW w:w="9634" w:type="dxa"/>
        <w:tblLook w:val="04A0" w:firstRow="1" w:lastRow="0" w:firstColumn="1" w:lastColumn="0" w:noHBand="0" w:noVBand="1"/>
      </w:tblPr>
      <w:tblGrid>
        <w:gridCol w:w="6516"/>
        <w:gridCol w:w="3118"/>
      </w:tblGrid>
      <w:tr w:rsidR="00545C35" w:rsidRPr="00C84247" w14:paraId="3F0E13FC" w14:textId="77777777" w:rsidTr="004D7181">
        <w:tc>
          <w:tcPr>
            <w:tcW w:w="6516" w:type="dxa"/>
          </w:tcPr>
          <w:p w14:paraId="53F78E8C" w14:textId="77777777" w:rsidR="00545C35" w:rsidRPr="00C84247" w:rsidRDefault="00545C35" w:rsidP="004D7181">
            <w:pPr>
              <w:jc w:val="center"/>
              <w:rPr>
                <w:rFonts w:ascii="Arial" w:hAnsi="Arial" w:cs="Arial"/>
                <w:b/>
                <w:bCs/>
                <w:sz w:val="24"/>
                <w:szCs w:val="24"/>
              </w:rPr>
            </w:pPr>
            <w:r w:rsidRPr="00C84247">
              <w:rPr>
                <w:rFonts w:ascii="Arial" w:hAnsi="Arial" w:cs="Arial"/>
                <w:b/>
                <w:bCs/>
                <w:sz w:val="24"/>
                <w:szCs w:val="24"/>
              </w:rPr>
              <w:t>TESTO</w:t>
            </w:r>
          </w:p>
        </w:tc>
        <w:tc>
          <w:tcPr>
            <w:tcW w:w="3118" w:type="dxa"/>
          </w:tcPr>
          <w:p w14:paraId="5B247496" w14:textId="77777777" w:rsidR="00545C35" w:rsidRPr="00DF7896" w:rsidRDefault="00545C35" w:rsidP="004D7181">
            <w:pPr>
              <w:jc w:val="center"/>
              <w:rPr>
                <w:rFonts w:ascii="Arial" w:hAnsi="Arial" w:cs="Arial"/>
                <w:b/>
                <w:bCs/>
                <w:sz w:val="24"/>
                <w:szCs w:val="24"/>
              </w:rPr>
            </w:pPr>
            <w:r w:rsidRPr="00DF7896">
              <w:rPr>
                <w:rFonts w:ascii="Arial" w:hAnsi="Arial" w:cs="Arial"/>
                <w:b/>
                <w:bCs/>
                <w:sz w:val="24"/>
                <w:szCs w:val="24"/>
              </w:rPr>
              <w:t>SINTESI</w:t>
            </w:r>
          </w:p>
          <w:p w14:paraId="209995A1" w14:textId="77777777" w:rsidR="00545C35" w:rsidRPr="00EE35A1" w:rsidRDefault="00545C35" w:rsidP="004D7181">
            <w:pPr>
              <w:jc w:val="center"/>
              <w:rPr>
                <w:rFonts w:ascii="Arial" w:hAnsi="Arial" w:cs="Arial"/>
                <w:b/>
                <w:bCs/>
                <w:sz w:val="20"/>
                <w:szCs w:val="20"/>
              </w:rPr>
            </w:pPr>
          </w:p>
        </w:tc>
      </w:tr>
      <w:tr w:rsidR="00545C35" w14:paraId="7DB34619" w14:textId="77777777" w:rsidTr="004D7181">
        <w:tc>
          <w:tcPr>
            <w:tcW w:w="6516" w:type="dxa"/>
          </w:tcPr>
          <w:p w14:paraId="1A2183DD" w14:textId="77777777" w:rsidR="00545C35" w:rsidRPr="00C84247" w:rsidRDefault="00545C35" w:rsidP="004D7181">
            <w:pPr>
              <w:jc w:val="center"/>
              <w:rPr>
                <w:b/>
                <w:bCs/>
              </w:rPr>
            </w:pPr>
            <w:r w:rsidRPr="00C84247">
              <w:rPr>
                <w:b/>
                <w:bCs/>
              </w:rPr>
              <w:t>Art. 1</w:t>
            </w:r>
          </w:p>
          <w:p w14:paraId="12CC7C8C" w14:textId="77777777" w:rsidR="00545C35" w:rsidRDefault="00545C35" w:rsidP="004D7181">
            <w:pPr>
              <w:jc w:val="both"/>
              <w:rPr>
                <w:rFonts w:ascii="Arial" w:hAnsi="Arial" w:cs="Arial"/>
                <w:sz w:val="20"/>
                <w:szCs w:val="20"/>
              </w:rPr>
            </w:pPr>
            <w:r w:rsidRPr="00C84247">
              <w:rPr>
                <w:b/>
                <w:bCs/>
              </w:rPr>
              <w:t>Modifiche alla</w:t>
            </w:r>
            <w:r w:rsidRPr="00A36DFC">
              <w:rPr>
                <w:b/>
                <w:bCs/>
              </w:rPr>
              <w:t xml:space="preserve"> legge 29 maggio 2017 n. 71</w:t>
            </w:r>
          </w:p>
          <w:p w14:paraId="49D2B05F" w14:textId="77777777" w:rsidR="00545C35" w:rsidRPr="00B37E53" w:rsidRDefault="00545C35" w:rsidP="004D7181">
            <w:pPr>
              <w:jc w:val="both"/>
              <w:rPr>
                <w:rFonts w:ascii="Arial" w:hAnsi="Arial" w:cs="Arial"/>
                <w:sz w:val="20"/>
                <w:szCs w:val="20"/>
              </w:rPr>
            </w:pPr>
            <w:r w:rsidRPr="00B37E53">
              <w:rPr>
                <w:rFonts w:ascii="Arial" w:hAnsi="Arial" w:cs="Arial"/>
                <w:sz w:val="20"/>
                <w:szCs w:val="20"/>
              </w:rPr>
              <w:t>Alla legge 29 maggio 2017, n. 71, sono apportate le seguenti modificazioni:</w:t>
            </w:r>
          </w:p>
          <w:p w14:paraId="32C4F81E" w14:textId="77777777" w:rsidR="00545C35" w:rsidRPr="00B37E53" w:rsidRDefault="00545C35" w:rsidP="004D7181">
            <w:pPr>
              <w:jc w:val="both"/>
              <w:rPr>
                <w:rFonts w:ascii="Arial" w:hAnsi="Arial" w:cs="Arial"/>
                <w:sz w:val="20"/>
                <w:szCs w:val="20"/>
              </w:rPr>
            </w:pPr>
            <w:r w:rsidRPr="00B37E53">
              <w:rPr>
                <w:rFonts w:ascii="Arial" w:hAnsi="Arial" w:cs="Arial"/>
                <w:sz w:val="20"/>
                <w:szCs w:val="20"/>
              </w:rPr>
              <w:t>……………………………………………………</w:t>
            </w:r>
          </w:p>
          <w:p w14:paraId="496F54F0" w14:textId="77777777" w:rsidR="00545C35" w:rsidRPr="00B37E53" w:rsidRDefault="00545C35" w:rsidP="004D7181">
            <w:pPr>
              <w:jc w:val="both"/>
              <w:rPr>
                <w:rFonts w:ascii="Arial" w:hAnsi="Arial" w:cs="Arial"/>
                <w:b/>
                <w:bCs/>
                <w:sz w:val="20"/>
                <w:szCs w:val="20"/>
              </w:rPr>
            </w:pPr>
            <w:r w:rsidRPr="00B37E53">
              <w:rPr>
                <w:rFonts w:ascii="Arial" w:hAnsi="Arial" w:cs="Arial"/>
                <w:b/>
                <w:bCs/>
                <w:sz w:val="20"/>
                <w:szCs w:val="20"/>
              </w:rPr>
              <w:t>Art. 1, 3, 4,5, 7 e sostituzione del titolo della norma</w:t>
            </w:r>
          </w:p>
          <w:p w14:paraId="4F1A6450" w14:textId="77777777" w:rsidR="00545C35" w:rsidRPr="00FE7CDD" w:rsidRDefault="00545C35" w:rsidP="004D7181">
            <w:pPr>
              <w:jc w:val="both"/>
              <w:rPr>
                <w:rFonts w:ascii="Arial" w:hAnsi="Arial" w:cs="Arial"/>
                <w:sz w:val="20"/>
                <w:szCs w:val="20"/>
              </w:rPr>
            </w:pPr>
          </w:p>
        </w:tc>
        <w:tc>
          <w:tcPr>
            <w:tcW w:w="3118" w:type="dxa"/>
          </w:tcPr>
          <w:p w14:paraId="428724D5" w14:textId="77777777" w:rsidR="00545C35" w:rsidRPr="00EE35A1" w:rsidRDefault="00545C35" w:rsidP="004D7181">
            <w:pPr>
              <w:jc w:val="both"/>
              <w:rPr>
                <w:rFonts w:ascii="Arial" w:hAnsi="Arial" w:cs="Arial"/>
                <w:sz w:val="20"/>
                <w:szCs w:val="20"/>
              </w:rPr>
            </w:pPr>
            <w:r w:rsidRPr="00EE35A1">
              <w:rPr>
                <w:rFonts w:ascii="Arial" w:hAnsi="Arial" w:cs="Arial"/>
                <w:b/>
                <w:bCs/>
                <w:sz w:val="20"/>
                <w:szCs w:val="20"/>
              </w:rPr>
              <w:t>L’articolo 1</w:t>
            </w:r>
            <w:r w:rsidRPr="00EE35A1">
              <w:rPr>
                <w:rFonts w:ascii="Arial" w:hAnsi="Arial" w:cs="Arial"/>
                <w:sz w:val="20"/>
                <w:szCs w:val="20"/>
              </w:rPr>
              <w:t xml:space="preserve"> apporta una serie di modifiche alla legge n. 71 del 2017, compreso il titolo della suddetta norma.</w:t>
            </w:r>
          </w:p>
          <w:p w14:paraId="559CDC10"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 xml:space="preserve">Nello schema n. 2 si riportano per intero i testi modificati </w:t>
            </w:r>
          </w:p>
        </w:tc>
      </w:tr>
      <w:tr w:rsidR="00545C35" w14:paraId="63D91382" w14:textId="77777777" w:rsidTr="004D7181">
        <w:tc>
          <w:tcPr>
            <w:tcW w:w="6516" w:type="dxa"/>
          </w:tcPr>
          <w:p w14:paraId="619529B0" w14:textId="77777777" w:rsidR="00545C35" w:rsidRPr="00C90287" w:rsidRDefault="00545C35" w:rsidP="004D7181">
            <w:pPr>
              <w:jc w:val="center"/>
              <w:rPr>
                <w:rFonts w:ascii="Arial" w:hAnsi="Arial" w:cs="Arial"/>
                <w:b/>
                <w:bCs/>
                <w:sz w:val="20"/>
                <w:szCs w:val="20"/>
              </w:rPr>
            </w:pPr>
            <w:r w:rsidRPr="00C90287">
              <w:rPr>
                <w:rFonts w:ascii="Arial" w:hAnsi="Arial" w:cs="Arial"/>
                <w:b/>
                <w:bCs/>
                <w:sz w:val="20"/>
                <w:szCs w:val="20"/>
              </w:rPr>
              <w:t>Art. 2</w:t>
            </w:r>
          </w:p>
          <w:p w14:paraId="326D217A" w14:textId="77777777" w:rsidR="00545C35" w:rsidRPr="00C90287" w:rsidRDefault="00545C35" w:rsidP="004D7181">
            <w:pPr>
              <w:jc w:val="both"/>
              <w:rPr>
                <w:rFonts w:ascii="Arial" w:hAnsi="Arial" w:cs="Arial"/>
                <w:sz w:val="20"/>
                <w:szCs w:val="20"/>
              </w:rPr>
            </w:pPr>
            <w:r w:rsidRPr="00C90287">
              <w:rPr>
                <w:rFonts w:ascii="Arial" w:hAnsi="Arial" w:cs="Arial"/>
                <w:b/>
                <w:bCs/>
                <w:sz w:val="20"/>
                <w:szCs w:val="20"/>
              </w:rPr>
              <w:t>Modifiche al regio decreto-legge 20 luglio 1934, n. 1404, convertito, con modificazioni, dalla legge 27 maggio 1935, n. 835, in materia di provvedimenti del tribunale per i minorenni</w:t>
            </w:r>
          </w:p>
          <w:p w14:paraId="1FAA0550" w14:textId="77777777" w:rsidR="00545C35" w:rsidRDefault="00545C35" w:rsidP="004D7181">
            <w:pPr>
              <w:jc w:val="both"/>
              <w:rPr>
                <w:rFonts w:ascii="Arial" w:hAnsi="Arial" w:cs="Arial"/>
                <w:sz w:val="20"/>
                <w:szCs w:val="20"/>
              </w:rPr>
            </w:pPr>
          </w:p>
          <w:p w14:paraId="589A862F" w14:textId="77777777" w:rsidR="00545C35" w:rsidRPr="00E57232" w:rsidRDefault="00545C35" w:rsidP="004D7181">
            <w:pPr>
              <w:jc w:val="both"/>
              <w:rPr>
                <w:rFonts w:ascii="Arial" w:hAnsi="Arial" w:cs="Arial"/>
                <w:sz w:val="20"/>
                <w:szCs w:val="20"/>
              </w:rPr>
            </w:pPr>
            <w:r w:rsidRPr="00E57232">
              <w:rPr>
                <w:rFonts w:ascii="Arial" w:hAnsi="Arial" w:cs="Arial"/>
                <w:sz w:val="20"/>
                <w:szCs w:val="20"/>
              </w:rPr>
              <w:t>Al </w:t>
            </w:r>
            <w:r w:rsidRPr="00FE7CDD">
              <w:rPr>
                <w:rFonts w:ascii="Arial" w:hAnsi="Arial" w:cs="Arial"/>
                <w:b/>
                <w:bCs/>
                <w:sz w:val="20"/>
                <w:szCs w:val="20"/>
              </w:rPr>
              <w:t>regio decreto-legge 20 luglio 1934, n. 1404,</w:t>
            </w:r>
            <w:r w:rsidRPr="00E57232">
              <w:rPr>
                <w:rFonts w:ascii="Arial" w:hAnsi="Arial" w:cs="Arial"/>
                <w:sz w:val="20"/>
                <w:szCs w:val="20"/>
              </w:rPr>
              <w:t xml:space="preserve"> convertito, con modificazioni, dalla legge 27 maggio 1935, n. 835 sono apportate le seguenti modificazioni:</w:t>
            </w:r>
          </w:p>
          <w:p w14:paraId="3B1A94C9" w14:textId="77777777" w:rsidR="00545C35" w:rsidRDefault="00545C35" w:rsidP="004D7181">
            <w:pPr>
              <w:jc w:val="both"/>
              <w:rPr>
                <w:rFonts w:ascii="Arial" w:hAnsi="Arial" w:cs="Arial"/>
                <w:sz w:val="20"/>
                <w:szCs w:val="20"/>
              </w:rPr>
            </w:pPr>
            <w:r w:rsidRPr="00E57232">
              <w:rPr>
                <w:rFonts w:ascii="Arial" w:hAnsi="Arial" w:cs="Arial"/>
                <w:b/>
                <w:bCs/>
                <w:sz w:val="20"/>
                <w:szCs w:val="20"/>
              </w:rPr>
              <w:t>a)</w:t>
            </w:r>
            <w:r w:rsidRPr="00E57232">
              <w:rPr>
                <w:rFonts w:ascii="Arial" w:hAnsi="Arial" w:cs="Arial"/>
                <w:sz w:val="20"/>
                <w:szCs w:val="20"/>
              </w:rPr>
              <w:t xml:space="preserve"> l'articolo 25 è sostituito dal seguente:</w:t>
            </w:r>
            <w:r w:rsidRPr="00E57232">
              <w:rPr>
                <w:rFonts w:ascii="Arial" w:hAnsi="Arial" w:cs="Arial"/>
                <w:sz w:val="20"/>
                <w:szCs w:val="20"/>
              </w:rPr>
              <w:br/>
              <w:t xml:space="preserve">«Art. 25 (Misure rieducative). - 1. </w:t>
            </w:r>
            <w:r w:rsidRPr="00FE7CDD">
              <w:rPr>
                <w:rFonts w:ascii="Arial" w:hAnsi="Arial" w:cs="Arial"/>
                <w:b/>
                <w:bCs/>
                <w:sz w:val="20"/>
                <w:szCs w:val="20"/>
              </w:rPr>
              <w:t>Il procuratore della Repubblica presso il tribunale per i minorenni,</w:t>
            </w:r>
            <w:r w:rsidRPr="00E57232">
              <w:rPr>
                <w:rFonts w:ascii="Arial" w:hAnsi="Arial" w:cs="Arial"/>
                <w:sz w:val="20"/>
                <w:szCs w:val="20"/>
              </w:rPr>
              <w:t xml:space="preserve"> quando abbia acquisito la notizia che un minore degli anni diciotto dà manifeste prove di irregolarità della condotta o del carattere ovvero tiene condotte aggressive, anche in gruppo, anche per via telematica, nei confronti di persone, animali o cose ovvero lesive della dignità altrui, assunte le necessarie informazioni, verifica le condizioni per l'attivazione di un </w:t>
            </w:r>
            <w:r w:rsidRPr="00FE7CDD">
              <w:rPr>
                <w:rFonts w:ascii="Arial" w:hAnsi="Arial" w:cs="Arial"/>
                <w:b/>
                <w:bCs/>
                <w:sz w:val="20"/>
                <w:szCs w:val="20"/>
              </w:rPr>
              <w:t>percorso di mediazione</w:t>
            </w:r>
            <w:r w:rsidRPr="00E57232">
              <w:rPr>
                <w:rFonts w:ascii="Arial" w:hAnsi="Arial" w:cs="Arial"/>
                <w:sz w:val="20"/>
                <w:szCs w:val="20"/>
              </w:rPr>
              <w:t xml:space="preserve"> oppure può chiedere al tribunale per i minorenni di disporre, con decreto motivato, previo ascolto del minorenne e dei </w:t>
            </w:r>
            <w:r w:rsidRPr="00E57232">
              <w:rPr>
                <w:rFonts w:ascii="Arial" w:hAnsi="Arial" w:cs="Arial"/>
                <w:sz w:val="20"/>
                <w:szCs w:val="20"/>
              </w:rPr>
              <w:lastRenderedPageBreak/>
              <w:t>genitori ovvero degli altri esercenti la responsabilità genitoriale, lo svolgimento di un progetto di intervento educativo con finalità rieducativa e riparativa sotto la direzione e il controllo dei servizi sociali.</w:t>
            </w:r>
            <w:r w:rsidRPr="00E57232">
              <w:rPr>
                <w:rFonts w:ascii="Arial" w:hAnsi="Arial" w:cs="Arial"/>
                <w:sz w:val="20"/>
                <w:szCs w:val="20"/>
              </w:rPr>
              <w:br/>
              <w:t xml:space="preserve">2. Il decreto di cui al comma 1 definisce gli obiettivi e la durata del </w:t>
            </w:r>
            <w:r w:rsidRPr="00FE7CDD">
              <w:rPr>
                <w:rFonts w:ascii="Arial" w:hAnsi="Arial" w:cs="Arial"/>
                <w:b/>
                <w:bCs/>
                <w:sz w:val="20"/>
                <w:szCs w:val="20"/>
              </w:rPr>
              <w:t>progetto di intervento educativo</w:t>
            </w:r>
            <w:r w:rsidRPr="00E57232">
              <w:rPr>
                <w:rFonts w:ascii="Arial" w:hAnsi="Arial" w:cs="Arial"/>
                <w:sz w:val="20"/>
                <w:szCs w:val="20"/>
              </w:rPr>
              <w:t xml:space="preserve">, che può prevedere anche lo svolgimento di attività di volontariato sociale. Il progetto di intervento educativo può prevedere altresì la partecipazione a </w:t>
            </w:r>
            <w:r w:rsidRPr="00FE7CDD">
              <w:rPr>
                <w:rFonts w:ascii="Arial" w:hAnsi="Arial" w:cs="Arial"/>
                <w:b/>
                <w:bCs/>
                <w:sz w:val="20"/>
                <w:szCs w:val="20"/>
              </w:rPr>
              <w:t>laboratori teatrali, a laboratori di scrittura creativa, a corsi di musica e lo svolgimento di attività sportive, attività artistiche e altre attività idonee a sviluppare nel minore sentimenti di rispetto nei confronti degli altri e ad alimentare dinamiche relazionali sane e positive tra pari e forme di comunicazione non violente.</w:t>
            </w:r>
            <w:r w:rsidRPr="00E57232">
              <w:rPr>
                <w:rFonts w:ascii="Arial" w:hAnsi="Arial" w:cs="Arial"/>
                <w:sz w:val="20"/>
                <w:szCs w:val="20"/>
              </w:rPr>
              <w:br/>
            </w:r>
          </w:p>
          <w:p w14:paraId="05CAC973" w14:textId="77777777" w:rsidR="00545C35" w:rsidRDefault="00545C35" w:rsidP="004D7181">
            <w:pPr>
              <w:jc w:val="both"/>
              <w:rPr>
                <w:rFonts w:ascii="Arial" w:hAnsi="Arial" w:cs="Arial"/>
                <w:sz w:val="20"/>
                <w:szCs w:val="20"/>
              </w:rPr>
            </w:pPr>
            <w:r w:rsidRPr="00E57232">
              <w:rPr>
                <w:rFonts w:ascii="Arial" w:hAnsi="Arial" w:cs="Arial"/>
                <w:sz w:val="20"/>
                <w:szCs w:val="20"/>
              </w:rPr>
              <w:t xml:space="preserve">3. Il competente </w:t>
            </w:r>
            <w:r w:rsidRPr="00FE7CDD">
              <w:rPr>
                <w:rFonts w:ascii="Arial" w:hAnsi="Arial" w:cs="Arial"/>
                <w:b/>
                <w:bCs/>
                <w:sz w:val="20"/>
                <w:szCs w:val="20"/>
              </w:rPr>
              <w:t>servizio sociale</w:t>
            </w:r>
            <w:r w:rsidRPr="00E57232">
              <w:rPr>
                <w:rFonts w:ascii="Arial" w:hAnsi="Arial" w:cs="Arial"/>
                <w:sz w:val="20"/>
                <w:szCs w:val="20"/>
              </w:rPr>
              <w:t>, coinvolgendo, salvo che ciò sia assolutamente impossibile, i genitori ovvero gli altri esercenti la responsabilità genitoriale, definisce il contenuto del progetto di intervento educativo secondo gli obiettivi individuati nel decreto di cui al comma 1. Esso può prevedere la partecipazione del nucleo familiare mediante un percorso di sostegno all'esercizio della responsabilità genitoriale.</w:t>
            </w:r>
            <w:r w:rsidRPr="00E57232">
              <w:rPr>
                <w:rFonts w:ascii="Arial" w:hAnsi="Arial" w:cs="Arial"/>
                <w:sz w:val="20"/>
                <w:szCs w:val="20"/>
              </w:rPr>
              <w:br/>
            </w:r>
          </w:p>
          <w:p w14:paraId="4F9EFFDE" w14:textId="77777777" w:rsidR="00545C35" w:rsidRPr="00E57232" w:rsidRDefault="00545C35" w:rsidP="004D7181">
            <w:pPr>
              <w:jc w:val="both"/>
              <w:rPr>
                <w:rFonts w:ascii="Arial" w:hAnsi="Arial" w:cs="Arial"/>
                <w:sz w:val="20"/>
                <w:szCs w:val="20"/>
              </w:rPr>
            </w:pPr>
            <w:r w:rsidRPr="00E57232">
              <w:rPr>
                <w:rFonts w:ascii="Arial" w:hAnsi="Arial" w:cs="Arial"/>
                <w:sz w:val="20"/>
                <w:szCs w:val="20"/>
              </w:rPr>
              <w:t>4. Almeno dieci giorni prima della conclusione del progetto di intervento educativo, e comunque con cadenza annuale, il servizio sociale trasmette al tribunale per i minorenni una relazione che illustra il percorso e gli esiti dell'intervento. Del deposito della relazione è dato tempestivo avviso ai soggetti, diversi dal minore che non abbia compiuto quattordici anni, di cui al comma 5. Il tribunale per i minorenni, valutate le risultanze attestate nella relazione, con decreto motivato, può, in via alternativa:</w:t>
            </w:r>
            <w:r w:rsidRPr="00E57232">
              <w:rPr>
                <w:rFonts w:ascii="Arial" w:hAnsi="Arial" w:cs="Arial"/>
                <w:sz w:val="20"/>
                <w:szCs w:val="20"/>
              </w:rPr>
              <w:br/>
              <w:t xml:space="preserve">1) </w:t>
            </w:r>
            <w:r w:rsidRPr="00FE7CDD">
              <w:rPr>
                <w:rFonts w:ascii="Arial" w:hAnsi="Arial" w:cs="Arial"/>
                <w:b/>
                <w:bCs/>
                <w:sz w:val="20"/>
                <w:szCs w:val="20"/>
              </w:rPr>
              <w:t>dichiarare concluso il procedimento;</w:t>
            </w:r>
            <w:r w:rsidRPr="00FE7CDD">
              <w:rPr>
                <w:rFonts w:ascii="Arial" w:hAnsi="Arial" w:cs="Arial"/>
                <w:b/>
                <w:bCs/>
                <w:sz w:val="20"/>
                <w:szCs w:val="20"/>
              </w:rPr>
              <w:br/>
              <w:t>2) disporre la continuazione del progetto</w:t>
            </w:r>
            <w:r w:rsidRPr="00E57232">
              <w:rPr>
                <w:rFonts w:ascii="Arial" w:hAnsi="Arial" w:cs="Arial"/>
                <w:sz w:val="20"/>
                <w:szCs w:val="20"/>
              </w:rPr>
              <w:t xml:space="preserve"> di intervento educativo o adottare un nuovo progetto rispondente a mutate esigenze educative del minorenne;</w:t>
            </w:r>
            <w:r w:rsidRPr="00E57232">
              <w:rPr>
                <w:rFonts w:ascii="Arial" w:hAnsi="Arial" w:cs="Arial"/>
                <w:sz w:val="20"/>
                <w:szCs w:val="20"/>
              </w:rPr>
              <w:br/>
              <w:t xml:space="preserve">3) </w:t>
            </w:r>
            <w:r w:rsidRPr="00FE7CDD">
              <w:rPr>
                <w:rFonts w:ascii="Arial" w:hAnsi="Arial" w:cs="Arial"/>
                <w:b/>
                <w:bCs/>
                <w:sz w:val="20"/>
                <w:szCs w:val="20"/>
              </w:rPr>
              <w:t>disporre l'affidamento temporaneo del minorenne ai servizi sociali</w:t>
            </w:r>
            <w:r w:rsidRPr="00E57232">
              <w:rPr>
                <w:rFonts w:ascii="Arial" w:hAnsi="Arial" w:cs="Arial"/>
                <w:sz w:val="20"/>
                <w:szCs w:val="20"/>
              </w:rPr>
              <w:t>;</w:t>
            </w:r>
            <w:r w:rsidRPr="00E57232">
              <w:rPr>
                <w:rFonts w:ascii="Arial" w:hAnsi="Arial" w:cs="Arial"/>
                <w:sz w:val="20"/>
                <w:szCs w:val="20"/>
              </w:rPr>
              <w:br/>
              <w:t xml:space="preserve">4) </w:t>
            </w:r>
            <w:r w:rsidRPr="00FE7CDD">
              <w:rPr>
                <w:rFonts w:ascii="Arial" w:hAnsi="Arial" w:cs="Arial"/>
                <w:b/>
                <w:bCs/>
                <w:sz w:val="20"/>
                <w:szCs w:val="20"/>
              </w:rPr>
              <w:t>disporre il collocamento temporaneo del minorenne in una comunità</w:t>
            </w:r>
            <w:r w:rsidRPr="00E57232">
              <w:rPr>
                <w:rFonts w:ascii="Arial" w:hAnsi="Arial" w:cs="Arial"/>
                <w:sz w:val="20"/>
                <w:szCs w:val="20"/>
              </w:rPr>
              <w:t>, qualora gli interventi previsti dai numeri precedenti appaiano inadeguati.</w:t>
            </w:r>
            <w:r w:rsidRPr="00E57232">
              <w:rPr>
                <w:rFonts w:ascii="Arial" w:hAnsi="Arial" w:cs="Arial"/>
                <w:sz w:val="20"/>
                <w:szCs w:val="20"/>
              </w:rPr>
              <w:br/>
              <w:t xml:space="preserve">5. Il tribunale, nei casi di cui all'articolo 473-bis.8 del codice di procedura civile, nomina al minore un </w:t>
            </w:r>
            <w:r w:rsidRPr="00FE7CDD">
              <w:rPr>
                <w:rFonts w:ascii="Arial" w:hAnsi="Arial" w:cs="Arial"/>
                <w:b/>
                <w:bCs/>
                <w:sz w:val="20"/>
                <w:szCs w:val="20"/>
              </w:rPr>
              <w:t>curatore speciale</w:t>
            </w:r>
            <w:r w:rsidRPr="00E57232">
              <w:rPr>
                <w:rFonts w:ascii="Arial" w:hAnsi="Arial" w:cs="Arial"/>
                <w:sz w:val="20"/>
                <w:szCs w:val="20"/>
              </w:rPr>
              <w:t xml:space="preserve">. Si applicano le ulteriori disposizioni dei commi terzo e quarto del medesimo articolo 473-bis.8. I provvedimenti previsti nel presente articolo sono deliberati in camera di consiglio, </w:t>
            </w:r>
            <w:r w:rsidRPr="00FE7CDD">
              <w:rPr>
                <w:rFonts w:ascii="Arial" w:hAnsi="Arial" w:cs="Arial"/>
                <w:b/>
                <w:bCs/>
                <w:sz w:val="20"/>
                <w:szCs w:val="20"/>
              </w:rPr>
              <w:t>previo ascolto del minorenne che abbia compiuto gli anni dodici</w:t>
            </w:r>
            <w:r w:rsidRPr="00E57232">
              <w:rPr>
                <w:rFonts w:ascii="Arial" w:hAnsi="Arial" w:cs="Arial"/>
                <w:sz w:val="20"/>
                <w:szCs w:val="20"/>
              </w:rPr>
              <w:t>, o anche di età inferiore ove capace di discernimento, e sentiti i genitori ovvero gli altri esercenti la responsabilità genitoriale e il pubblico ministero. Nel procedimento è consentita l'assistenza del difensore.</w:t>
            </w:r>
            <w:r w:rsidRPr="00E57232">
              <w:rPr>
                <w:rFonts w:ascii="Arial" w:hAnsi="Arial" w:cs="Arial"/>
                <w:sz w:val="20"/>
                <w:szCs w:val="20"/>
              </w:rPr>
              <w:br/>
              <w:t>Le spese di affidamento o di collocamento in comunità, da anticiparsi dall'erario, sono a carico dei genitori. In mancanza dei genitori sono tenuti a rimborsare le spese gli esercenti la tutela, quando il patrimonio del minore lo consente»;</w:t>
            </w:r>
          </w:p>
          <w:p w14:paraId="21CABF3E" w14:textId="77777777" w:rsidR="00545C35" w:rsidRPr="00E57232" w:rsidRDefault="00545C35" w:rsidP="004D7181">
            <w:pPr>
              <w:jc w:val="both"/>
              <w:rPr>
                <w:rFonts w:ascii="Arial" w:hAnsi="Arial" w:cs="Arial"/>
                <w:sz w:val="20"/>
                <w:szCs w:val="20"/>
              </w:rPr>
            </w:pPr>
          </w:p>
          <w:p w14:paraId="7A176DF5" w14:textId="77777777" w:rsidR="00545C35" w:rsidRPr="00E57232" w:rsidRDefault="00545C35" w:rsidP="004D7181">
            <w:pPr>
              <w:jc w:val="both"/>
              <w:rPr>
                <w:rFonts w:ascii="Arial" w:hAnsi="Arial" w:cs="Arial"/>
                <w:sz w:val="20"/>
                <w:szCs w:val="20"/>
              </w:rPr>
            </w:pPr>
            <w:r w:rsidRPr="00E57232">
              <w:rPr>
                <w:rFonts w:ascii="Arial" w:hAnsi="Arial" w:cs="Arial"/>
                <w:b/>
                <w:bCs/>
                <w:sz w:val="20"/>
                <w:szCs w:val="20"/>
              </w:rPr>
              <w:t>b)</w:t>
            </w:r>
            <w:r w:rsidRPr="00E57232">
              <w:rPr>
                <w:rFonts w:ascii="Arial" w:hAnsi="Arial" w:cs="Arial"/>
                <w:sz w:val="20"/>
                <w:szCs w:val="20"/>
              </w:rPr>
              <w:t xml:space="preserve"> all'articolo 26, terzo comma, le parole: «di cui all'art. 25, n. 1,» sono </w:t>
            </w:r>
            <w:r w:rsidRPr="00E57232">
              <w:rPr>
                <w:rFonts w:ascii="Arial" w:hAnsi="Arial" w:cs="Arial"/>
                <w:sz w:val="20"/>
                <w:szCs w:val="20"/>
              </w:rPr>
              <w:lastRenderedPageBreak/>
              <w:t>sostituite dalle seguenti: «di cui ai commi 1, 2 e 3 dell'articolo 25 o la misura di cui al numero 3) del comma 4 del medesimo articolo 25»;</w:t>
            </w:r>
          </w:p>
          <w:p w14:paraId="6FE2584C" w14:textId="77777777" w:rsidR="00545C35" w:rsidRPr="00E57232" w:rsidRDefault="00545C35" w:rsidP="004D7181">
            <w:pPr>
              <w:jc w:val="both"/>
              <w:rPr>
                <w:rFonts w:ascii="Arial" w:hAnsi="Arial" w:cs="Arial"/>
                <w:sz w:val="20"/>
                <w:szCs w:val="20"/>
              </w:rPr>
            </w:pPr>
            <w:r w:rsidRPr="00E57232">
              <w:rPr>
                <w:rFonts w:ascii="Arial" w:hAnsi="Arial" w:cs="Arial"/>
                <w:b/>
                <w:bCs/>
                <w:sz w:val="20"/>
                <w:szCs w:val="20"/>
              </w:rPr>
              <w:t>c)</w:t>
            </w:r>
            <w:r w:rsidRPr="00E57232">
              <w:rPr>
                <w:rFonts w:ascii="Arial" w:hAnsi="Arial" w:cs="Arial"/>
                <w:sz w:val="20"/>
                <w:szCs w:val="20"/>
              </w:rPr>
              <w:t xml:space="preserve"> all'articolo 27, primo comma, le parole: «dal n. 1 dell'art. 25» sono sostituite dalle seguenti: «dall'articolo 25, comma 4, numero 3)»;</w:t>
            </w:r>
          </w:p>
          <w:p w14:paraId="59624508" w14:textId="77777777" w:rsidR="00545C35" w:rsidRPr="00E57232" w:rsidRDefault="00545C35" w:rsidP="004D7181">
            <w:pPr>
              <w:jc w:val="both"/>
              <w:rPr>
                <w:rFonts w:ascii="Arial" w:hAnsi="Arial" w:cs="Arial"/>
                <w:sz w:val="20"/>
                <w:szCs w:val="20"/>
              </w:rPr>
            </w:pPr>
            <w:r w:rsidRPr="00E57232">
              <w:rPr>
                <w:rFonts w:ascii="Arial" w:hAnsi="Arial" w:cs="Arial"/>
                <w:b/>
                <w:bCs/>
                <w:sz w:val="20"/>
                <w:szCs w:val="20"/>
              </w:rPr>
              <w:t>d)</w:t>
            </w:r>
            <w:r w:rsidRPr="00E57232">
              <w:rPr>
                <w:rFonts w:ascii="Arial" w:hAnsi="Arial" w:cs="Arial"/>
                <w:sz w:val="20"/>
                <w:szCs w:val="20"/>
              </w:rPr>
              <w:t xml:space="preserve"> all'articolo 28:</w:t>
            </w:r>
            <w:r w:rsidRPr="00E57232">
              <w:rPr>
                <w:rFonts w:ascii="Arial" w:hAnsi="Arial" w:cs="Arial"/>
                <w:sz w:val="20"/>
                <w:szCs w:val="20"/>
              </w:rPr>
              <w:br/>
              <w:t>1) al primo comma, le parole: «è ricoverato per l'esecuzione di una delle misure previste al n. 2 dell'art. 25» sono sostituite dalle seguenti: «è collocato in esecuzione della misura prevista dall'articolo 25, comma 4, numero 4),»;</w:t>
            </w:r>
            <w:r w:rsidRPr="00E57232">
              <w:rPr>
                <w:rFonts w:ascii="Arial" w:hAnsi="Arial" w:cs="Arial"/>
                <w:sz w:val="20"/>
                <w:szCs w:val="20"/>
              </w:rPr>
              <w:br/>
              <w:t>2) alla rubrica, la parola: «ricoverati» è sostituita dalle seguenti: «collocati presso comunità»;</w:t>
            </w:r>
          </w:p>
          <w:p w14:paraId="29FF33A0" w14:textId="77777777" w:rsidR="00545C35" w:rsidRPr="00E57232" w:rsidRDefault="00545C35" w:rsidP="004D7181">
            <w:pPr>
              <w:jc w:val="both"/>
              <w:rPr>
                <w:rFonts w:ascii="Arial" w:hAnsi="Arial" w:cs="Arial"/>
                <w:sz w:val="20"/>
                <w:szCs w:val="20"/>
              </w:rPr>
            </w:pPr>
            <w:r w:rsidRPr="00E57232">
              <w:rPr>
                <w:rFonts w:ascii="Arial" w:hAnsi="Arial" w:cs="Arial"/>
                <w:b/>
                <w:bCs/>
                <w:sz w:val="20"/>
                <w:szCs w:val="20"/>
              </w:rPr>
              <w:t>e)</w:t>
            </w:r>
            <w:r w:rsidRPr="00E57232">
              <w:rPr>
                <w:rFonts w:ascii="Arial" w:hAnsi="Arial" w:cs="Arial"/>
                <w:sz w:val="20"/>
                <w:szCs w:val="20"/>
              </w:rPr>
              <w:t xml:space="preserve"> all'articolo 29, terzo comma, le parole: «ad una delle misure di cui al n. 2 dell'art. 25» sono sostituite dalle seguenti: «alla misura prevista dall'articolo 25, comma 4, numero 4),».</w:t>
            </w:r>
          </w:p>
          <w:p w14:paraId="3E6C544C" w14:textId="77777777" w:rsidR="00545C35" w:rsidRPr="00E57232" w:rsidRDefault="00545C35" w:rsidP="004D7181">
            <w:pPr>
              <w:jc w:val="both"/>
              <w:rPr>
                <w:rFonts w:ascii="Arial" w:hAnsi="Arial" w:cs="Arial"/>
                <w:sz w:val="20"/>
                <w:szCs w:val="20"/>
              </w:rPr>
            </w:pPr>
          </w:p>
        </w:tc>
        <w:tc>
          <w:tcPr>
            <w:tcW w:w="3118" w:type="dxa"/>
          </w:tcPr>
          <w:p w14:paraId="5CEAB2E9" w14:textId="77777777" w:rsidR="00545C35" w:rsidRPr="00EE35A1" w:rsidRDefault="00545C35" w:rsidP="004D7181">
            <w:pPr>
              <w:jc w:val="both"/>
              <w:rPr>
                <w:rFonts w:ascii="Arial" w:hAnsi="Arial" w:cs="Arial"/>
                <w:sz w:val="20"/>
                <w:szCs w:val="20"/>
              </w:rPr>
            </w:pPr>
            <w:r w:rsidRPr="00EE35A1">
              <w:rPr>
                <w:rFonts w:ascii="Arial" w:hAnsi="Arial" w:cs="Arial"/>
                <w:b/>
                <w:bCs/>
                <w:sz w:val="20"/>
                <w:szCs w:val="20"/>
              </w:rPr>
              <w:lastRenderedPageBreak/>
              <w:t>L'articolo 2</w:t>
            </w:r>
            <w:r w:rsidRPr="00EE35A1">
              <w:rPr>
                <w:rFonts w:ascii="Arial" w:hAnsi="Arial" w:cs="Arial"/>
                <w:sz w:val="20"/>
                <w:szCs w:val="20"/>
              </w:rPr>
              <w:t xml:space="preserve"> modifica alcuni articoli della legge sull'istituzione e sul funzionamento del Tribunale per i minorenni (c. legge minorile). </w:t>
            </w:r>
          </w:p>
          <w:p w14:paraId="32DE838A"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Viene integralmente sostituito l’art. 25 che riguarda le misure rieducative nei confronti di minorenni dalla condotta irregolare.  Diverse innovazioni attengono poi al procedimento per l'adozione delle misure medesime con i relativi provvedimenti.</w:t>
            </w:r>
          </w:p>
          <w:p w14:paraId="1D691861"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 xml:space="preserve"> Le modifiche agli altri articoli della legge minorile  sono finalizzate a  coordinarne il contenuto con le modifiche apportate all'articolo 2 e con la </w:t>
            </w:r>
            <w:r w:rsidRPr="00EE35A1">
              <w:rPr>
                <w:rFonts w:ascii="Arial" w:hAnsi="Arial" w:cs="Arial"/>
                <w:sz w:val="20"/>
                <w:szCs w:val="20"/>
              </w:rPr>
              <w:lastRenderedPageBreak/>
              <w:t xml:space="preserve">riforma del processo civile di cui al D.Lgs. n. 149 del 2022 </w:t>
            </w:r>
          </w:p>
        </w:tc>
      </w:tr>
      <w:tr w:rsidR="00545C35" w14:paraId="525433F4" w14:textId="77777777" w:rsidTr="004D7181">
        <w:tc>
          <w:tcPr>
            <w:tcW w:w="6516" w:type="dxa"/>
          </w:tcPr>
          <w:p w14:paraId="19CE4D01" w14:textId="77777777" w:rsidR="00545C35" w:rsidRPr="00C90287" w:rsidRDefault="00545C35" w:rsidP="004D7181">
            <w:pPr>
              <w:jc w:val="both"/>
              <w:rPr>
                <w:rFonts w:ascii="Arial" w:hAnsi="Arial" w:cs="Arial"/>
                <w:b/>
                <w:bCs/>
                <w:sz w:val="20"/>
                <w:szCs w:val="20"/>
              </w:rPr>
            </w:pPr>
          </w:p>
          <w:p w14:paraId="1A6CCC9F" w14:textId="77777777" w:rsidR="00545C35" w:rsidRPr="00C90287" w:rsidRDefault="00545C35" w:rsidP="004D7181">
            <w:pPr>
              <w:jc w:val="center"/>
              <w:rPr>
                <w:rFonts w:ascii="Arial" w:hAnsi="Arial" w:cs="Arial"/>
                <w:b/>
                <w:bCs/>
                <w:sz w:val="20"/>
                <w:szCs w:val="20"/>
              </w:rPr>
            </w:pPr>
            <w:r w:rsidRPr="00C90287">
              <w:rPr>
                <w:rFonts w:ascii="Arial" w:hAnsi="Arial" w:cs="Arial"/>
                <w:b/>
                <w:bCs/>
                <w:sz w:val="20"/>
                <w:szCs w:val="20"/>
              </w:rPr>
              <w:t>Art .3</w:t>
            </w:r>
          </w:p>
          <w:p w14:paraId="5AF2BE83" w14:textId="77777777" w:rsidR="00545C35" w:rsidRPr="00C90287" w:rsidRDefault="00545C35" w:rsidP="004D7181">
            <w:pPr>
              <w:jc w:val="both"/>
              <w:rPr>
                <w:rFonts w:ascii="Arial" w:hAnsi="Arial" w:cs="Arial"/>
                <w:b/>
                <w:bCs/>
                <w:sz w:val="20"/>
                <w:szCs w:val="20"/>
              </w:rPr>
            </w:pPr>
            <w:r w:rsidRPr="00C90287">
              <w:rPr>
                <w:rFonts w:ascii="Arial" w:hAnsi="Arial" w:cs="Arial"/>
                <w:b/>
                <w:bCs/>
                <w:sz w:val="20"/>
                <w:szCs w:val="20"/>
              </w:rPr>
              <w:t>Delega al Governo per l'adozione di disposizioni in materia di prevenzione e contrasto del bullismo e del cyberbullismo</w:t>
            </w:r>
          </w:p>
          <w:p w14:paraId="2D837DC2" w14:textId="77777777" w:rsidR="00545C35" w:rsidRPr="00C90287" w:rsidRDefault="00545C35" w:rsidP="004D7181">
            <w:pPr>
              <w:jc w:val="both"/>
              <w:rPr>
                <w:rFonts w:ascii="Arial" w:hAnsi="Arial" w:cs="Arial"/>
                <w:b/>
                <w:bCs/>
                <w:sz w:val="20"/>
                <w:szCs w:val="20"/>
              </w:rPr>
            </w:pPr>
          </w:p>
          <w:p w14:paraId="287C50F9" w14:textId="77777777" w:rsidR="00545C35" w:rsidRPr="00C90287" w:rsidRDefault="00545C35" w:rsidP="004D7181">
            <w:pPr>
              <w:jc w:val="both"/>
              <w:rPr>
                <w:rFonts w:ascii="Arial" w:hAnsi="Arial" w:cs="Arial"/>
                <w:b/>
                <w:bCs/>
                <w:sz w:val="20"/>
                <w:szCs w:val="20"/>
              </w:rPr>
            </w:pPr>
            <w:r w:rsidRPr="00C90287">
              <w:rPr>
                <w:rFonts w:ascii="Arial" w:hAnsi="Arial" w:cs="Arial"/>
                <w:b/>
                <w:bCs/>
                <w:sz w:val="20"/>
                <w:szCs w:val="20"/>
              </w:rPr>
              <w:t>1. </w:t>
            </w:r>
            <w:r w:rsidRPr="00C90287">
              <w:rPr>
                <w:rFonts w:ascii="Arial" w:hAnsi="Arial" w:cs="Arial"/>
                <w:sz w:val="20"/>
                <w:szCs w:val="20"/>
              </w:rPr>
              <w:t xml:space="preserve">Al fine di prevenire e contrastare i fenomeni del bullismo e del cyberbullismo in tutte le loro manifestazioni, in particolare con azioni di carattere preventivo e con una strategia di attenzione e tutela nei confronti dei minori, vittime o responsabili degli illeciti, </w:t>
            </w:r>
            <w:r w:rsidRPr="00C90287">
              <w:rPr>
                <w:rFonts w:ascii="Arial" w:hAnsi="Arial" w:cs="Arial"/>
                <w:b/>
                <w:bCs/>
                <w:sz w:val="20"/>
                <w:szCs w:val="20"/>
              </w:rPr>
              <w:t>il Governo è delegato ad adottare, entro dodici mesi dalla data di entrata in vigore della presente legge, uno o più decreti legislativi nel rispetto dei seguenti principi e criteri direttivi:</w:t>
            </w:r>
          </w:p>
          <w:p w14:paraId="443B1D99" w14:textId="77777777" w:rsidR="00545C35" w:rsidRPr="00C90287" w:rsidRDefault="00545C35" w:rsidP="004D7181">
            <w:pPr>
              <w:jc w:val="both"/>
              <w:rPr>
                <w:rFonts w:ascii="Arial" w:hAnsi="Arial" w:cs="Arial"/>
                <w:sz w:val="20"/>
                <w:szCs w:val="20"/>
              </w:rPr>
            </w:pPr>
            <w:r w:rsidRPr="00C90287">
              <w:rPr>
                <w:rFonts w:ascii="Arial" w:hAnsi="Arial" w:cs="Arial"/>
                <w:sz w:val="20"/>
                <w:szCs w:val="20"/>
              </w:rPr>
              <w:t>a) prevedere il potenziamento del servizio per l'assistenza delle vittime di atti di bullismo e cyberbullismo mediante il numero pubblico «Emergenza infanzia 114», accessibile gratuitamente e attivo nell'intero arco delle ventiquattro ore, con il compito di fornire alle vittime, ovvero alle persone congiunte o legate ad esse da relazione affettiva, un servizio di prima assistenza psicologica e giuridica da parte di personale dotato di adeguate competenze e, nei casi più gravi, informare prontamente l'organo di polizia competente della situazione di pericolo segnalata. Nell'ambito dell'applicazione informatica offerta gratuitamente dal «Servizio 114», prevedere una specifica area dotata di una funzione di geolocalizzazione, attivabile previo consenso dell'utilizzatore, nonché di un servizio di messaggistica istantanea;</w:t>
            </w:r>
          </w:p>
          <w:p w14:paraId="2AEB58D1" w14:textId="77777777" w:rsidR="00545C35" w:rsidRPr="00C90287" w:rsidRDefault="00545C35" w:rsidP="004D7181">
            <w:pPr>
              <w:jc w:val="both"/>
              <w:rPr>
                <w:rFonts w:ascii="Arial" w:hAnsi="Arial" w:cs="Arial"/>
                <w:sz w:val="20"/>
                <w:szCs w:val="20"/>
              </w:rPr>
            </w:pPr>
            <w:r w:rsidRPr="00C90287">
              <w:rPr>
                <w:rFonts w:ascii="Arial" w:hAnsi="Arial" w:cs="Arial"/>
                <w:sz w:val="20"/>
                <w:szCs w:val="20"/>
              </w:rPr>
              <w:t xml:space="preserve">b) </w:t>
            </w:r>
            <w:bookmarkStart w:id="0" w:name="_Hlk170824394"/>
            <w:r w:rsidRPr="00C90287">
              <w:rPr>
                <w:rFonts w:ascii="Arial" w:hAnsi="Arial" w:cs="Arial"/>
                <w:sz w:val="20"/>
                <w:szCs w:val="20"/>
              </w:rPr>
              <w:t>prevedere che l'Istituto nazionale di statistica svolga, con cadenza biennale, una rilevazione sui fenomeni del bullismo e del cyberbullismo, al fine di misurarne le caratteristiche fondamentali e di individuare i soggetti più esposti al rischio;</w:t>
            </w:r>
          </w:p>
          <w:bookmarkEnd w:id="0"/>
          <w:p w14:paraId="21BB026D" w14:textId="77777777" w:rsidR="00545C35" w:rsidRPr="00C90287" w:rsidRDefault="00545C35" w:rsidP="004D7181">
            <w:pPr>
              <w:jc w:val="both"/>
              <w:rPr>
                <w:rFonts w:ascii="Arial" w:hAnsi="Arial" w:cs="Arial"/>
                <w:sz w:val="20"/>
                <w:szCs w:val="20"/>
              </w:rPr>
            </w:pPr>
            <w:r w:rsidRPr="00C90287">
              <w:rPr>
                <w:rFonts w:ascii="Arial" w:hAnsi="Arial" w:cs="Arial"/>
                <w:sz w:val="20"/>
                <w:szCs w:val="20"/>
              </w:rPr>
              <w:t xml:space="preserve">c) prevedere che i contratti degli utenti stipulati con i fornitori di servizi di comunicazione e di informazione offerti mediante reti di comunicazione elettronica, previsti dagli articoli 98-quater decies e 98-septies decies del codice delle comunicazioni elettroniche, di cui al decreto legislativo 1° agosto 2003, n. 259, richiamino espressamente le disposizioni dell'articolo 2048 del codice civile in </w:t>
            </w:r>
            <w:r w:rsidRPr="00C90287">
              <w:rPr>
                <w:rFonts w:ascii="Arial" w:hAnsi="Arial" w:cs="Arial"/>
                <w:sz w:val="20"/>
                <w:szCs w:val="20"/>
              </w:rPr>
              <w:lastRenderedPageBreak/>
              <w:t>materia di responsabilità dei genitori per i danni cagionati dai figli minori in conseguenza di atti illeciti posti in essere attraverso l'uso della rete nonché le avvertenze a tutela dei minori previste dal Regolamento (UE) 2022/2065 del Parlamento europeo e del Consiglio, del 19 ottobre 2022;</w:t>
            </w:r>
          </w:p>
          <w:p w14:paraId="1E58C16D" w14:textId="77777777" w:rsidR="00545C35" w:rsidRPr="00C90287" w:rsidRDefault="00545C35" w:rsidP="004D7181">
            <w:pPr>
              <w:jc w:val="both"/>
              <w:rPr>
                <w:rFonts w:ascii="Arial" w:hAnsi="Arial" w:cs="Arial"/>
                <w:sz w:val="20"/>
                <w:szCs w:val="20"/>
              </w:rPr>
            </w:pPr>
            <w:r w:rsidRPr="00C90287">
              <w:rPr>
                <w:rFonts w:ascii="Arial" w:hAnsi="Arial" w:cs="Arial"/>
                <w:sz w:val="20"/>
                <w:szCs w:val="20"/>
              </w:rPr>
              <w:t>d) prevedere che la Presidenza del Consiglio dei ministri, nell'ambito delle risorse destinate, nel proprio bilancio autonomo, alle attività di comunicazione istituzionale, promuova periodiche campagne informative di prevenzione e di sensibilizzazione sull'uso consapevole della rete internet e sui suoi rischi, avvalendosi dei principali mezzi di informazione, degli organi di comunicazione e di stampa nonché di soggetti privati.</w:t>
            </w:r>
          </w:p>
          <w:p w14:paraId="4E01446B" w14:textId="77777777" w:rsidR="00545C35" w:rsidRPr="00C90287" w:rsidRDefault="00545C35" w:rsidP="004D7181">
            <w:pPr>
              <w:jc w:val="both"/>
              <w:rPr>
                <w:rFonts w:ascii="Arial" w:hAnsi="Arial" w:cs="Arial"/>
                <w:sz w:val="20"/>
                <w:szCs w:val="20"/>
              </w:rPr>
            </w:pPr>
            <w:r w:rsidRPr="00C90287">
              <w:rPr>
                <w:rFonts w:ascii="Arial" w:hAnsi="Arial" w:cs="Arial"/>
                <w:b/>
                <w:bCs/>
                <w:sz w:val="20"/>
                <w:szCs w:val="20"/>
              </w:rPr>
              <w:t>2. </w:t>
            </w:r>
            <w:r w:rsidRPr="00C90287">
              <w:rPr>
                <w:rFonts w:ascii="Arial" w:hAnsi="Arial" w:cs="Arial"/>
                <w:sz w:val="20"/>
                <w:szCs w:val="20"/>
              </w:rPr>
              <w:t>I decreti legislativi di cui al comma l sono adottati su proposta del Ministro dell'istruzione e del merito, di concerto con il Ministro della giustizia, il Ministro dell'economia e delle finanze e il Ministro per la famiglia, la natalità e le pari opportunità.</w:t>
            </w:r>
            <w:r w:rsidRPr="00C90287">
              <w:rPr>
                <w:rFonts w:ascii="Arial" w:hAnsi="Arial" w:cs="Arial"/>
                <w:sz w:val="20"/>
                <w:szCs w:val="20"/>
              </w:rPr>
              <w:br/>
            </w:r>
          </w:p>
          <w:p w14:paraId="21AAA433" w14:textId="77777777" w:rsidR="00545C35" w:rsidRPr="00C90287" w:rsidRDefault="00545C35" w:rsidP="004D7181">
            <w:pPr>
              <w:jc w:val="both"/>
              <w:rPr>
                <w:rFonts w:ascii="Arial" w:hAnsi="Arial" w:cs="Arial"/>
                <w:sz w:val="20"/>
                <w:szCs w:val="20"/>
              </w:rPr>
            </w:pPr>
            <w:r w:rsidRPr="00C90287">
              <w:rPr>
                <w:rFonts w:ascii="Arial" w:hAnsi="Arial" w:cs="Arial"/>
                <w:b/>
                <w:bCs/>
                <w:sz w:val="20"/>
                <w:szCs w:val="20"/>
              </w:rPr>
              <w:t>3. </w:t>
            </w:r>
            <w:r w:rsidRPr="00C90287">
              <w:rPr>
                <w:rFonts w:ascii="Arial" w:hAnsi="Arial" w:cs="Arial"/>
                <w:sz w:val="20"/>
                <w:szCs w:val="20"/>
              </w:rPr>
              <w:t>Lo schema di ciascun decreto legislativo è trasmesso alle Camere per l'espressione dei pareri delle Commissioni parlamentari competenti per materia e per i profili finanziari, che si pronunciano nel termine di trenta giorni dalla data di trasmissione, decorso il quale il decreto legislativo può essere comunque adottato.</w:t>
            </w:r>
            <w:r w:rsidRPr="00C90287">
              <w:rPr>
                <w:rFonts w:ascii="Arial" w:hAnsi="Arial" w:cs="Arial"/>
                <w:sz w:val="20"/>
                <w:szCs w:val="20"/>
              </w:rPr>
              <w:br/>
            </w:r>
          </w:p>
          <w:p w14:paraId="2A69FE83" w14:textId="77777777" w:rsidR="00545C35" w:rsidRPr="00C90287" w:rsidRDefault="00545C35" w:rsidP="004D7181">
            <w:pPr>
              <w:jc w:val="both"/>
              <w:rPr>
                <w:rFonts w:ascii="Arial" w:hAnsi="Arial" w:cs="Arial"/>
                <w:sz w:val="20"/>
                <w:szCs w:val="20"/>
              </w:rPr>
            </w:pPr>
            <w:r w:rsidRPr="00C90287">
              <w:rPr>
                <w:rFonts w:ascii="Arial" w:hAnsi="Arial" w:cs="Arial"/>
                <w:b/>
                <w:bCs/>
                <w:sz w:val="20"/>
                <w:szCs w:val="20"/>
              </w:rPr>
              <w:t>4. </w:t>
            </w:r>
            <w:r w:rsidRPr="00C90287">
              <w:rPr>
                <w:rFonts w:ascii="Arial" w:hAnsi="Arial" w:cs="Arial"/>
                <w:sz w:val="20"/>
                <w:szCs w:val="20"/>
              </w:rPr>
              <w:t>Dall'attuazione della delega di cui al presente articolo non devono derivare nuovi o maggiori oneri a carico della finanza pubblica. Le amministrazioni interessate provvedono ai relativi adempimenti nell'ambito delle risorse umane, strumentali e finanziarie disponibili a legislazione vigente. In attuazione dell'articolo 17, comma 2, della legge 31 dicembre 2009, n. 196, qualora i decreti di cui al presente articolo determinino nuovi o maggiori oneri che non trovano compensazione nell'ambito dei medesimi decreti, questi ultimi sono emanati solo successivamente o contestualmente all'entrata in vigore dei provvedimenti legislativi che stanziano le occorrenti risorse.</w:t>
            </w:r>
            <w:r w:rsidRPr="00C90287">
              <w:rPr>
                <w:rFonts w:ascii="Arial" w:hAnsi="Arial" w:cs="Arial"/>
                <w:sz w:val="20"/>
                <w:szCs w:val="20"/>
              </w:rPr>
              <w:br/>
            </w:r>
          </w:p>
          <w:p w14:paraId="3F55B418" w14:textId="77777777" w:rsidR="00545C35" w:rsidRPr="00C90287" w:rsidRDefault="00545C35" w:rsidP="004D7181">
            <w:pPr>
              <w:jc w:val="both"/>
              <w:rPr>
                <w:rFonts w:ascii="Arial" w:hAnsi="Arial" w:cs="Arial"/>
                <w:sz w:val="20"/>
                <w:szCs w:val="20"/>
              </w:rPr>
            </w:pPr>
            <w:r w:rsidRPr="00C90287">
              <w:rPr>
                <w:rFonts w:ascii="Arial" w:hAnsi="Arial" w:cs="Arial"/>
                <w:b/>
                <w:bCs/>
                <w:sz w:val="20"/>
                <w:szCs w:val="20"/>
              </w:rPr>
              <w:t>5. </w:t>
            </w:r>
            <w:r w:rsidRPr="00C90287">
              <w:rPr>
                <w:rFonts w:ascii="Arial" w:hAnsi="Arial" w:cs="Arial"/>
                <w:sz w:val="20"/>
                <w:szCs w:val="20"/>
              </w:rPr>
              <w:t>Entro un anno dalla data di entrata in vigore di ciascuno dei decreti legislativi di cui al comma 1, il Governo può adottare, con la stessa procedura e nel rispetto dei medesimi principi e criteri direttivi di cui al presente articolo, uno o più decreti legislativi recanti disposizioni integrative e correttive.</w:t>
            </w:r>
          </w:p>
          <w:p w14:paraId="55EAC1A7" w14:textId="77777777" w:rsidR="00545C35" w:rsidRPr="00C90287" w:rsidRDefault="00545C35" w:rsidP="004D7181">
            <w:pPr>
              <w:jc w:val="both"/>
              <w:rPr>
                <w:rFonts w:ascii="Arial" w:hAnsi="Arial" w:cs="Arial"/>
                <w:sz w:val="20"/>
                <w:szCs w:val="20"/>
              </w:rPr>
            </w:pPr>
          </w:p>
        </w:tc>
        <w:tc>
          <w:tcPr>
            <w:tcW w:w="3118" w:type="dxa"/>
          </w:tcPr>
          <w:p w14:paraId="2A1401B4"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lastRenderedPageBreak/>
              <w:t>L'</w:t>
            </w:r>
            <w:r w:rsidRPr="00EE35A1">
              <w:rPr>
                <w:rFonts w:ascii="Arial" w:hAnsi="Arial" w:cs="Arial"/>
                <w:b/>
                <w:bCs/>
                <w:sz w:val="20"/>
                <w:szCs w:val="20"/>
              </w:rPr>
              <w:t xml:space="preserve">articolo 3 </w:t>
            </w:r>
            <w:r w:rsidRPr="00EE35A1">
              <w:rPr>
                <w:rFonts w:ascii="Arial" w:hAnsi="Arial" w:cs="Arial"/>
                <w:sz w:val="20"/>
                <w:szCs w:val="20"/>
              </w:rPr>
              <w:t xml:space="preserve">prevede una </w:t>
            </w:r>
            <w:r w:rsidRPr="00EE35A1">
              <w:rPr>
                <w:rFonts w:ascii="Arial" w:hAnsi="Arial" w:cs="Arial"/>
                <w:b/>
                <w:bCs/>
                <w:sz w:val="20"/>
                <w:szCs w:val="20"/>
              </w:rPr>
              <w:t xml:space="preserve">delega </w:t>
            </w:r>
            <w:r w:rsidRPr="00EE35A1">
              <w:rPr>
                <w:rFonts w:ascii="Arial" w:hAnsi="Arial" w:cs="Arial"/>
                <w:sz w:val="20"/>
                <w:szCs w:val="20"/>
              </w:rPr>
              <w:t>legislativa al Governo per l'adozione di disposizioni in</w:t>
            </w:r>
          </w:p>
          <w:p w14:paraId="5C922EA8"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 xml:space="preserve">materia di prevenzione e contrasto del bullismo e del cyberbullismo, da esercitarsi </w:t>
            </w:r>
            <w:r w:rsidRPr="00EE35A1">
              <w:rPr>
                <w:rFonts w:ascii="Arial" w:hAnsi="Arial" w:cs="Arial"/>
                <w:b/>
                <w:bCs/>
                <w:sz w:val="20"/>
                <w:szCs w:val="20"/>
              </w:rPr>
              <w:t xml:space="preserve">entro dodici mesi </w:t>
            </w:r>
            <w:r w:rsidRPr="00EE35A1">
              <w:rPr>
                <w:rFonts w:ascii="Arial" w:hAnsi="Arial" w:cs="Arial"/>
                <w:sz w:val="20"/>
                <w:szCs w:val="20"/>
              </w:rPr>
              <w:t>dalla data di entrata in vigore del provvedimento.</w:t>
            </w:r>
          </w:p>
          <w:p w14:paraId="6F14BBD2" w14:textId="77777777" w:rsidR="00545C35" w:rsidRPr="00EE35A1" w:rsidRDefault="00545C35" w:rsidP="004D7181">
            <w:pPr>
              <w:jc w:val="both"/>
              <w:rPr>
                <w:rFonts w:ascii="Arial" w:hAnsi="Arial" w:cs="Arial"/>
                <w:b/>
                <w:bCs/>
                <w:sz w:val="20"/>
                <w:szCs w:val="20"/>
              </w:rPr>
            </w:pPr>
            <w:r w:rsidRPr="00EE35A1">
              <w:rPr>
                <w:rFonts w:ascii="Arial" w:hAnsi="Arial" w:cs="Arial"/>
                <w:sz w:val="20"/>
                <w:szCs w:val="20"/>
              </w:rPr>
              <w:t>I contenuti della delega sono:</w:t>
            </w:r>
          </w:p>
          <w:p w14:paraId="09764A7F"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 xml:space="preserve">il </w:t>
            </w:r>
            <w:r w:rsidRPr="00EE35A1">
              <w:rPr>
                <w:rFonts w:ascii="Arial" w:hAnsi="Arial" w:cs="Arial"/>
                <w:b/>
                <w:bCs/>
                <w:sz w:val="20"/>
                <w:szCs w:val="20"/>
              </w:rPr>
              <w:t xml:space="preserve">potenziamento del servizio per l'assistenza </w:t>
            </w:r>
            <w:r w:rsidRPr="00EE35A1">
              <w:rPr>
                <w:rFonts w:ascii="Arial" w:hAnsi="Arial" w:cs="Arial"/>
                <w:sz w:val="20"/>
                <w:szCs w:val="20"/>
              </w:rPr>
              <w:t xml:space="preserve">psicologica e giuridica </w:t>
            </w:r>
            <w:r w:rsidRPr="00EE35A1">
              <w:rPr>
                <w:rFonts w:ascii="Arial" w:hAnsi="Arial" w:cs="Arial"/>
                <w:b/>
                <w:bCs/>
                <w:sz w:val="20"/>
                <w:szCs w:val="20"/>
              </w:rPr>
              <w:t xml:space="preserve">delle vittime </w:t>
            </w:r>
            <w:r w:rsidRPr="00EE35A1">
              <w:rPr>
                <w:rFonts w:ascii="Arial" w:hAnsi="Arial" w:cs="Arial"/>
                <w:sz w:val="20"/>
                <w:szCs w:val="20"/>
              </w:rPr>
              <w:t>di</w:t>
            </w:r>
          </w:p>
          <w:p w14:paraId="1A14B07F"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atti di bullismo e cyberbullismo (o ai loro congiunti) attraverso:</w:t>
            </w:r>
          </w:p>
          <w:p w14:paraId="26C3C11E" w14:textId="77777777" w:rsidR="00545C35" w:rsidRPr="00EE35A1" w:rsidRDefault="00545C35" w:rsidP="004D7181">
            <w:pPr>
              <w:jc w:val="both"/>
              <w:rPr>
                <w:rFonts w:ascii="Arial" w:hAnsi="Arial" w:cs="Arial"/>
                <w:b/>
                <w:bCs/>
                <w:sz w:val="20"/>
                <w:szCs w:val="20"/>
              </w:rPr>
            </w:pPr>
            <w:r w:rsidRPr="00EE35A1">
              <w:rPr>
                <w:rFonts w:ascii="Arial" w:hAnsi="Arial" w:cs="Arial"/>
                <w:sz w:val="20"/>
                <w:szCs w:val="20"/>
              </w:rPr>
              <w:t xml:space="preserve">- il </w:t>
            </w:r>
            <w:r w:rsidRPr="00EE35A1">
              <w:rPr>
                <w:rFonts w:ascii="Arial" w:hAnsi="Arial" w:cs="Arial"/>
                <w:b/>
                <w:bCs/>
                <w:sz w:val="20"/>
                <w:szCs w:val="20"/>
              </w:rPr>
              <w:t>numero pubblico</w:t>
            </w:r>
          </w:p>
          <w:p w14:paraId="3ED47297" w14:textId="77777777" w:rsidR="00545C35" w:rsidRPr="00EE35A1" w:rsidRDefault="00545C35" w:rsidP="004D7181">
            <w:pPr>
              <w:jc w:val="both"/>
              <w:rPr>
                <w:rFonts w:ascii="Arial" w:hAnsi="Arial" w:cs="Arial"/>
                <w:sz w:val="20"/>
                <w:szCs w:val="20"/>
              </w:rPr>
            </w:pPr>
            <w:r w:rsidRPr="00EE35A1">
              <w:rPr>
                <w:rFonts w:ascii="Arial" w:hAnsi="Arial" w:cs="Arial"/>
                <w:b/>
                <w:bCs/>
                <w:sz w:val="20"/>
                <w:szCs w:val="20"/>
              </w:rPr>
              <w:t xml:space="preserve">«Emergenza infanzia 114» </w:t>
            </w:r>
            <w:r w:rsidRPr="00EE35A1">
              <w:rPr>
                <w:rFonts w:ascii="Arial" w:hAnsi="Arial" w:cs="Arial"/>
                <w:sz w:val="20"/>
                <w:szCs w:val="20"/>
              </w:rPr>
              <w:t>(dotato anche di un servizio di geolocalizzazione e di un</w:t>
            </w:r>
          </w:p>
          <w:p w14:paraId="773CEAC3"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servizio di messaggistica istantanea), accessibile gratuitamente e attivo nell'intero arco</w:t>
            </w:r>
          </w:p>
          <w:p w14:paraId="770727DC"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delle ventiquattro ore; nei casi più gravi, informando prontamente l'organo di polizia;</w:t>
            </w:r>
          </w:p>
          <w:p w14:paraId="689107D9" w14:textId="77777777" w:rsidR="00545C35" w:rsidRPr="00EE35A1" w:rsidRDefault="00545C35" w:rsidP="004D7181">
            <w:pPr>
              <w:jc w:val="both"/>
              <w:rPr>
                <w:rFonts w:ascii="Arial" w:hAnsi="Arial" w:cs="Arial"/>
                <w:b/>
                <w:bCs/>
                <w:sz w:val="20"/>
                <w:szCs w:val="20"/>
              </w:rPr>
            </w:pPr>
            <w:r w:rsidRPr="00EE35A1">
              <w:rPr>
                <w:rFonts w:ascii="Arial" w:hAnsi="Arial" w:cs="Arial"/>
                <w:sz w:val="20"/>
                <w:szCs w:val="20"/>
              </w:rPr>
              <w:t xml:space="preserve">- </w:t>
            </w:r>
            <w:r w:rsidRPr="00EE35A1">
              <w:rPr>
                <w:rFonts w:ascii="Arial" w:hAnsi="Arial" w:cs="Arial"/>
                <w:b/>
                <w:bCs/>
                <w:sz w:val="20"/>
                <w:szCs w:val="20"/>
              </w:rPr>
              <w:t>lo svolgimento di rilevazioni statistiche almeno biennali da parte dell'ISTAT.</w:t>
            </w:r>
          </w:p>
          <w:p w14:paraId="1EE70373"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 xml:space="preserve">- </w:t>
            </w:r>
            <w:r w:rsidRPr="00EE35A1">
              <w:rPr>
                <w:rFonts w:ascii="Arial" w:hAnsi="Arial" w:cs="Arial"/>
                <w:b/>
                <w:bCs/>
                <w:sz w:val="20"/>
                <w:szCs w:val="20"/>
              </w:rPr>
              <w:t>il richiamo espresso</w:t>
            </w:r>
            <w:r w:rsidRPr="00EE35A1">
              <w:rPr>
                <w:rFonts w:ascii="Arial" w:hAnsi="Arial" w:cs="Arial"/>
                <w:sz w:val="20"/>
                <w:szCs w:val="20"/>
              </w:rPr>
              <w:t xml:space="preserve"> nei contratti con i fornitori dei servizi di comunicazione e </w:t>
            </w:r>
            <w:r w:rsidRPr="00EE35A1">
              <w:rPr>
                <w:rFonts w:ascii="Arial" w:hAnsi="Arial" w:cs="Arial"/>
                <w:sz w:val="20"/>
                <w:szCs w:val="20"/>
              </w:rPr>
              <w:lastRenderedPageBreak/>
              <w:t>informazione alle</w:t>
            </w:r>
          </w:p>
          <w:p w14:paraId="1F7C10AC" w14:textId="77777777" w:rsidR="00545C35" w:rsidRPr="00EE35A1" w:rsidRDefault="00545C35" w:rsidP="004D7181">
            <w:pPr>
              <w:jc w:val="both"/>
              <w:rPr>
                <w:rFonts w:ascii="Arial" w:hAnsi="Arial" w:cs="Arial"/>
                <w:b/>
                <w:bCs/>
                <w:sz w:val="20"/>
                <w:szCs w:val="20"/>
              </w:rPr>
            </w:pPr>
            <w:r w:rsidRPr="00EE35A1">
              <w:rPr>
                <w:rFonts w:ascii="Arial" w:hAnsi="Arial" w:cs="Arial"/>
                <w:sz w:val="20"/>
                <w:szCs w:val="20"/>
              </w:rPr>
              <w:t xml:space="preserve">disposizioni di cui all'art. 2048 del codice civile in materia di </w:t>
            </w:r>
            <w:r w:rsidRPr="00EE35A1">
              <w:rPr>
                <w:rFonts w:ascii="Arial" w:hAnsi="Arial" w:cs="Arial"/>
                <w:b/>
                <w:bCs/>
                <w:sz w:val="20"/>
                <w:szCs w:val="20"/>
              </w:rPr>
              <w:t>responsabilità dei</w:t>
            </w:r>
          </w:p>
          <w:p w14:paraId="75984B4E" w14:textId="77777777" w:rsidR="00545C35" w:rsidRPr="00EE35A1" w:rsidRDefault="00545C35" w:rsidP="004D7181">
            <w:pPr>
              <w:jc w:val="both"/>
              <w:rPr>
                <w:rFonts w:ascii="Arial" w:hAnsi="Arial" w:cs="Arial"/>
                <w:sz w:val="20"/>
                <w:szCs w:val="20"/>
              </w:rPr>
            </w:pPr>
            <w:r w:rsidRPr="00EE35A1">
              <w:rPr>
                <w:rFonts w:ascii="Arial" w:hAnsi="Arial" w:cs="Arial"/>
                <w:b/>
                <w:bCs/>
                <w:sz w:val="20"/>
                <w:szCs w:val="20"/>
              </w:rPr>
              <w:t xml:space="preserve">genitori per i danni cagionati dai figli minori </w:t>
            </w:r>
            <w:r w:rsidRPr="00EE35A1">
              <w:rPr>
                <w:rFonts w:ascii="Arial" w:hAnsi="Arial" w:cs="Arial"/>
                <w:sz w:val="20"/>
                <w:szCs w:val="20"/>
              </w:rPr>
              <w:t>in conseguenza di atti illeciti posti in</w:t>
            </w:r>
          </w:p>
          <w:p w14:paraId="6E8DF1B5"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essere attraverso l'uso della rete nonché delle avvertenze a tutela dei minori previste</w:t>
            </w:r>
          </w:p>
          <w:p w14:paraId="567EAF0E"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dal Regolamento (UE) 2022/2065 (c.d. regolamento "sui servizi digitali") ;</w:t>
            </w:r>
          </w:p>
          <w:p w14:paraId="550E8121" w14:textId="77777777" w:rsidR="00545C35" w:rsidRPr="00EE35A1" w:rsidRDefault="00545C35" w:rsidP="004D7181">
            <w:pPr>
              <w:jc w:val="both"/>
              <w:rPr>
                <w:rFonts w:ascii="Arial" w:hAnsi="Arial" w:cs="Arial"/>
                <w:b/>
                <w:bCs/>
                <w:sz w:val="20"/>
                <w:szCs w:val="20"/>
              </w:rPr>
            </w:pPr>
            <w:r w:rsidRPr="00EE35A1">
              <w:rPr>
                <w:rFonts w:ascii="Arial" w:hAnsi="Arial" w:cs="Arial"/>
                <w:sz w:val="20"/>
                <w:szCs w:val="20"/>
              </w:rPr>
              <w:t xml:space="preserve">-la promozione di periodiche </w:t>
            </w:r>
            <w:r w:rsidRPr="00EE35A1">
              <w:rPr>
                <w:rFonts w:ascii="Arial" w:hAnsi="Arial" w:cs="Arial"/>
                <w:b/>
                <w:bCs/>
                <w:sz w:val="20"/>
                <w:szCs w:val="20"/>
              </w:rPr>
              <w:t>campagne informative di prevenzione e di</w:t>
            </w:r>
          </w:p>
          <w:p w14:paraId="287CAF0C" w14:textId="77777777" w:rsidR="00545C35" w:rsidRPr="00EE35A1" w:rsidRDefault="00545C35" w:rsidP="004D7181">
            <w:pPr>
              <w:jc w:val="both"/>
              <w:rPr>
                <w:rFonts w:ascii="Arial" w:hAnsi="Arial" w:cs="Arial"/>
                <w:sz w:val="20"/>
                <w:szCs w:val="20"/>
              </w:rPr>
            </w:pPr>
            <w:r w:rsidRPr="00EE35A1">
              <w:rPr>
                <w:rFonts w:ascii="Arial" w:hAnsi="Arial" w:cs="Arial"/>
                <w:b/>
                <w:bCs/>
                <w:sz w:val="20"/>
                <w:szCs w:val="20"/>
              </w:rPr>
              <w:t xml:space="preserve">sensibilizzazione sull'uso consapevole della rete internet e sui suoi rischi </w:t>
            </w:r>
            <w:r w:rsidRPr="00EE35A1">
              <w:rPr>
                <w:rFonts w:ascii="Arial" w:hAnsi="Arial" w:cs="Arial"/>
                <w:sz w:val="20"/>
                <w:szCs w:val="20"/>
              </w:rPr>
              <w:t>daparte della Presidenza del Consiglio dei ministri</w:t>
            </w:r>
          </w:p>
        </w:tc>
      </w:tr>
      <w:tr w:rsidR="00545C35" w14:paraId="56B6530C" w14:textId="77777777" w:rsidTr="004D7181">
        <w:tc>
          <w:tcPr>
            <w:tcW w:w="6516" w:type="dxa"/>
          </w:tcPr>
          <w:p w14:paraId="0359F442" w14:textId="77777777" w:rsidR="00545C35" w:rsidRPr="00C90287" w:rsidRDefault="00545C35" w:rsidP="004D7181">
            <w:pPr>
              <w:jc w:val="center"/>
              <w:rPr>
                <w:b/>
                <w:bCs/>
              </w:rPr>
            </w:pPr>
            <w:r w:rsidRPr="0002476A">
              <w:rPr>
                <w:b/>
                <w:bCs/>
              </w:rPr>
              <w:lastRenderedPageBreak/>
              <w:t>Art. 4</w:t>
            </w:r>
            <w:r w:rsidRPr="0002476A">
              <w:br/>
            </w:r>
            <w:r w:rsidRPr="0002476A">
              <w:rPr>
                <w:b/>
                <w:bCs/>
              </w:rPr>
              <w:t>Istituzione della «Giornata del rispetto»</w:t>
            </w:r>
          </w:p>
          <w:p w14:paraId="2CFC2892" w14:textId="77777777" w:rsidR="00545C35" w:rsidRDefault="00545C35" w:rsidP="004D7181">
            <w:pPr>
              <w:jc w:val="both"/>
              <w:rPr>
                <w:rFonts w:ascii="Arial" w:hAnsi="Arial" w:cs="Arial"/>
                <w:b/>
                <w:bCs/>
                <w:sz w:val="20"/>
                <w:szCs w:val="20"/>
              </w:rPr>
            </w:pPr>
          </w:p>
          <w:p w14:paraId="60AD4367" w14:textId="77777777" w:rsidR="00545C35" w:rsidRPr="0002476A" w:rsidRDefault="00545C35" w:rsidP="004D7181">
            <w:pPr>
              <w:jc w:val="both"/>
              <w:rPr>
                <w:rFonts w:ascii="Arial" w:hAnsi="Arial" w:cs="Arial"/>
                <w:sz w:val="20"/>
                <w:szCs w:val="20"/>
              </w:rPr>
            </w:pPr>
            <w:r w:rsidRPr="0002476A">
              <w:rPr>
                <w:rFonts w:ascii="Arial" w:hAnsi="Arial" w:cs="Arial"/>
                <w:b/>
                <w:bCs/>
                <w:sz w:val="20"/>
                <w:szCs w:val="20"/>
              </w:rPr>
              <w:t>1. </w:t>
            </w:r>
            <w:r w:rsidRPr="0002476A">
              <w:rPr>
                <w:rFonts w:ascii="Arial" w:hAnsi="Arial" w:cs="Arial"/>
                <w:sz w:val="20"/>
                <w:szCs w:val="20"/>
              </w:rPr>
              <w:t>Per le finalità di prevenzione di cui alla presente legge è istituita la «</w:t>
            </w:r>
            <w:r w:rsidRPr="00FE7CDD">
              <w:rPr>
                <w:rFonts w:ascii="Arial" w:hAnsi="Arial" w:cs="Arial"/>
                <w:b/>
                <w:bCs/>
                <w:sz w:val="20"/>
                <w:szCs w:val="20"/>
              </w:rPr>
              <w:t>Giornata del rispetto</w:t>
            </w:r>
            <w:r w:rsidRPr="0002476A">
              <w:rPr>
                <w:rFonts w:ascii="Arial" w:hAnsi="Arial" w:cs="Arial"/>
                <w:sz w:val="20"/>
                <w:szCs w:val="20"/>
              </w:rPr>
              <w:t>», quale momento specifico di approfondimento delle tematiche del rispetto degli altri, della sensibilizzazione sui temi della non violenza psicologica e fisica e del contrasto di ogni forma di discriminazione e prevaricazione. La Giornata ricorre il giorno 20 gennaio. La Giornata non determina riduzione dell'orario di lavoro negli uffici pubblici né, qualora cada nei giorni feriali, costituisce giorno di vacanza o comporta riduzione di orario per le scuole di ogni ordine e grado ai sensi degli </w:t>
            </w:r>
            <w:r w:rsidRPr="00FE7CDD">
              <w:rPr>
                <w:rFonts w:ascii="Arial" w:hAnsi="Arial" w:cs="Arial"/>
                <w:sz w:val="20"/>
                <w:szCs w:val="20"/>
              </w:rPr>
              <w:t>articoli 2</w:t>
            </w:r>
            <w:r w:rsidRPr="0002476A">
              <w:rPr>
                <w:rFonts w:ascii="Arial" w:hAnsi="Arial" w:cs="Arial"/>
                <w:sz w:val="20"/>
                <w:szCs w:val="20"/>
              </w:rPr>
              <w:t> e </w:t>
            </w:r>
            <w:r w:rsidRPr="00FE7CDD">
              <w:rPr>
                <w:rFonts w:ascii="Arial" w:hAnsi="Arial" w:cs="Arial"/>
                <w:sz w:val="20"/>
                <w:szCs w:val="20"/>
              </w:rPr>
              <w:t>3 della legge 5 marzo 1977, n. 54</w:t>
            </w:r>
            <w:r w:rsidRPr="0002476A">
              <w:rPr>
                <w:rFonts w:ascii="Arial" w:hAnsi="Arial" w:cs="Arial"/>
                <w:sz w:val="20"/>
                <w:szCs w:val="20"/>
              </w:rPr>
              <w:t>. Nella settimana che precede la Giornata, le scuole pubbliche e private di ogni ordine e grado, nell'ambito dell'autonomia degli istituti scolastici, possono riservare adeguati spazi per lo svolgimento di attività didattiche volte a sensibilizzare gli alunni sul significato della ricorrenza stessa e delle attività previste dalla presente legge. Il Governo determina le modalità di svolgimento della Giornata senza nuovi o maggiori oneri a carico della finanza pubblica.</w:t>
            </w:r>
          </w:p>
        </w:tc>
        <w:tc>
          <w:tcPr>
            <w:tcW w:w="3118" w:type="dxa"/>
          </w:tcPr>
          <w:p w14:paraId="71FFA281" w14:textId="77777777" w:rsidR="00545C35" w:rsidRPr="00EE35A1" w:rsidRDefault="00545C35" w:rsidP="004D7181">
            <w:pPr>
              <w:jc w:val="both"/>
              <w:rPr>
                <w:rFonts w:ascii="Arial" w:hAnsi="Arial" w:cs="Arial"/>
                <w:b/>
                <w:bCs/>
                <w:sz w:val="20"/>
                <w:szCs w:val="20"/>
              </w:rPr>
            </w:pPr>
            <w:r w:rsidRPr="00EE35A1">
              <w:rPr>
                <w:rFonts w:ascii="Arial" w:hAnsi="Arial" w:cs="Arial"/>
                <w:sz w:val="20"/>
                <w:szCs w:val="20"/>
              </w:rPr>
              <w:t>L'</w:t>
            </w:r>
            <w:r w:rsidRPr="00EE35A1">
              <w:rPr>
                <w:rFonts w:ascii="Arial" w:hAnsi="Arial" w:cs="Arial"/>
                <w:b/>
                <w:bCs/>
                <w:sz w:val="20"/>
                <w:szCs w:val="20"/>
              </w:rPr>
              <w:t xml:space="preserve">articolo 4 </w:t>
            </w:r>
            <w:r w:rsidRPr="00EE35A1">
              <w:rPr>
                <w:rFonts w:ascii="Arial" w:hAnsi="Arial" w:cs="Arial"/>
                <w:sz w:val="20"/>
                <w:szCs w:val="20"/>
              </w:rPr>
              <w:t xml:space="preserve">istituisce, nel giorno 20 gennaio, la </w:t>
            </w:r>
            <w:r w:rsidRPr="00EE35A1">
              <w:rPr>
                <w:rFonts w:ascii="Arial" w:hAnsi="Arial" w:cs="Arial"/>
                <w:b/>
                <w:bCs/>
                <w:sz w:val="20"/>
                <w:szCs w:val="20"/>
              </w:rPr>
              <w:t>Giornata del rispetto</w:t>
            </w:r>
            <w:r w:rsidRPr="00EE35A1">
              <w:rPr>
                <w:rFonts w:ascii="Arial" w:hAnsi="Arial" w:cs="Arial"/>
                <w:sz w:val="20"/>
                <w:szCs w:val="20"/>
              </w:rPr>
              <w:t xml:space="preserve">, quale </w:t>
            </w:r>
            <w:r w:rsidRPr="00EE35A1">
              <w:rPr>
                <w:rFonts w:ascii="Arial" w:hAnsi="Arial" w:cs="Arial"/>
                <w:b/>
                <w:bCs/>
                <w:sz w:val="20"/>
                <w:szCs w:val="20"/>
              </w:rPr>
              <w:t>momento di</w:t>
            </w:r>
            <w:r>
              <w:rPr>
                <w:rFonts w:ascii="Arial" w:hAnsi="Arial" w:cs="Arial"/>
                <w:b/>
                <w:bCs/>
                <w:sz w:val="20"/>
                <w:szCs w:val="20"/>
              </w:rPr>
              <w:t xml:space="preserve"> </w:t>
            </w:r>
            <w:r w:rsidRPr="00EE35A1">
              <w:rPr>
                <w:rFonts w:ascii="Arial" w:hAnsi="Arial" w:cs="Arial"/>
                <w:b/>
                <w:bCs/>
                <w:sz w:val="20"/>
                <w:szCs w:val="20"/>
              </w:rPr>
              <w:t>approfondimento e sensibilizzazione delle tematiche del rispetto degli altri e del</w:t>
            </w:r>
            <w:r>
              <w:rPr>
                <w:rFonts w:ascii="Arial" w:hAnsi="Arial" w:cs="Arial"/>
                <w:b/>
                <w:bCs/>
                <w:sz w:val="20"/>
                <w:szCs w:val="20"/>
              </w:rPr>
              <w:t xml:space="preserve"> </w:t>
            </w:r>
            <w:r w:rsidRPr="00EE35A1">
              <w:rPr>
                <w:rFonts w:ascii="Arial" w:hAnsi="Arial" w:cs="Arial"/>
                <w:b/>
                <w:bCs/>
                <w:sz w:val="20"/>
                <w:szCs w:val="20"/>
              </w:rPr>
              <w:t>contrasto di ogni forma di discriminazione, con le modalità che saranno determinate dal Governo</w:t>
            </w:r>
          </w:p>
          <w:p w14:paraId="770A11C4"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La giornata non determina la riduzionedell'orario di lavoro. nella settimana che precede la</w:t>
            </w:r>
          </w:p>
          <w:p w14:paraId="5858836A"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 xml:space="preserve">ricorrenza, nel rispetto dell'autonomia scolastica, gli istituti scolastici, pubblici e privati, possono riservare appositi spazi di sensibilizzazione. </w:t>
            </w:r>
          </w:p>
        </w:tc>
      </w:tr>
      <w:tr w:rsidR="00545C35" w14:paraId="23E61D55" w14:textId="77777777" w:rsidTr="004D7181">
        <w:tc>
          <w:tcPr>
            <w:tcW w:w="6516" w:type="dxa"/>
          </w:tcPr>
          <w:p w14:paraId="2B9CCF86" w14:textId="77777777" w:rsidR="00545C35" w:rsidRDefault="00545C35" w:rsidP="004D7181">
            <w:pPr>
              <w:jc w:val="both"/>
              <w:rPr>
                <w:rFonts w:ascii="Arial" w:hAnsi="Arial" w:cs="Arial"/>
                <w:sz w:val="20"/>
                <w:szCs w:val="20"/>
              </w:rPr>
            </w:pPr>
          </w:p>
          <w:p w14:paraId="39D20B31" w14:textId="77777777" w:rsidR="00545C35" w:rsidRPr="00E00994" w:rsidRDefault="00545C35" w:rsidP="004D7181">
            <w:pPr>
              <w:jc w:val="center"/>
              <w:rPr>
                <w:rFonts w:ascii="Arial" w:hAnsi="Arial" w:cs="Arial"/>
                <w:b/>
                <w:bCs/>
                <w:sz w:val="20"/>
                <w:szCs w:val="20"/>
              </w:rPr>
            </w:pPr>
            <w:r w:rsidRPr="00E00994">
              <w:rPr>
                <w:rFonts w:ascii="Arial" w:hAnsi="Arial" w:cs="Arial"/>
                <w:b/>
                <w:bCs/>
                <w:sz w:val="20"/>
                <w:szCs w:val="20"/>
              </w:rPr>
              <w:t>Art. 5</w:t>
            </w:r>
          </w:p>
          <w:p w14:paraId="4A042387" w14:textId="77777777" w:rsidR="00545C35" w:rsidRPr="00E00994" w:rsidRDefault="00545C35" w:rsidP="004D7181">
            <w:pPr>
              <w:jc w:val="center"/>
              <w:rPr>
                <w:rFonts w:ascii="Arial" w:hAnsi="Arial" w:cs="Arial"/>
                <w:b/>
                <w:bCs/>
                <w:sz w:val="20"/>
                <w:szCs w:val="20"/>
              </w:rPr>
            </w:pPr>
            <w:r w:rsidRPr="00E00994">
              <w:rPr>
                <w:rFonts w:ascii="Arial" w:hAnsi="Arial" w:cs="Arial"/>
                <w:b/>
                <w:bCs/>
                <w:sz w:val="20"/>
                <w:szCs w:val="20"/>
              </w:rPr>
              <w:t>Adeguamento del regolamento di cui al decreto del</w:t>
            </w:r>
            <w:r w:rsidRPr="00E00994">
              <w:rPr>
                <w:rFonts w:ascii="Arial" w:hAnsi="Arial" w:cs="Arial"/>
                <w:b/>
                <w:bCs/>
                <w:sz w:val="20"/>
                <w:szCs w:val="20"/>
              </w:rPr>
              <w:br/>
              <w:t>Presidente della Repubblica 24 giugno 1998, n. 249</w:t>
            </w:r>
          </w:p>
          <w:p w14:paraId="1BD3CBE2" w14:textId="77777777" w:rsidR="00545C35" w:rsidRDefault="00545C35" w:rsidP="004D7181">
            <w:pPr>
              <w:jc w:val="both"/>
              <w:rPr>
                <w:rFonts w:ascii="Arial" w:hAnsi="Arial" w:cs="Arial"/>
                <w:sz w:val="20"/>
                <w:szCs w:val="20"/>
              </w:rPr>
            </w:pPr>
          </w:p>
          <w:p w14:paraId="27416EC6"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Con regolamento adottato ai sensi dell'articolo 17, comma 1, della legge 23 agosto 1988, n. 400, sono apportate al regolamento di cui al decreto del Presidente della Repubblica 24 giugno 1998, n. 249, le modificazioni necessarie per adeguarlo ai seguenti principi:</w:t>
            </w:r>
          </w:p>
          <w:p w14:paraId="14437B52"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a) prevedere, nell'ambito dei diritti e doveri dello studente enunciati agli articoli 2 e 3 del citato regolamento di cui al decreto del Presidente della Repubblica n. 249 del 1998, che la scuola si impegni a porre progressivamente in essere le condizioni per assicurare l'emersione di episodi riconducibili ai fenomeni del bullismo e del cyberbullismo, di situazioni di uso o abuso di alcool o di sostanze stupefacenti e di forme di dipendenza;</w:t>
            </w:r>
          </w:p>
          <w:p w14:paraId="7BDEC703"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b) integrare la disciplina relativa al Patto educativo di corresponsabilità, di cui all'articolo 5-bis del citato regolamento di cui al </w:t>
            </w:r>
            <w:hyperlink r:id="rId4" w:tgtFrame="_blank" w:history="1">
              <w:r w:rsidRPr="007E7807">
                <w:rPr>
                  <w:rStyle w:val="Collegamentoipertestuale"/>
                  <w:rFonts w:ascii="Arial" w:hAnsi="Arial" w:cs="Arial"/>
                  <w:sz w:val="20"/>
                  <w:szCs w:val="20"/>
                </w:rPr>
                <w:t>decreto del Presidente della Repubblica n. 249 del 1998</w:t>
              </w:r>
            </w:hyperlink>
            <w:r w:rsidRPr="007E7807">
              <w:rPr>
                <w:rFonts w:ascii="Arial" w:hAnsi="Arial" w:cs="Arial"/>
                <w:sz w:val="20"/>
                <w:szCs w:val="20"/>
              </w:rPr>
              <w:t>, prevedendo che nel Patto siano espressamente indicate tutte le attività di formazione, curriculari ed extracurriculari, che la scuola o i docenti della classe intendono organizzare a favore degli studenti e delle loro famiglie, con particolare riferimento all'uso della rete internet e delle comunità virtuali, e sia altresì previsto l'impegno, da parte delle famiglie e dell'istituto scolastico, a collaborare per consentire l'emersione di episodi riconducibili ai fenomeni del bullismo e del cyberbullismo, di situazioni di uso o abuso di alcool o di sostanze stupefacenti e di forme di dipendenza, dei quali i genitori o gli operatori scolastici dovessero avere notizia.</w:t>
            </w:r>
          </w:p>
          <w:p w14:paraId="2C85B035" w14:textId="77777777" w:rsidR="00545C35" w:rsidRPr="007E7807" w:rsidRDefault="00545C35" w:rsidP="004D7181">
            <w:pPr>
              <w:jc w:val="both"/>
              <w:rPr>
                <w:rFonts w:ascii="Arial" w:hAnsi="Arial" w:cs="Arial"/>
                <w:sz w:val="20"/>
                <w:szCs w:val="20"/>
              </w:rPr>
            </w:pPr>
          </w:p>
        </w:tc>
        <w:tc>
          <w:tcPr>
            <w:tcW w:w="3118" w:type="dxa"/>
          </w:tcPr>
          <w:p w14:paraId="1FC5AD4F"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L'</w:t>
            </w:r>
            <w:r w:rsidRPr="00EE35A1">
              <w:rPr>
                <w:rFonts w:ascii="Arial" w:hAnsi="Arial" w:cs="Arial"/>
                <w:b/>
                <w:bCs/>
                <w:sz w:val="20"/>
                <w:szCs w:val="20"/>
              </w:rPr>
              <w:t xml:space="preserve">articolo 5 </w:t>
            </w:r>
            <w:r w:rsidRPr="00EE35A1">
              <w:rPr>
                <w:rFonts w:ascii="Arial" w:hAnsi="Arial" w:cs="Arial"/>
                <w:sz w:val="20"/>
                <w:szCs w:val="20"/>
              </w:rPr>
              <w:t>prevede che con regolamento siano apportate le opportune modifiche al</w:t>
            </w:r>
            <w:r>
              <w:rPr>
                <w:rFonts w:ascii="Arial" w:hAnsi="Arial" w:cs="Arial"/>
                <w:sz w:val="20"/>
                <w:szCs w:val="20"/>
              </w:rPr>
              <w:t xml:space="preserve"> </w:t>
            </w:r>
            <w:r w:rsidRPr="00EE35A1">
              <w:rPr>
                <w:rFonts w:ascii="Arial" w:hAnsi="Arial" w:cs="Arial"/>
                <w:sz w:val="20"/>
                <w:szCs w:val="20"/>
              </w:rPr>
              <w:t xml:space="preserve">DPR 249/1998 (Regolamento recante lo </w:t>
            </w:r>
            <w:r w:rsidRPr="00EE35A1">
              <w:rPr>
                <w:rFonts w:ascii="Arial" w:hAnsi="Arial" w:cs="Arial"/>
                <w:b/>
                <w:bCs/>
                <w:sz w:val="20"/>
                <w:szCs w:val="20"/>
              </w:rPr>
              <w:t>Statuto delle studentesse e degli studenti</w:t>
            </w:r>
            <w:r>
              <w:rPr>
                <w:rFonts w:ascii="Arial" w:hAnsi="Arial" w:cs="Arial"/>
                <w:b/>
                <w:bCs/>
                <w:sz w:val="20"/>
                <w:szCs w:val="20"/>
              </w:rPr>
              <w:t xml:space="preserve"> </w:t>
            </w:r>
            <w:r w:rsidRPr="00EE35A1">
              <w:rPr>
                <w:rFonts w:ascii="Arial" w:hAnsi="Arial" w:cs="Arial"/>
                <w:sz w:val="20"/>
                <w:szCs w:val="20"/>
              </w:rPr>
              <w:t>della scuola secondaria) affinché la scuola assuma due impegni:</w:t>
            </w:r>
          </w:p>
          <w:p w14:paraId="7D96712F"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 porre in essere le condizioni per assicurare l'</w:t>
            </w:r>
            <w:r w:rsidRPr="00EE35A1">
              <w:rPr>
                <w:rFonts w:ascii="Arial" w:hAnsi="Arial" w:cs="Arial"/>
                <w:b/>
                <w:bCs/>
                <w:sz w:val="20"/>
                <w:szCs w:val="20"/>
              </w:rPr>
              <w:t>emersione di episodi di bullismo e cyberbullismo</w:t>
            </w:r>
            <w:r w:rsidRPr="00EE35A1">
              <w:rPr>
                <w:rFonts w:ascii="Arial" w:hAnsi="Arial" w:cs="Arial"/>
                <w:sz w:val="20"/>
                <w:szCs w:val="20"/>
              </w:rPr>
              <w:t xml:space="preserve">, di situazioni di </w:t>
            </w:r>
            <w:r w:rsidRPr="00EE35A1">
              <w:rPr>
                <w:rFonts w:ascii="Arial" w:hAnsi="Arial" w:cs="Arial"/>
                <w:b/>
                <w:bCs/>
                <w:sz w:val="20"/>
                <w:szCs w:val="20"/>
              </w:rPr>
              <w:t>uso o</w:t>
            </w:r>
            <w:r>
              <w:rPr>
                <w:rFonts w:ascii="Arial" w:hAnsi="Arial" w:cs="Arial"/>
                <w:b/>
                <w:bCs/>
                <w:sz w:val="20"/>
                <w:szCs w:val="20"/>
              </w:rPr>
              <w:t xml:space="preserve"> </w:t>
            </w:r>
            <w:r w:rsidRPr="00EE35A1">
              <w:rPr>
                <w:rFonts w:ascii="Arial" w:hAnsi="Arial" w:cs="Arial"/>
                <w:b/>
                <w:bCs/>
                <w:sz w:val="20"/>
                <w:szCs w:val="20"/>
              </w:rPr>
              <w:t xml:space="preserve">abuso di alcool o di sostanze stupefacenti </w:t>
            </w:r>
            <w:r w:rsidRPr="00EE35A1">
              <w:rPr>
                <w:rFonts w:ascii="Arial" w:hAnsi="Arial" w:cs="Arial"/>
                <w:sz w:val="20"/>
                <w:szCs w:val="20"/>
              </w:rPr>
              <w:t xml:space="preserve">e di </w:t>
            </w:r>
            <w:r w:rsidRPr="00EE35A1">
              <w:rPr>
                <w:rFonts w:ascii="Arial" w:hAnsi="Arial" w:cs="Arial"/>
                <w:b/>
                <w:bCs/>
                <w:sz w:val="20"/>
                <w:szCs w:val="20"/>
              </w:rPr>
              <w:t>forme di dipendenza</w:t>
            </w:r>
          </w:p>
          <w:p w14:paraId="0F810ED7"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-che il Patto educativo di corresponsabilità sia</w:t>
            </w:r>
          </w:p>
          <w:p w14:paraId="6522FDD5"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 xml:space="preserve">Integrato con l'espressa indicazione di tutte le </w:t>
            </w:r>
            <w:r w:rsidRPr="00EE35A1">
              <w:rPr>
                <w:rFonts w:ascii="Arial" w:hAnsi="Arial" w:cs="Arial"/>
                <w:b/>
                <w:bCs/>
                <w:sz w:val="20"/>
                <w:szCs w:val="20"/>
              </w:rPr>
              <w:t>attività di formazione</w:t>
            </w:r>
            <w:r w:rsidRPr="00EE35A1">
              <w:rPr>
                <w:rFonts w:ascii="Arial" w:hAnsi="Arial" w:cs="Arial"/>
                <w:sz w:val="20"/>
                <w:szCs w:val="20"/>
              </w:rPr>
              <w:t>, curriculari ed</w:t>
            </w:r>
          </w:p>
          <w:p w14:paraId="0A70C945" w14:textId="77777777" w:rsidR="00545C35" w:rsidRPr="00EE35A1" w:rsidRDefault="00545C35" w:rsidP="004D7181">
            <w:pPr>
              <w:jc w:val="both"/>
              <w:rPr>
                <w:rFonts w:ascii="Arial" w:hAnsi="Arial" w:cs="Arial"/>
                <w:sz w:val="20"/>
                <w:szCs w:val="20"/>
              </w:rPr>
            </w:pPr>
            <w:r w:rsidRPr="00EE35A1">
              <w:rPr>
                <w:rFonts w:ascii="Arial" w:hAnsi="Arial" w:cs="Arial"/>
                <w:sz w:val="20"/>
                <w:szCs w:val="20"/>
              </w:rPr>
              <w:t>extracurriculari, che la scuola o i docenti della classe intendono organizzare a favore degli</w:t>
            </w:r>
            <w:r>
              <w:rPr>
                <w:rFonts w:ascii="Arial" w:hAnsi="Arial" w:cs="Arial"/>
                <w:sz w:val="20"/>
                <w:szCs w:val="20"/>
              </w:rPr>
              <w:t xml:space="preserve"> </w:t>
            </w:r>
            <w:r w:rsidRPr="00EE35A1">
              <w:rPr>
                <w:rFonts w:ascii="Arial" w:hAnsi="Arial" w:cs="Arial"/>
                <w:sz w:val="20"/>
                <w:szCs w:val="20"/>
              </w:rPr>
              <w:t>studenti e delle loro famiglie, con particolare riferimento all'uso della rete internet e delle</w:t>
            </w:r>
            <w:r>
              <w:rPr>
                <w:rFonts w:ascii="Arial" w:hAnsi="Arial" w:cs="Arial"/>
                <w:sz w:val="20"/>
                <w:szCs w:val="20"/>
              </w:rPr>
              <w:t xml:space="preserve"> </w:t>
            </w:r>
            <w:r w:rsidRPr="00EE35A1">
              <w:rPr>
                <w:rFonts w:ascii="Arial" w:hAnsi="Arial" w:cs="Arial"/>
                <w:sz w:val="20"/>
                <w:szCs w:val="20"/>
              </w:rPr>
              <w:t>comunità virtuali e con l’impegno alla collaborazione scuola/famiglia sempre per ai fini dell’emersione e contrasto dei fenomeni in esame.</w:t>
            </w:r>
          </w:p>
        </w:tc>
      </w:tr>
      <w:tr w:rsidR="00545C35" w14:paraId="64B1A603" w14:textId="77777777" w:rsidTr="004D7181">
        <w:tc>
          <w:tcPr>
            <w:tcW w:w="6516" w:type="dxa"/>
          </w:tcPr>
          <w:p w14:paraId="4E00015F" w14:textId="77777777" w:rsidR="00545C35" w:rsidRPr="00E00994" w:rsidRDefault="00545C35" w:rsidP="004D7181">
            <w:pPr>
              <w:jc w:val="center"/>
              <w:rPr>
                <w:rFonts w:ascii="Arial" w:hAnsi="Arial" w:cs="Arial"/>
                <w:b/>
                <w:bCs/>
                <w:sz w:val="20"/>
                <w:szCs w:val="20"/>
              </w:rPr>
            </w:pPr>
            <w:r w:rsidRPr="00E00994">
              <w:rPr>
                <w:rFonts w:ascii="Arial" w:hAnsi="Arial" w:cs="Arial"/>
                <w:b/>
                <w:bCs/>
                <w:sz w:val="20"/>
                <w:szCs w:val="20"/>
              </w:rPr>
              <w:t>Art. 6</w:t>
            </w:r>
          </w:p>
          <w:p w14:paraId="71417BE4" w14:textId="77777777" w:rsidR="00545C35" w:rsidRPr="00E00994" w:rsidRDefault="00545C35" w:rsidP="004D7181">
            <w:pPr>
              <w:jc w:val="center"/>
              <w:rPr>
                <w:rFonts w:ascii="Arial" w:hAnsi="Arial" w:cs="Arial"/>
                <w:b/>
                <w:bCs/>
                <w:sz w:val="20"/>
                <w:szCs w:val="20"/>
              </w:rPr>
            </w:pPr>
            <w:r w:rsidRPr="00E00994">
              <w:rPr>
                <w:rFonts w:ascii="Arial" w:hAnsi="Arial" w:cs="Arial"/>
                <w:b/>
                <w:bCs/>
                <w:sz w:val="20"/>
                <w:szCs w:val="20"/>
              </w:rPr>
              <w:t>Clausola di invarianza finanziaria</w:t>
            </w:r>
          </w:p>
          <w:p w14:paraId="783AC69F" w14:textId="77777777" w:rsidR="00545C35" w:rsidRDefault="00545C35" w:rsidP="004D7181">
            <w:pPr>
              <w:jc w:val="both"/>
              <w:rPr>
                <w:rFonts w:ascii="Arial" w:hAnsi="Arial" w:cs="Arial"/>
                <w:b/>
                <w:bCs/>
                <w:sz w:val="20"/>
                <w:szCs w:val="20"/>
              </w:rPr>
            </w:pPr>
          </w:p>
          <w:p w14:paraId="01E2B814" w14:textId="77777777" w:rsidR="00545C35" w:rsidRPr="00E00994" w:rsidRDefault="00545C35" w:rsidP="004D7181">
            <w:pPr>
              <w:jc w:val="both"/>
              <w:rPr>
                <w:rFonts w:ascii="Arial" w:hAnsi="Arial" w:cs="Arial"/>
                <w:sz w:val="20"/>
                <w:szCs w:val="20"/>
              </w:rPr>
            </w:pPr>
            <w:r>
              <w:rPr>
                <w:rFonts w:ascii="Arial" w:hAnsi="Arial" w:cs="Arial"/>
                <w:b/>
                <w:bCs/>
                <w:sz w:val="20"/>
                <w:szCs w:val="20"/>
              </w:rPr>
              <w:t>1.</w:t>
            </w:r>
            <w:r w:rsidRPr="00E00994">
              <w:rPr>
                <w:rFonts w:ascii="Arial" w:hAnsi="Arial" w:cs="Arial"/>
                <w:b/>
                <w:bCs/>
                <w:sz w:val="20"/>
                <w:szCs w:val="20"/>
              </w:rPr>
              <w:t> </w:t>
            </w:r>
            <w:r w:rsidRPr="00E00994">
              <w:rPr>
                <w:rFonts w:ascii="Arial" w:hAnsi="Arial" w:cs="Arial"/>
                <w:sz w:val="20"/>
                <w:szCs w:val="20"/>
              </w:rPr>
              <w:t>Fermo restando quanto previsto dall'articolo 3, comma 4, le amministrazioni interessate provvedono agli adempimenti di cui alla presente legge nell'ambito delle risorse umane, finanziarie e strumentali disponibili a legislazione vigente e, comunque, senza nuovi o maggiori oneri a carico della finanza pubblica, salvo quanto previsto dall'articolo 1, comma 1, lettera b), numero 5).</w:t>
            </w:r>
            <w:r w:rsidRPr="00E00994">
              <w:rPr>
                <w:rFonts w:ascii="Arial" w:hAnsi="Arial" w:cs="Arial"/>
                <w:sz w:val="20"/>
                <w:szCs w:val="20"/>
              </w:rPr>
              <w:br/>
            </w:r>
          </w:p>
          <w:p w14:paraId="71BC838C" w14:textId="77777777" w:rsidR="00545C35" w:rsidRPr="00E00994" w:rsidRDefault="00545C35" w:rsidP="004D7181">
            <w:pPr>
              <w:jc w:val="both"/>
              <w:rPr>
                <w:rFonts w:ascii="Arial" w:hAnsi="Arial" w:cs="Arial"/>
                <w:sz w:val="20"/>
                <w:szCs w:val="20"/>
              </w:rPr>
            </w:pPr>
            <w:r w:rsidRPr="00E00994">
              <w:rPr>
                <w:rFonts w:ascii="Arial" w:hAnsi="Arial" w:cs="Arial"/>
                <w:sz w:val="20"/>
                <w:szCs w:val="20"/>
              </w:rPr>
              <w:t>La presente legge, munita del sigillo dello Stato, sarà inserita nella Raccolta ufficiale degli atti normativi della Repubblica italiana. È fatto obbligo a chiunque spetti di osservarla e di farla osservare come legge dello Stato.</w:t>
            </w:r>
          </w:p>
          <w:p w14:paraId="680F791C" w14:textId="77777777" w:rsidR="00545C35" w:rsidRDefault="00545C35" w:rsidP="004D7181">
            <w:pPr>
              <w:jc w:val="both"/>
            </w:pPr>
          </w:p>
        </w:tc>
        <w:tc>
          <w:tcPr>
            <w:tcW w:w="3118" w:type="dxa"/>
          </w:tcPr>
          <w:p w14:paraId="34A623A1" w14:textId="77777777" w:rsidR="00545C35" w:rsidRPr="00EE35A1" w:rsidRDefault="00545C35" w:rsidP="004D7181">
            <w:pPr>
              <w:jc w:val="both"/>
              <w:rPr>
                <w:rFonts w:ascii="Arial" w:hAnsi="Arial" w:cs="Arial"/>
                <w:sz w:val="20"/>
                <w:szCs w:val="20"/>
              </w:rPr>
            </w:pPr>
            <w:r w:rsidRPr="00EE35A1">
              <w:rPr>
                <w:rFonts w:ascii="Arial" w:hAnsi="Arial" w:cs="Arial"/>
                <w:b/>
                <w:bCs/>
                <w:sz w:val="20"/>
                <w:szCs w:val="20"/>
              </w:rPr>
              <w:t>L’art. 6</w:t>
            </w:r>
            <w:r w:rsidRPr="00EE35A1">
              <w:rPr>
                <w:rFonts w:ascii="Arial" w:hAnsi="Arial" w:cs="Arial"/>
                <w:sz w:val="20"/>
                <w:szCs w:val="20"/>
              </w:rPr>
              <w:t xml:space="preserve"> prevede che la norma si applichi senza nuovi o maggiori oneri a carico della finanza pubblica </w:t>
            </w:r>
          </w:p>
        </w:tc>
      </w:tr>
    </w:tbl>
    <w:p w14:paraId="0E3AA8B8" w14:textId="77777777" w:rsidR="00545C35" w:rsidRDefault="00545C35" w:rsidP="00545C35">
      <w:pPr>
        <w:jc w:val="both"/>
      </w:pPr>
    </w:p>
    <w:p w14:paraId="7B675655" w14:textId="77777777" w:rsidR="00545C35" w:rsidRPr="00152876" w:rsidRDefault="00545C35" w:rsidP="00545C35">
      <w:pPr>
        <w:jc w:val="both"/>
        <w:rPr>
          <w:rFonts w:ascii="Arial" w:hAnsi="Arial" w:cs="Arial"/>
          <w:b/>
          <w:bCs/>
          <w:sz w:val="24"/>
          <w:szCs w:val="24"/>
        </w:rPr>
      </w:pPr>
      <w:r w:rsidRPr="00152876">
        <w:rPr>
          <w:rFonts w:ascii="Arial" w:hAnsi="Arial" w:cs="Arial"/>
          <w:b/>
          <w:bCs/>
          <w:sz w:val="24"/>
          <w:szCs w:val="24"/>
        </w:rPr>
        <w:t xml:space="preserve">SCHEMA N. 2 : TESTO DELLA L. N. 71/2017 AGGIORNATO CON LE MODIFICHE </w:t>
      </w:r>
      <w:r>
        <w:rPr>
          <w:rFonts w:ascii="Arial" w:hAnsi="Arial" w:cs="Arial"/>
          <w:b/>
          <w:bCs/>
          <w:sz w:val="24"/>
          <w:szCs w:val="24"/>
        </w:rPr>
        <w:t>APPORTATE DALLA Legge N. 70/2024</w:t>
      </w:r>
    </w:p>
    <w:p w14:paraId="4668039F" w14:textId="77777777" w:rsidR="00545C35" w:rsidRPr="00152876" w:rsidRDefault="00545C35" w:rsidP="00545C35">
      <w:pPr>
        <w:jc w:val="both"/>
        <w:rPr>
          <w:rFonts w:ascii="Arial" w:hAnsi="Arial" w:cs="Arial"/>
          <w:b/>
          <w:bCs/>
          <w:sz w:val="24"/>
          <w:szCs w:val="24"/>
        </w:rPr>
      </w:pPr>
      <w:r w:rsidRPr="00152876">
        <w:rPr>
          <w:rFonts w:ascii="Arial" w:hAnsi="Arial" w:cs="Arial"/>
          <w:b/>
          <w:bCs/>
          <w:sz w:val="24"/>
          <w:szCs w:val="24"/>
        </w:rPr>
        <w:t>Le parti modificate, inserite o sostituite sono indicate in grassetto</w:t>
      </w:r>
    </w:p>
    <w:p w14:paraId="1F5FD7A3" w14:textId="77777777" w:rsidR="00545C35" w:rsidRPr="00152876" w:rsidRDefault="00545C35" w:rsidP="00545C35">
      <w:pPr>
        <w:jc w:val="both"/>
        <w:rPr>
          <w:rFonts w:ascii="Arial" w:hAnsi="Arial" w:cs="Arial"/>
          <w:sz w:val="24"/>
          <w:szCs w:val="24"/>
        </w:rPr>
      </w:pPr>
    </w:p>
    <w:tbl>
      <w:tblPr>
        <w:tblStyle w:val="Grigliatabella"/>
        <w:tblW w:w="9776" w:type="dxa"/>
        <w:tblLook w:val="04A0" w:firstRow="1" w:lastRow="0" w:firstColumn="1" w:lastColumn="0" w:noHBand="0" w:noVBand="1"/>
      </w:tblPr>
      <w:tblGrid>
        <w:gridCol w:w="6516"/>
        <w:gridCol w:w="3260"/>
      </w:tblGrid>
      <w:tr w:rsidR="00545C35" w14:paraId="29737627" w14:textId="77777777" w:rsidTr="004D7181">
        <w:tc>
          <w:tcPr>
            <w:tcW w:w="6516" w:type="dxa"/>
          </w:tcPr>
          <w:p w14:paraId="3AE038C5" w14:textId="77777777" w:rsidR="00545C35" w:rsidRDefault="00545C35" w:rsidP="004D7181">
            <w:pPr>
              <w:jc w:val="center"/>
              <w:rPr>
                <w:b/>
                <w:bCs/>
                <w:sz w:val="24"/>
                <w:szCs w:val="24"/>
              </w:rPr>
            </w:pPr>
            <w:r w:rsidRPr="00581327">
              <w:rPr>
                <w:b/>
                <w:bCs/>
                <w:sz w:val="24"/>
                <w:szCs w:val="24"/>
              </w:rPr>
              <w:t>TESTO</w:t>
            </w:r>
          </w:p>
          <w:p w14:paraId="46EEAC04" w14:textId="77777777" w:rsidR="00545C35" w:rsidRPr="00581327" w:rsidRDefault="00545C35" w:rsidP="004D7181">
            <w:pPr>
              <w:jc w:val="center"/>
              <w:rPr>
                <w:b/>
                <w:bCs/>
                <w:sz w:val="24"/>
                <w:szCs w:val="24"/>
              </w:rPr>
            </w:pPr>
          </w:p>
        </w:tc>
        <w:tc>
          <w:tcPr>
            <w:tcW w:w="3260" w:type="dxa"/>
          </w:tcPr>
          <w:p w14:paraId="4D49F61C" w14:textId="77777777" w:rsidR="00545C35" w:rsidRPr="00581327" w:rsidRDefault="00545C35" w:rsidP="004D7181">
            <w:pPr>
              <w:jc w:val="center"/>
              <w:rPr>
                <w:b/>
                <w:bCs/>
                <w:sz w:val="24"/>
                <w:szCs w:val="24"/>
              </w:rPr>
            </w:pPr>
            <w:r w:rsidRPr="00581327">
              <w:rPr>
                <w:b/>
                <w:bCs/>
                <w:sz w:val="24"/>
                <w:szCs w:val="24"/>
              </w:rPr>
              <w:t>SINTESI</w:t>
            </w:r>
            <w:r>
              <w:rPr>
                <w:b/>
                <w:bCs/>
                <w:sz w:val="24"/>
                <w:szCs w:val="24"/>
              </w:rPr>
              <w:t xml:space="preserve"> DELLE PARTI MODIFICATE</w:t>
            </w:r>
          </w:p>
        </w:tc>
      </w:tr>
      <w:tr w:rsidR="00545C35" w:rsidRPr="007E7807" w14:paraId="0B9E43E5" w14:textId="77777777" w:rsidTr="004D7181">
        <w:tc>
          <w:tcPr>
            <w:tcW w:w="6516" w:type="dxa"/>
          </w:tcPr>
          <w:p w14:paraId="4D8871CF"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Art. 1</w:t>
            </w:r>
          </w:p>
          <w:p w14:paraId="06830285"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Finalità e definizioni</w:t>
            </w:r>
          </w:p>
          <w:p w14:paraId="6B046681" w14:textId="77777777" w:rsidR="00545C35" w:rsidRPr="007E7807" w:rsidRDefault="00545C35" w:rsidP="004D7181">
            <w:pPr>
              <w:jc w:val="center"/>
              <w:rPr>
                <w:rFonts w:ascii="Arial" w:hAnsi="Arial" w:cs="Arial"/>
                <w:b/>
                <w:bCs/>
                <w:sz w:val="20"/>
                <w:szCs w:val="20"/>
              </w:rPr>
            </w:pPr>
          </w:p>
          <w:p w14:paraId="22DD59ED" w14:textId="77777777" w:rsidR="00545C35" w:rsidRPr="007E7807" w:rsidRDefault="00545C35" w:rsidP="004D7181">
            <w:pPr>
              <w:jc w:val="both"/>
              <w:rPr>
                <w:rFonts w:ascii="Arial" w:hAnsi="Arial" w:cs="Arial"/>
                <w:b/>
                <w:bCs/>
                <w:sz w:val="20"/>
                <w:szCs w:val="20"/>
              </w:rPr>
            </w:pPr>
            <w:r w:rsidRPr="007E7807">
              <w:rPr>
                <w:rFonts w:ascii="Arial" w:hAnsi="Arial" w:cs="Arial"/>
                <w:sz w:val="20"/>
                <w:szCs w:val="20"/>
              </w:rPr>
              <w:t>«</w:t>
            </w:r>
            <w:r w:rsidRPr="007E7807">
              <w:rPr>
                <w:rFonts w:ascii="Arial" w:hAnsi="Arial" w:cs="Arial"/>
                <w:b/>
                <w:bCs/>
                <w:sz w:val="20"/>
                <w:szCs w:val="20"/>
              </w:rPr>
              <w:t xml:space="preserve">1. La presente legge è volta a prevenire e contrastare i fenomeni del bullismo e del cyberbullismo in tutte le loro manifestazioni, in particolare con azioni di carattere preventivo e con una strategia di attenzione e tutela nei confronti dei minori, sia nella posizione di vittime sia in quella di responsabili di illeciti, privilegiando azioni di carattere formativo ed educativo e assicurando l'attuazione degli interventi, senza distinzione di età, nell'ambito delle istituzioni scolastiche, delle organizzazioni degli enti locali, sportive e del Terzo settore che svolgono attività educative, anche non formali, </w:t>
            </w:r>
            <w:bookmarkStart w:id="1" w:name="_Hlk170835839"/>
            <w:r w:rsidRPr="007E7807">
              <w:rPr>
                <w:rFonts w:ascii="Arial" w:hAnsi="Arial" w:cs="Arial"/>
                <w:b/>
                <w:bCs/>
                <w:sz w:val="20"/>
                <w:szCs w:val="20"/>
              </w:rPr>
              <w:t>e nei riguardi dei soggetti esercenti la responsabilità genitoriale, cui incombe l'obbligo di orientare i figli al corretto utilizzo delle tecnologie e di presidiarne l'uso»;</w:t>
            </w:r>
          </w:p>
          <w:bookmarkEnd w:id="1"/>
          <w:p w14:paraId="20CFA4B4" w14:textId="77777777" w:rsidR="00545C35" w:rsidRPr="007E7807" w:rsidRDefault="00545C35" w:rsidP="004D7181">
            <w:pPr>
              <w:jc w:val="both"/>
              <w:rPr>
                <w:rFonts w:ascii="Arial" w:hAnsi="Arial" w:cs="Arial"/>
                <w:sz w:val="20"/>
                <w:szCs w:val="20"/>
              </w:rPr>
            </w:pPr>
          </w:p>
          <w:p w14:paraId="58EE4B6E"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1-bis. Ai fini della presente legge, per "bullismo" si intendono l'aggressione o la molestia reiterate, da parte di una singola persona o di un gruppo di persone, in danno di un minore o di un gruppo di minori, idonee a provocare sentimenti di ansia, di timore, di isolamento o di emarginazione, attraverso atti o comportamenti vessatori, pressioni o violenze fisiche o psicologiche, istigazione al suicidio o all'autolesionismo, minacce o ricatti, furti o danneggiamenti, offese o derisioni</w:t>
            </w:r>
          </w:p>
          <w:p w14:paraId="48D0A416" w14:textId="77777777" w:rsidR="00545C35" w:rsidRPr="007E7807" w:rsidRDefault="00545C35" w:rsidP="004D7181">
            <w:pPr>
              <w:jc w:val="both"/>
              <w:rPr>
                <w:rFonts w:ascii="Arial" w:hAnsi="Arial" w:cs="Arial"/>
                <w:sz w:val="20"/>
                <w:szCs w:val="20"/>
              </w:rPr>
            </w:pPr>
          </w:p>
          <w:p w14:paraId="0733B3C4"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2. </w:t>
            </w:r>
            <w:r w:rsidRPr="007E7807">
              <w:rPr>
                <w:rFonts w:ascii="Arial" w:hAnsi="Arial" w:cs="Arial"/>
                <w:sz w:val="20"/>
                <w:szCs w:val="20"/>
              </w:rPr>
              <w:t>Ai fini della presente legge, per «cyberbullismo» si intende qualunque forma di pressione, aggressione, molestia, ricatto, ingiuria, denigrazione, diffamazione, furto d'identità, alterazione, acquisizione illecita, manipolazione, trattamento illecito di dati personali in danno di minorenni, realizzata per via telematica, nonché la diffusione di contenuti on line aventi ad oggetto anche uno o più componenti della famiglia del minore il cui scopo intenzionale e predominante sia quello di isolare un minore o un gruppo di minori ponendo in atto un serio abuso, un attacco dannoso, o la loro messa in ridicolo.</w:t>
            </w:r>
            <w:r w:rsidRPr="007E7807">
              <w:rPr>
                <w:rFonts w:ascii="Arial" w:hAnsi="Arial" w:cs="Arial"/>
                <w:sz w:val="20"/>
                <w:szCs w:val="20"/>
              </w:rPr>
              <w:br/>
            </w:r>
          </w:p>
          <w:p w14:paraId="65841C86"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3. </w:t>
            </w:r>
            <w:r w:rsidRPr="007E7807">
              <w:rPr>
                <w:rFonts w:ascii="Arial" w:hAnsi="Arial" w:cs="Arial"/>
                <w:sz w:val="20"/>
                <w:szCs w:val="20"/>
              </w:rPr>
              <w:t>Ai fini della presente legge, per «gestore del sito internet» si intende il prestatore di servizi della società dell'informazione, diverso da quelli di cui agli </w:t>
            </w:r>
            <w:r w:rsidRPr="006C0E35">
              <w:rPr>
                <w:rFonts w:ascii="Arial" w:hAnsi="Arial" w:cs="Arial"/>
                <w:sz w:val="20"/>
                <w:szCs w:val="20"/>
              </w:rPr>
              <w:t>articoli 14</w:t>
            </w:r>
            <w:r w:rsidRPr="007E7807">
              <w:rPr>
                <w:rFonts w:ascii="Arial" w:hAnsi="Arial" w:cs="Arial"/>
                <w:sz w:val="20"/>
                <w:szCs w:val="20"/>
              </w:rPr>
              <w:t>, </w:t>
            </w:r>
            <w:r w:rsidRPr="006C0E35">
              <w:rPr>
                <w:rFonts w:ascii="Arial" w:hAnsi="Arial" w:cs="Arial"/>
                <w:sz w:val="20"/>
                <w:szCs w:val="20"/>
              </w:rPr>
              <w:t>15</w:t>
            </w:r>
            <w:r w:rsidRPr="007E7807">
              <w:rPr>
                <w:rFonts w:ascii="Arial" w:hAnsi="Arial" w:cs="Arial"/>
                <w:sz w:val="20"/>
                <w:szCs w:val="20"/>
              </w:rPr>
              <w:t> e </w:t>
            </w:r>
            <w:r w:rsidRPr="006C0E35">
              <w:rPr>
                <w:rFonts w:ascii="Arial" w:hAnsi="Arial" w:cs="Arial"/>
                <w:sz w:val="20"/>
                <w:szCs w:val="20"/>
              </w:rPr>
              <w:t>16 del decreto legislativo 9 aprile 2003, n. 70</w:t>
            </w:r>
            <w:r w:rsidRPr="007E7807">
              <w:rPr>
                <w:rFonts w:ascii="Arial" w:hAnsi="Arial" w:cs="Arial"/>
                <w:sz w:val="20"/>
                <w:szCs w:val="20"/>
              </w:rPr>
              <w:t>, che, sulla rete internet, cura la gestione dei contenuti di un sito in cui si possono riscontrare le condotte di cui al comma 2.</w:t>
            </w:r>
          </w:p>
        </w:tc>
        <w:tc>
          <w:tcPr>
            <w:tcW w:w="3260" w:type="dxa"/>
          </w:tcPr>
          <w:p w14:paraId="184734F9" w14:textId="77777777" w:rsidR="00545C35" w:rsidRDefault="00545C35" w:rsidP="004D7181">
            <w:pPr>
              <w:jc w:val="both"/>
              <w:rPr>
                <w:rFonts w:ascii="Arial" w:hAnsi="Arial" w:cs="Arial"/>
                <w:sz w:val="20"/>
                <w:szCs w:val="20"/>
              </w:rPr>
            </w:pPr>
          </w:p>
          <w:p w14:paraId="7EC7E455"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Le modifiche </w:t>
            </w:r>
            <w:r w:rsidRPr="00EE35A1">
              <w:rPr>
                <w:rFonts w:ascii="Arial" w:hAnsi="Arial" w:cs="Arial"/>
                <w:b/>
                <w:bCs/>
                <w:sz w:val="20"/>
                <w:szCs w:val="20"/>
              </w:rPr>
              <w:t>all’art. 1</w:t>
            </w:r>
            <w:r w:rsidRPr="007E7807">
              <w:rPr>
                <w:rFonts w:ascii="Arial" w:hAnsi="Arial" w:cs="Arial"/>
                <w:sz w:val="20"/>
                <w:szCs w:val="20"/>
              </w:rPr>
              <w:t xml:space="preserve"> sono le seguenti:</w:t>
            </w:r>
          </w:p>
          <w:p w14:paraId="558F93B4"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-viene sostituito il comma 1 al fine di estendere il campo di applicazione della legge dalla prevenzione e contrasto del solo cyberbullismo alla prevenzione e contrasto </w:t>
            </w:r>
            <w:r>
              <w:rPr>
                <w:rFonts w:ascii="Arial" w:hAnsi="Arial" w:cs="Arial"/>
                <w:sz w:val="20"/>
                <w:szCs w:val="20"/>
              </w:rPr>
              <w:t xml:space="preserve">anche </w:t>
            </w:r>
            <w:r w:rsidRPr="007E7807">
              <w:rPr>
                <w:rFonts w:ascii="Arial" w:hAnsi="Arial" w:cs="Arial"/>
                <w:sz w:val="20"/>
                <w:szCs w:val="20"/>
              </w:rPr>
              <w:t xml:space="preserve">del bullismo, ponendo l'accento sulle azioni di carattere preventivo, formativo ed educativo </w:t>
            </w:r>
          </w:p>
          <w:p w14:paraId="00223FEE"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viene introdotto il nuovo comma 1-bis, il quale reca</w:t>
            </w:r>
          </w:p>
          <w:p w14:paraId="3CFB3147"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la definizione di bullismo,  non presente nella formulazione originaria della norma.</w:t>
            </w:r>
          </w:p>
        </w:tc>
      </w:tr>
      <w:tr w:rsidR="00545C35" w:rsidRPr="007E7807" w14:paraId="41956C2C" w14:textId="77777777" w:rsidTr="004D7181">
        <w:tc>
          <w:tcPr>
            <w:tcW w:w="6516" w:type="dxa"/>
          </w:tcPr>
          <w:p w14:paraId="519F548C" w14:textId="77777777" w:rsidR="00545C35" w:rsidRDefault="00545C35" w:rsidP="004D7181">
            <w:pPr>
              <w:jc w:val="both"/>
              <w:rPr>
                <w:rFonts w:ascii="Arial" w:hAnsi="Arial" w:cs="Arial"/>
                <w:b/>
                <w:bCs/>
                <w:sz w:val="20"/>
                <w:szCs w:val="20"/>
              </w:rPr>
            </w:pPr>
          </w:p>
          <w:p w14:paraId="687B6D14"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Art. 2</w:t>
            </w:r>
          </w:p>
          <w:p w14:paraId="62147985"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Tutela della dignità del minore</w:t>
            </w:r>
          </w:p>
          <w:p w14:paraId="4686DAAD" w14:textId="77777777" w:rsidR="00545C35" w:rsidRDefault="00545C35" w:rsidP="004D7181">
            <w:pPr>
              <w:jc w:val="both"/>
              <w:rPr>
                <w:rFonts w:ascii="Arial" w:hAnsi="Arial" w:cs="Arial"/>
                <w:b/>
                <w:bCs/>
                <w:sz w:val="20"/>
                <w:szCs w:val="20"/>
              </w:rPr>
            </w:pPr>
          </w:p>
          <w:p w14:paraId="3E800640"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1. </w:t>
            </w:r>
            <w:r w:rsidRPr="007E7807">
              <w:rPr>
                <w:rFonts w:ascii="Arial" w:hAnsi="Arial" w:cs="Arial"/>
                <w:sz w:val="20"/>
                <w:szCs w:val="20"/>
              </w:rPr>
              <w:t>Ciascun minore ultraquattordicenne, nonché ciascun genitore o soggetto esercente la responsabilità del minore che abbia subito taluno degli atti di cui all'articolo 1, comma 2, della presente legge, può inoltrare al titolare del trattamento o al gestore del sito internet o del social media un'istanza per l'oscuramento, la rimozione o il blocco di qualsiasi altro dato personale del minore, diffuso nella rete internet, previa conservazione dei dati originali, anche qualora le condotte di cui all'articolo 1, comma 2, della presente legge, da identificare espressamente tramite relativo URL (Uniform resource locator), non integrino le fattispecie previste dall'articolo 167 del codice in materia di protezione dei dati personali, di cui al decreto legislativo 30 giugno 2003, n. 196, ovvero da altre norme incriminatrici.</w:t>
            </w:r>
            <w:r w:rsidRPr="007E7807">
              <w:rPr>
                <w:rFonts w:ascii="Arial" w:hAnsi="Arial" w:cs="Arial"/>
                <w:sz w:val="20"/>
                <w:szCs w:val="20"/>
              </w:rPr>
              <w:br/>
            </w:r>
          </w:p>
          <w:p w14:paraId="507C9233"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2. </w:t>
            </w:r>
            <w:r w:rsidRPr="007E7807">
              <w:rPr>
                <w:rFonts w:ascii="Arial" w:hAnsi="Arial" w:cs="Arial"/>
                <w:sz w:val="20"/>
                <w:szCs w:val="20"/>
              </w:rPr>
              <w:t>Qualora, entro le ventiquattro ore successive al ricevimento dell'istanza di cui al comma 1, il soggetto responsabile non abbia comunicato di avere assunto l'incarico di provvedere all'oscuramento, alla rimozione o al blocco richiesto, ed entro quarantotto ore non vi abbia provveduto, o comunque nel caso in cui non sia possibile identificare il titolare del trattamento o il gestore del sito internet o del social media, l'interessato può rivolgere analoga richiesta, mediante segnalazione o reclamo, al Garante per la protezione dei dati personali, il quale, entro quarantotto ore dal ricevimento della richiesta, provvede ai sensi degli articoli 143 e 144 del citato </w:t>
            </w:r>
            <w:r w:rsidRPr="00DA26BA">
              <w:rPr>
                <w:rFonts w:ascii="Arial" w:hAnsi="Arial" w:cs="Arial"/>
                <w:sz w:val="20"/>
                <w:szCs w:val="20"/>
              </w:rPr>
              <w:t>decreto legislativo 30 giugno 2003, n. 196</w:t>
            </w:r>
            <w:r w:rsidRPr="007E7807">
              <w:rPr>
                <w:rFonts w:ascii="Arial" w:hAnsi="Arial" w:cs="Arial"/>
                <w:sz w:val="20"/>
                <w:szCs w:val="20"/>
              </w:rPr>
              <w:t>.</w:t>
            </w:r>
          </w:p>
          <w:p w14:paraId="56019D45" w14:textId="77777777" w:rsidR="00545C35" w:rsidRPr="007E7807" w:rsidRDefault="00545C35" w:rsidP="004D7181">
            <w:pPr>
              <w:jc w:val="both"/>
              <w:rPr>
                <w:rFonts w:ascii="Arial" w:hAnsi="Arial" w:cs="Arial"/>
                <w:sz w:val="20"/>
                <w:szCs w:val="20"/>
              </w:rPr>
            </w:pPr>
          </w:p>
        </w:tc>
        <w:tc>
          <w:tcPr>
            <w:tcW w:w="3260" w:type="dxa"/>
          </w:tcPr>
          <w:p w14:paraId="16FB4BBE" w14:textId="77777777" w:rsidR="00545C35" w:rsidRPr="007E7807" w:rsidRDefault="00545C35" w:rsidP="004D7181">
            <w:pPr>
              <w:jc w:val="both"/>
              <w:rPr>
                <w:rFonts w:ascii="Arial" w:hAnsi="Arial" w:cs="Arial"/>
                <w:sz w:val="20"/>
                <w:szCs w:val="20"/>
              </w:rPr>
            </w:pPr>
          </w:p>
        </w:tc>
      </w:tr>
      <w:tr w:rsidR="00545C35" w:rsidRPr="007E7807" w14:paraId="5D29F25B" w14:textId="77777777" w:rsidTr="004D7181">
        <w:tc>
          <w:tcPr>
            <w:tcW w:w="6516" w:type="dxa"/>
          </w:tcPr>
          <w:p w14:paraId="1C63BE03"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Art. 3</w:t>
            </w:r>
          </w:p>
          <w:p w14:paraId="397D2D64"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Piano di azione integrato</w:t>
            </w:r>
          </w:p>
          <w:p w14:paraId="124326EE" w14:textId="77777777" w:rsidR="00545C35" w:rsidRDefault="00545C35" w:rsidP="004D7181">
            <w:pPr>
              <w:jc w:val="both"/>
              <w:rPr>
                <w:rFonts w:ascii="Arial" w:hAnsi="Arial" w:cs="Arial"/>
                <w:b/>
                <w:bCs/>
                <w:sz w:val="20"/>
                <w:szCs w:val="20"/>
              </w:rPr>
            </w:pPr>
          </w:p>
          <w:p w14:paraId="35392485"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1. </w:t>
            </w:r>
            <w:r w:rsidRPr="007E7807">
              <w:rPr>
                <w:rFonts w:ascii="Arial" w:hAnsi="Arial" w:cs="Arial"/>
                <w:b/>
                <w:bCs/>
                <w:i/>
                <w:iCs/>
                <w:sz w:val="20"/>
                <w:szCs w:val="20"/>
              </w:rPr>
              <w:t xml:space="preserve">Con decreto del Ministro dell'istruzione e del merito, di concerto con l'Autorità politica delegata per le politiche della famiglia, da adottare entro trenta giorni dalla data di entrata in vigore della presente disposizione, è istituito presso il medesimo Ministero, senza nuovi o maggiori oneri per la finanza pubblica, il tavolo tecnico per la prevenzione e il contrasto del bullismo e del cyberbullismo, del quale fanno parte rappresentanti del Dipartimento per le politiche della famiglia della Presidenza del Consiglio dei ministri, del Ministero dell'istruzione e del merito, del Ministero dell'interno, del Ministero del lavoro e delle politiche sociali, del Ministero della giustizia, del Ministero delle imprese e del made in Italy, </w:t>
            </w:r>
            <w:r w:rsidRPr="007E7807">
              <w:rPr>
                <w:rFonts w:ascii="Arial" w:hAnsi="Arial" w:cs="Arial"/>
                <w:sz w:val="20"/>
                <w:szCs w:val="20"/>
              </w:rPr>
              <w:t>del Ministero della salute, della Conferenza unificata di cui all'articolo 8 del decreto legislativo 28 agosto 1997, n. 281, dell'Autorità per le garanzie nelle comunicazioni, del Garante per l'infanzia e l'adolescenza, </w:t>
            </w:r>
            <w:r w:rsidRPr="007E7807">
              <w:rPr>
                <w:rFonts w:ascii="Arial" w:hAnsi="Arial" w:cs="Arial"/>
                <w:b/>
                <w:bCs/>
                <w:i/>
                <w:iCs/>
                <w:sz w:val="20"/>
                <w:szCs w:val="20"/>
              </w:rPr>
              <w:t xml:space="preserve">del Consiglio nazionale degli utenti, </w:t>
            </w:r>
            <w:r w:rsidRPr="007E7807">
              <w:rPr>
                <w:rFonts w:ascii="Arial" w:hAnsi="Arial" w:cs="Arial"/>
                <w:sz w:val="20"/>
                <w:szCs w:val="20"/>
              </w:rPr>
              <w:t>del Comitato di applicazione del codice di autoregolamentazione media e minori, del Garante per la protezione dei dati personali, di associazioni con comprovata esperienza nella promozione dei diritti dei minori e degli adolescenti e nelle tematiche di genere, degli operatori che forniscono servizi di social networking e degli altri operatori della rete internet, una rappresentanza delle associazioni studentesche e dei genitori e una rappresentanza delle associazioni attive nel contrasto del bullismo e del cyberbullismo </w:t>
            </w:r>
            <w:r w:rsidRPr="007E7807">
              <w:rPr>
                <w:rFonts w:ascii="Arial" w:hAnsi="Arial" w:cs="Arial"/>
                <w:b/>
                <w:bCs/>
                <w:i/>
                <w:iCs/>
                <w:sz w:val="20"/>
                <w:szCs w:val="20"/>
              </w:rPr>
              <w:t>nonché esperti dotati di specifiche competenze in campo psicologico, pedagogico e delle comunicazioni sociali telematiche, nominati dal Ministro dell'istruzione e del merito, di concerto con l'Autorità politica delegata per le politiche della famiglia</w:t>
            </w:r>
          </w:p>
          <w:p w14:paraId="6C3AD4A9"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Ai soggetti che partecipano ai lavori del tavolo non è corrisposto alcun compenso, indennità, gettone di presenza, rimborso spese o emolumento comunque denominato.</w:t>
            </w:r>
            <w:r w:rsidRPr="007E7807">
              <w:rPr>
                <w:rFonts w:ascii="Arial" w:hAnsi="Arial" w:cs="Arial"/>
                <w:sz w:val="20"/>
                <w:szCs w:val="20"/>
              </w:rPr>
              <w:br/>
            </w:r>
          </w:p>
          <w:p w14:paraId="27FD4923"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2. </w:t>
            </w:r>
            <w:r w:rsidRPr="007E7807">
              <w:rPr>
                <w:rFonts w:ascii="Arial" w:hAnsi="Arial" w:cs="Arial"/>
                <w:sz w:val="20"/>
                <w:szCs w:val="20"/>
              </w:rPr>
              <w:t>Il tavolo tecnico di cui al comma 1, </w:t>
            </w:r>
            <w:r w:rsidRPr="007E7807">
              <w:rPr>
                <w:rFonts w:ascii="Arial" w:hAnsi="Arial" w:cs="Arial"/>
                <w:b/>
                <w:bCs/>
                <w:i/>
                <w:iCs/>
                <w:sz w:val="20"/>
                <w:szCs w:val="20"/>
              </w:rPr>
              <w:t>convocato regolarmente a cadenza semestrale e presieduto da un rappresentante del Dipartimento per le politiche della famiglia della Presidenza del Consiglio dei ministri, redige, entro centottanta giorni dal suo insediamento, un piano di azione integrato per il contrasto e la prevenzione del bullismo e del cyberbullismo</w:t>
            </w:r>
            <w:r>
              <w:rPr>
                <w:rFonts w:ascii="Arial" w:hAnsi="Arial" w:cs="Arial"/>
                <w:b/>
                <w:bCs/>
                <w:i/>
                <w:iCs/>
                <w:sz w:val="20"/>
                <w:szCs w:val="20"/>
              </w:rPr>
              <w:t xml:space="preserve">, </w:t>
            </w:r>
            <w:r w:rsidRPr="007E7807">
              <w:rPr>
                <w:rFonts w:ascii="Arial" w:hAnsi="Arial" w:cs="Arial"/>
                <w:sz w:val="20"/>
                <w:szCs w:val="20"/>
              </w:rPr>
              <w:t>nel rispetto delle direttive europee in materia e nell'ambito del programma pluriennale dell'Unione europea di cui alla </w:t>
            </w:r>
            <w:r w:rsidRPr="00EE35A1">
              <w:rPr>
                <w:rFonts w:ascii="Arial" w:hAnsi="Arial" w:cs="Arial"/>
                <w:sz w:val="20"/>
                <w:szCs w:val="20"/>
              </w:rPr>
              <w:t>decisione 1351/2008/CE del Parlamento europeo e del Consiglio, del 16 dicembre 2008</w:t>
            </w:r>
            <w:r w:rsidRPr="007E7807">
              <w:rPr>
                <w:rFonts w:ascii="Arial" w:hAnsi="Arial" w:cs="Arial"/>
                <w:sz w:val="20"/>
                <w:szCs w:val="20"/>
              </w:rPr>
              <w:t>, e realizza un sistema di raccolta di dati finalizzato al monitoraggio dell'evoluzione dei fenomeni e, anche avvalendosi della collaborazione con la Polizia postale e delle comunicazioni e con altre Forze di polizia, al controllo dei contenuti per la tutela dei minori. </w:t>
            </w:r>
          </w:p>
          <w:p w14:paraId="3AEB935D" w14:textId="77777777" w:rsidR="00545C35" w:rsidRPr="007E7807" w:rsidRDefault="00545C35" w:rsidP="004D7181">
            <w:pPr>
              <w:jc w:val="both"/>
              <w:rPr>
                <w:rFonts w:ascii="Arial" w:hAnsi="Arial" w:cs="Arial"/>
                <w:b/>
                <w:bCs/>
                <w:i/>
                <w:iCs/>
                <w:sz w:val="20"/>
                <w:szCs w:val="20"/>
              </w:rPr>
            </w:pPr>
            <w:r w:rsidRPr="007E7807">
              <w:rPr>
                <w:rFonts w:ascii="Arial" w:hAnsi="Arial" w:cs="Arial"/>
                <w:b/>
                <w:bCs/>
                <w:i/>
                <w:iCs/>
                <w:sz w:val="20"/>
                <w:szCs w:val="20"/>
              </w:rPr>
              <w:t>Il tavolo tecnico collabora con la Consulta dei diritti e dei doveri del bambino e dell'adolescente digitale, di cui al comma 3 dell'articolo 5 della legge 20 agosto 2019, n. 92</w:t>
            </w:r>
          </w:p>
          <w:p w14:paraId="7A8133D8"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w:t>
            </w:r>
          </w:p>
          <w:p w14:paraId="49AED63C"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3. </w:t>
            </w:r>
            <w:r w:rsidRPr="007E7807">
              <w:rPr>
                <w:rFonts w:ascii="Arial" w:hAnsi="Arial" w:cs="Arial"/>
                <w:sz w:val="20"/>
                <w:szCs w:val="20"/>
              </w:rPr>
              <w:t>Il piano di cui al comma 2 è integrato, entro il termine previsto dal medesimo comma, con il codice di coregolamentazione per la prevenzione e il contrasto del </w:t>
            </w:r>
            <w:r w:rsidRPr="007E7807">
              <w:rPr>
                <w:rFonts w:ascii="Arial" w:hAnsi="Arial" w:cs="Arial"/>
                <w:b/>
                <w:bCs/>
                <w:i/>
                <w:iCs/>
                <w:sz w:val="20"/>
                <w:szCs w:val="20"/>
              </w:rPr>
              <w:t>bullismo e del</w:t>
            </w:r>
            <w:r w:rsidRPr="007E7807">
              <w:rPr>
                <w:rFonts w:ascii="Arial" w:hAnsi="Arial" w:cs="Arial"/>
                <w:sz w:val="20"/>
                <w:szCs w:val="20"/>
              </w:rPr>
              <w:t>cyberbullismo, a cui devono attenersi gli operatori che forniscono servizi di social networking e gli altri operatori della rete internet. Con il predetto codice è istituito un comitato di monitoraggio al quale è assegnato il compito di identificare procedure e formati standard per l'istanza di cui all'articolo 2, comma 1, nonché di aggiornare periodicamente, sulla base delle evoluzioni tecnologiche e dei dati raccolti dal tavolo tecnico di cui al comma 1 del presente articolo, la tipologia dei soggetti ai quali è possibile inoltrare la medesima istanza secondo modalità disciplinate con il decreto di cui al medesimo comma 1. Ai soggetti che partecipano ai lavori del comitato di monitoraggio non è corrisposto alcun compenso, indennità, gettone di presenza, rimborso spese o emolumento comunque denominato.</w:t>
            </w:r>
            <w:r w:rsidRPr="007E7807">
              <w:rPr>
                <w:rFonts w:ascii="Arial" w:hAnsi="Arial" w:cs="Arial"/>
                <w:sz w:val="20"/>
                <w:szCs w:val="20"/>
              </w:rPr>
              <w:br/>
            </w:r>
          </w:p>
          <w:p w14:paraId="535DA3DF" w14:textId="77777777" w:rsidR="00545C35" w:rsidRPr="007E7807" w:rsidRDefault="00545C35" w:rsidP="004D7181">
            <w:pPr>
              <w:jc w:val="both"/>
              <w:rPr>
                <w:rFonts w:ascii="Arial" w:hAnsi="Arial" w:cs="Arial"/>
                <w:b/>
                <w:bCs/>
                <w:i/>
                <w:iCs/>
                <w:sz w:val="20"/>
                <w:szCs w:val="20"/>
              </w:rPr>
            </w:pPr>
            <w:r w:rsidRPr="007E7807">
              <w:rPr>
                <w:rFonts w:ascii="Arial" w:hAnsi="Arial" w:cs="Arial"/>
                <w:b/>
                <w:bCs/>
                <w:i/>
                <w:iCs/>
                <w:sz w:val="20"/>
                <w:szCs w:val="20"/>
              </w:rPr>
              <w:t>4. Il piano di cui al comma 2 stabilisce altresì le iniziative di informazione e di prevenzione dei fenomeni del bullismo e del cyberbullismo rivolte ai cittadini, coinvolgendo primariamente i servizi socio-educativi presenti sul territorio in sinergia con le istituzioni scolastiche, gli enti locali, le organizzazioni sportive e gli enti del Terzo settore.</w:t>
            </w:r>
            <w:r w:rsidRPr="007E7807">
              <w:rPr>
                <w:rFonts w:ascii="Arial" w:hAnsi="Arial" w:cs="Arial"/>
                <w:b/>
                <w:bCs/>
                <w:i/>
                <w:iCs/>
                <w:sz w:val="20"/>
                <w:szCs w:val="20"/>
              </w:rPr>
              <w:br/>
            </w:r>
          </w:p>
          <w:p w14:paraId="4A648751" w14:textId="77777777" w:rsidR="00545C35" w:rsidRPr="007E7807" w:rsidRDefault="00545C35" w:rsidP="004D7181">
            <w:pPr>
              <w:jc w:val="both"/>
              <w:rPr>
                <w:rFonts w:ascii="Arial" w:hAnsi="Arial" w:cs="Arial"/>
                <w:b/>
                <w:bCs/>
                <w:i/>
                <w:iCs/>
                <w:sz w:val="20"/>
                <w:szCs w:val="20"/>
              </w:rPr>
            </w:pPr>
            <w:r w:rsidRPr="007E7807">
              <w:rPr>
                <w:rFonts w:ascii="Arial" w:hAnsi="Arial" w:cs="Arial"/>
                <w:b/>
                <w:bCs/>
                <w:i/>
                <w:iCs/>
                <w:sz w:val="20"/>
                <w:szCs w:val="20"/>
              </w:rPr>
              <w:t>5. Nell'ambito del piano di cui al comma 2 l'Autorità politica delegata per le politiche della famiglia, in collaborazione con l'Autorità per le garanzie nelle comunicazioni e con il Garante per la protezione dei dati personali, predispone, nei limiti delle risorse di cui al primo periodo del comma 7, periodiche campagne informative di prevenzione e di sensibilizzazione sui fenomeni del bullismo e del cyberbullismo, anche per la diffusione della conoscenza dei sistemi di controllo parentale, avvalendosi dei principali media nonché degli organi di comunicazione e di stampa e di soggetti privati.</w:t>
            </w:r>
            <w:r w:rsidRPr="007E7807">
              <w:rPr>
                <w:rFonts w:ascii="Arial" w:hAnsi="Arial" w:cs="Arial"/>
                <w:b/>
                <w:bCs/>
                <w:i/>
                <w:iCs/>
                <w:sz w:val="20"/>
                <w:szCs w:val="20"/>
              </w:rPr>
              <w:br/>
            </w:r>
          </w:p>
          <w:p w14:paraId="0DA7F815" w14:textId="77777777" w:rsidR="00545C35" w:rsidRDefault="00545C35" w:rsidP="004D7181">
            <w:pPr>
              <w:jc w:val="both"/>
              <w:rPr>
                <w:rFonts w:ascii="Arial" w:hAnsi="Arial" w:cs="Arial"/>
                <w:b/>
                <w:bCs/>
                <w:i/>
                <w:iCs/>
                <w:sz w:val="20"/>
                <w:szCs w:val="20"/>
              </w:rPr>
            </w:pPr>
            <w:r w:rsidRPr="007E7807">
              <w:rPr>
                <w:rFonts w:ascii="Arial" w:hAnsi="Arial" w:cs="Arial"/>
                <w:b/>
                <w:bCs/>
                <w:i/>
                <w:iCs/>
                <w:sz w:val="20"/>
                <w:szCs w:val="20"/>
              </w:rPr>
              <w:t>6. A decorrere dall'anno successivo a quello in corso alla data di entrata in vigore della presente disposizione, il Ministro dell'istruzione e del merito trasmette alle Camere, entro il 31 dicembre di ogni anno, una relazione sugli esiti delle attività svolte dal tavolo tecnico per la prevenzione e il contrasto del bullismo e del cyberbullismo, di cui al comma 1</w:t>
            </w:r>
          </w:p>
          <w:p w14:paraId="7FE5064E" w14:textId="77777777" w:rsidR="00545C35" w:rsidRPr="007E7807" w:rsidRDefault="00545C35" w:rsidP="004D7181">
            <w:pPr>
              <w:jc w:val="both"/>
              <w:rPr>
                <w:rFonts w:ascii="Arial" w:hAnsi="Arial" w:cs="Arial"/>
                <w:b/>
                <w:bCs/>
                <w:i/>
                <w:iCs/>
                <w:sz w:val="20"/>
                <w:szCs w:val="20"/>
              </w:rPr>
            </w:pPr>
          </w:p>
          <w:p w14:paraId="102FE5E2"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7. </w:t>
            </w:r>
            <w:r w:rsidRPr="007E7807">
              <w:rPr>
                <w:rFonts w:ascii="Arial" w:hAnsi="Arial" w:cs="Arial"/>
                <w:sz w:val="20"/>
                <w:szCs w:val="20"/>
              </w:rPr>
              <w:t>Ai fini dell'attuazione delle disposizioni di cui al comma 5, è autorizzata la spesa di euro 50.000 annui a decorrere dall'anno 2017.</w:t>
            </w:r>
            <w:r w:rsidRPr="007E7807">
              <w:rPr>
                <w:rFonts w:ascii="Arial" w:hAnsi="Arial" w:cs="Arial"/>
                <w:sz w:val="20"/>
                <w:szCs w:val="20"/>
              </w:rPr>
              <w:br/>
              <w:t>Al relativo onere si provvede mediante corrispondente riduzione, per gli anni 2017, 2018 e 2019, dello stanziamento del fondo speciale di parte corrente iscritto, ai fini del bilancio triennale 2017-2019, nell'ambito del programma «Fondi di riserva e speciali» della missione «Fondi da ripartire» dello stato di previsione del Ministero dell'economia e delle finanze per l'anno 2017, allo scopo parzialmente utilizzando l'accantonamento relativo al medesimo Ministero.</w:t>
            </w:r>
            <w:r w:rsidRPr="007E7807">
              <w:rPr>
                <w:rFonts w:ascii="Arial" w:hAnsi="Arial" w:cs="Arial"/>
                <w:sz w:val="20"/>
                <w:szCs w:val="20"/>
              </w:rPr>
              <w:br/>
            </w:r>
          </w:p>
          <w:p w14:paraId="1892D935" w14:textId="77777777" w:rsidR="00545C35" w:rsidRPr="007E7807" w:rsidRDefault="00545C35" w:rsidP="004D7181">
            <w:pPr>
              <w:jc w:val="both"/>
              <w:rPr>
                <w:rFonts w:ascii="Arial" w:hAnsi="Arial" w:cs="Arial"/>
                <w:b/>
                <w:bCs/>
                <w:i/>
                <w:iCs/>
                <w:sz w:val="20"/>
                <w:szCs w:val="20"/>
              </w:rPr>
            </w:pPr>
            <w:r w:rsidRPr="007E7807">
              <w:rPr>
                <w:rFonts w:ascii="Arial" w:hAnsi="Arial" w:cs="Arial"/>
                <w:b/>
                <w:bCs/>
                <w:i/>
                <w:iCs/>
                <w:sz w:val="20"/>
                <w:szCs w:val="20"/>
              </w:rPr>
              <w:t>7-bis. Ai fini dell'attuazione delle disposizioni di cui al comma 5, l'autorizzazione di spesa di cui al comma 7 è incrementata di euro 100.000 annui a decorrere dall'anno 2024. Al relativo onere si provvede mediante corrispondente riduzione dello stanziamento del fondo speciale di parte corrente iscritto, ai fini del bilancio triennale 2024-2026, nell'ambito del programma "Fondi di riserva e speciali" della missione "Fondi da ripartire" dello stato di previsione del Ministero dell'economia e delle finanze per l'anno 2024, allo scopo parzialmente utilizzando l'accantonamento relativo al medesimo Ministero</w:t>
            </w:r>
          </w:p>
          <w:p w14:paraId="54A39261" w14:textId="77777777" w:rsidR="00545C35" w:rsidRPr="007E7807" w:rsidRDefault="00545C35" w:rsidP="004D7181">
            <w:pPr>
              <w:jc w:val="both"/>
              <w:rPr>
                <w:rFonts w:ascii="Arial" w:hAnsi="Arial" w:cs="Arial"/>
                <w:b/>
                <w:bCs/>
                <w:i/>
                <w:iCs/>
                <w:sz w:val="20"/>
                <w:szCs w:val="20"/>
              </w:rPr>
            </w:pPr>
          </w:p>
          <w:p w14:paraId="2233820F"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8. </w:t>
            </w:r>
            <w:r w:rsidRPr="007E7807">
              <w:rPr>
                <w:rFonts w:ascii="Arial" w:hAnsi="Arial" w:cs="Arial"/>
                <w:sz w:val="20"/>
                <w:szCs w:val="20"/>
              </w:rPr>
              <w:t>Il Ministro dell'economia e delle finanze è autorizzato ad apportare, con propri decreti, le occorrenti variazioni di bilancio.</w:t>
            </w:r>
          </w:p>
          <w:p w14:paraId="2D1145BA" w14:textId="77777777" w:rsidR="00545C35" w:rsidRPr="007E7807" w:rsidRDefault="00545C35" w:rsidP="004D7181">
            <w:pPr>
              <w:jc w:val="both"/>
              <w:rPr>
                <w:rFonts w:ascii="Arial" w:hAnsi="Arial" w:cs="Arial"/>
                <w:sz w:val="20"/>
                <w:szCs w:val="20"/>
              </w:rPr>
            </w:pPr>
          </w:p>
        </w:tc>
        <w:tc>
          <w:tcPr>
            <w:tcW w:w="3260" w:type="dxa"/>
          </w:tcPr>
          <w:p w14:paraId="0AACC6F7" w14:textId="77777777" w:rsidR="00545C35" w:rsidRPr="007E7807" w:rsidRDefault="00545C35" w:rsidP="004D7181">
            <w:pPr>
              <w:jc w:val="both"/>
              <w:rPr>
                <w:rFonts w:ascii="Arial" w:hAnsi="Arial" w:cs="Arial"/>
                <w:b/>
                <w:bCs/>
                <w:sz w:val="20"/>
                <w:szCs w:val="20"/>
              </w:rPr>
            </w:pPr>
            <w:r w:rsidRPr="007E7807">
              <w:rPr>
                <w:rFonts w:ascii="Arial" w:hAnsi="Arial" w:cs="Arial"/>
                <w:sz w:val="20"/>
                <w:szCs w:val="20"/>
              </w:rPr>
              <w:t>Le modifiche all’</w:t>
            </w:r>
            <w:r w:rsidRPr="007E7807">
              <w:rPr>
                <w:rFonts w:ascii="Arial" w:hAnsi="Arial" w:cs="Arial"/>
                <w:b/>
                <w:bCs/>
                <w:sz w:val="20"/>
                <w:szCs w:val="20"/>
              </w:rPr>
              <w:t xml:space="preserve">art. 3 </w:t>
            </w:r>
            <w:r w:rsidRPr="007E7807">
              <w:rPr>
                <w:rFonts w:ascii="Arial" w:hAnsi="Arial" w:cs="Arial"/>
                <w:sz w:val="20"/>
                <w:szCs w:val="20"/>
              </w:rPr>
              <w:t xml:space="preserve"> riguardano il </w:t>
            </w:r>
            <w:r w:rsidRPr="007E7807">
              <w:rPr>
                <w:rFonts w:ascii="Arial" w:hAnsi="Arial" w:cs="Arial"/>
                <w:b/>
                <w:bCs/>
                <w:sz w:val="20"/>
                <w:szCs w:val="20"/>
              </w:rPr>
              <w:t>piano di azione integrato e il</w:t>
            </w:r>
          </w:p>
          <w:p w14:paraId="2159B5C4"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 xml:space="preserve">tavolo tecnico, </w:t>
            </w:r>
            <w:r w:rsidRPr="007E7807">
              <w:rPr>
                <w:rFonts w:ascii="Arial" w:hAnsi="Arial" w:cs="Arial"/>
                <w:sz w:val="20"/>
                <w:szCs w:val="20"/>
              </w:rPr>
              <w:t xml:space="preserve">prevedendo che questi si occupino anche di bullismo, oltreché dicyberbullismo. </w:t>
            </w:r>
          </w:p>
          <w:p w14:paraId="099EF759"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Viene così modificata la struttura del tavolo:</w:t>
            </w:r>
          </w:p>
          <w:p w14:paraId="3283CE53"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-la sua istituzione è demandata</w:t>
            </w:r>
          </w:p>
          <w:p w14:paraId="058F1A73"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a un decreto del Ministro dell'istruzione e del merito anziché del Presidente del</w:t>
            </w:r>
          </w:p>
          <w:p w14:paraId="5DF66E84"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Consiglio dei ministri, da adottarsi di concerto con l'Autorità politica delegata per le</w:t>
            </w:r>
          </w:p>
          <w:p w14:paraId="51FA9565"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politiche della famiglia. </w:t>
            </w:r>
          </w:p>
          <w:p w14:paraId="15421C8F"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-il tavolo è convocato con cadenza semestrale ed è presieduto da un</w:t>
            </w:r>
          </w:p>
          <w:p w14:paraId="244E5DC3"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rappresentante del Dipartimento delle politiche per la famiglia della presidenza del consiglio dei ministri e collabora con la</w:t>
            </w:r>
          </w:p>
          <w:p w14:paraId="6D6FC413"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Consulta dei diritti e dei doveri del bambino e dell'adolescente digitale. </w:t>
            </w:r>
          </w:p>
          <w:p w14:paraId="73C1FC9E"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ne fanno parte anche esperti nominati dal Ministro dell’istruzione  e del merito di concerto con l'Autorità politica delegata per le politiche della famiglia</w:t>
            </w:r>
          </w:p>
          <w:p w14:paraId="74053301"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-Nell'ambito del </w:t>
            </w:r>
            <w:r w:rsidRPr="007E7807">
              <w:rPr>
                <w:rFonts w:ascii="Arial" w:hAnsi="Arial" w:cs="Arial"/>
                <w:b/>
                <w:bCs/>
                <w:sz w:val="20"/>
                <w:szCs w:val="20"/>
              </w:rPr>
              <w:t xml:space="preserve">piano </w:t>
            </w:r>
            <w:r w:rsidRPr="007E7807">
              <w:rPr>
                <w:rFonts w:ascii="Arial" w:hAnsi="Arial" w:cs="Arial"/>
                <w:sz w:val="20"/>
                <w:szCs w:val="20"/>
              </w:rPr>
              <w:t xml:space="preserve">sono elaborate iniziative di formazione e prevenzione in sinergia con i servizi socio-educativi presenti sul territorio, le scuole, gli enti locali, sportivi e del Terzo settore, nonché periodiche campagne informative di prevenzione e di sensibilizzazione sui fenomeni del bullismo e del cyberbullismo in collaborazione con l'Autorità per le garanzie nelle comunicazioni e il Garante per la protezione dei dati personali  </w:t>
            </w:r>
          </w:p>
          <w:p w14:paraId="0682A614" w14:textId="77777777" w:rsidR="00545C35" w:rsidRPr="007E7807" w:rsidRDefault="00545C35" w:rsidP="004D7181">
            <w:pPr>
              <w:jc w:val="both"/>
              <w:rPr>
                <w:rFonts w:ascii="Arial" w:hAnsi="Arial" w:cs="Arial"/>
                <w:sz w:val="20"/>
                <w:szCs w:val="20"/>
              </w:rPr>
            </w:pPr>
          </w:p>
        </w:tc>
      </w:tr>
      <w:tr w:rsidR="00545C35" w:rsidRPr="007E7807" w14:paraId="02950C0E" w14:textId="77777777" w:rsidTr="004D7181">
        <w:tc>
          <w:tcPr>
            <w:tcW w:w="6516" w:type="dxa"/>
          </w:tcPr>
          <w:p w14:paraId="2D436387" w14:textId="77777777" w:rsidR="00545C35" w:rsidRDefault="00545C35" w:rsidP="004D7181">
            <w:pPr>
              <w:jc w:val="both"/>
              <w:rPr>
                <w:rFonts w:ascii="Arial" w:hAnsi="Arial" w:cs="Arial"/>
                <w:b/>
                <w:bCs/>
                <w:sz w:val="20"/>
                <w:szCs w:val="20"/>
              </w:rPr>
            </w:pPr>
          </w:p>
          <w:p w14:paraId="0D4DFD0D"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Art. 4</w:t>
            </w:r>
          </w:p>
          <w:p w14:paraId="03F18862"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Linee di orientamento per la prevenzione e il contrasto in ambito scolastico</w:t>
            </w:r>
          </w:p>
          <w:p w14:paraId="6409D4F7" w14:textId="77777777" w:rsidR="00545C35" w:rsidRDefault="00545C35" w:rsidP="004D7181">
            <w:pPr>
              <w:jc w:val="both"/>
              <w:rPr>
                <w:rFonts w:ascii="Arial" w:hAnsi="Arial" w:cs="Arial"/>
                <w:b/>
                <w:bCs/>
                <w:sz w:val="20"/>
                <w:szCs w:val="20"/>
              </w:rPr>
            </w:pPr>
          </w:p>
          <w:p w14:paraId="683BFEDD"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1. </w:t>
            </w:r>
            <w:r w:rsidRPr="007E7807">
              <w:rPr>
                <w:rFonts w:ascii="Arial" w:hAnsi="Arial" w:cs="Arial"/>
                <w:sz w:val="20"/>
                <w:szCs w:val="20"/>
              </w:rPr>
              <w:t>Per l'attuazione delle finalità di cui all'articolo 1, comma 1, il Ministero dell'istruzione, dell'università e della ricerca, sentito il Ministero della giustizia - Dipartimento per la giustizia minorile e di comunità, entro trenta giorni dalla data di entrata in vigore della presente legge adotta linee di orientamento </w:t>
            </w:r>
            <w:r w:rsidRPr="007E7807">
              <w:rPr>
                <w:rFonts w:ascii="Arial" w:hAnsi="Arial" w:cs="Arial"/>
                <w:b/>
                <w:bCs/>
                <w:i/>
                <w:iCs/>
                <w:sz w:val="20"/>
                <w:szCs w:val="20"/>
              </w:rPr>
              <w:t xml:space="preserve">recanti anche l'indicazione delle procedure, per la prevenzione e il contrasto del bullismo e </w:t>
            </w:r>
            <w:r w:rsidRPr="007E7807">
              <w:rPr>
                <w:rFonts w:ascii="Arial" w:hAnsi="Arial" w:cs="Arial"/>
                <w:sz w:val="20"/>
                <w:szCs w:val="20"/>
              </w:rPr>
              <w:t>del cyberbullismo nelle scuole, anche avvalendosi della collaborazione della Polizia postale e delle comunicazioni, e provvede al loro aggiornamento con cadenza biennale.</w:t>
            </w:r>
            <w:r w:rsidRPr="007E7807">
              <w:rPr>
                <w:rFonts w:ascii="Arial" w:hAnsi="Arial" w:cs="Arial"/>
                <w:sz w:val="20"/>
                <w:szCs w:val="20"/>
              </w:rPr>
              <w:br/>
            </w:r>
          </w:p>
          <w:p w14:paraId="60AD5D25" w14:textId="77777777" w:rsidR="00545C35" w:rsidRPr="007E7807" w:rsidRDefault="00545C35" w:rsidP="004D7181">
            <w:pPr>
              <w:jc w:val="both"/>
              <w:rPr>
                <w:rFonts w:ascii="Arial" w:hAnsi="Arial" w:cs="Arial"/>
                <w:b/>
                <w:bCs/>
                <w:i/>
                <w:iCs/>
                <w:sz w:val="20"/>
                <w:szCs w:val="20"/>
              </w:rPr>
            </w:pPr>
            <w:r w:rsidRPr="007E7807">
              <w:rPr>
                <w:rFonts w:ascii="Arial" w:hAnsi="Arial" w:cs="Arial"/>
                <w:b/>
                <w:bCs/>
                <w:sz w:val="20"/>
                <w:szCs w:val="20"/>
              </w:rPr>
              <w:t>2. </w:t>
            </w:r>
            <w:r w:rsidRPr="007E7807">
              <w:rPr>
                <w:rFonts w:ascii="Arial" w:hAnsi="Arial" w:cs="Arial"/>
                <w:sz w:val="20"/>
                <w:szCs w:val="20"/>
              </w:rPr>
              <w:t>Le linee di orientamento di cui al comma 1, conformemente a quanto previsto alla </w:t>
            </w:r>
            <w:r w:rsidRPr="00DA26BA">
              <w:rPr>
                <w:rFonts w:ascii="Arial" w:hAnsi="Arial" w:cs="Arial"/>
                <w:sz w:val="20"/>
                <w:szCs w:val="20"/>
              </w:rPr>
              <w:t>lettera l) del comma 7 dell'articolo 1 della legge 13 luglio 2015, n. 107</w:t>
            </w:r>
            <w:r w:rsidRPr="007E7807">
              <w:rPr>
                <w:rFonts w:ascii="Arial" w:hAnsi="Arial" w:cs="Arial"/>
                <w:sz w:val="20"/>
                <w:szCs w:val="20"/>
              </w:rPr>
              <w:t>, includono per il triennio 2017-2019: la formazione del personale scolastico, prevedendo la partecipazione di un proprio referente per ogni autonomia scolastica; la promozione di un ruolo attivo degli studenti, nonché di ex studenti che abbiano già operato all'interno dell'istituto scolastico in attività di peer education, nella prevenzione e nel contrasto del </w:t>
            </w:r>
            <w:r w:rsidRPr="007E7807">
              <w:rPr>
                <w:rFonts w:ascii="Arial" w:hAnsi="Arial" w:cs="Arial"/>
                <w:b/>
                <w:bCs/>
                <w:i/>
                <w:iCs/>
                <w:sz w:val="20"/>
                <w:szCs w:val="20"/>
              </w:rPr>
              <w:t>((bullismo e del))</w:t>
            </w:r>
          </w:p>
          <w:p w14:paraId="75DB2DC1"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cyberbullismo nelle scuole; la previsione di misure di sostegno e rieducazione dei minori coinvolti; un efficace sistema di governance diretto dal Ministero dell'istruzione, dell'università e della ricerca. Dall'adozione delle linee di orientamento non devono derivare nuovi o maggiori oneri per la finanza pubblica.</w:t>
            </w:r>
            <w:r w:rsidRPr="007E7807">
              <w:rPr>
                <w:rFonts w:ascii="Arial" w:hAnsi="Arial" w:cs="Arial"/>
                <w:sz w:val="20"/>
                <w:szCs w:val="20"/>
              </w:rPr>
              <w:br/>
            </w:r>
          </w:p>
          <w:p w14:paraId="747732BB" w14:textId="77777777" w:rsidR="00545C35" w:rsidRPr="007E7807" w:rsidRDefault="00545C35" w:rsidP="004D7181">
            <w:pPr>
              <w:jc w:val="both"/>
              <w:rPr>
                <w:rFonts w:ascii="Arial" w:hAnsi="Arial" w:cs="Arial"/>
                <w:b/>
                <w:bCs/>
                <w:i/>
                <w:iCs/>
                <w:sz w:val="20"/>
                <w:szCs w:val="20"/>
              </w:rPr>
            </w:pPr>
          </w:p>
          <w:p w14:paraId="1BE2263F" w14:textId="77777777" w:rsidR="00545C35" w:rsidRPr="007E7807" w:rsidRDefault="00545C35" w:rsidP="004D7181">
            <w:pPr>
              <w:jc w:val="both"/>
              <w:rPr>
                <w:rFonts w:ascii="Arial" w:hAnsi="Arial" w:cs="Arial"/>
                <w:b/>
                <w:bCs/>
                <w:i/>
                <w:iCs/>
                <w:sz w:val="20"/>
                <w:szCs w:val="20"/>
              </w:rPr>
            </w:pPr>
            <w:r w:rsidRPr="007E7807">
              <w:rPr>
                <w:rFonts w:ascii="Arial" w:hAnsi="Arial" w:cs="Arial"/>
                <w:b/>
                <w:bCs/>
                <w:i/>
                <w:iCs/>
                <w:sz w:val="20"/>
                <w:szCs w:val="20"/>
              </w:rPr>
              <w:t>2-bis. Ogni istituto scolastico, nell'ambito della propria autonomia e in conformità alle linee di orientamento di cui al comma 1, adotta un codice interno per la prevenzione e il contrasto dei fenomeni del bullismo e del cyberbullismo e istituisce un tavolo permanente di monitoraggio del quale fanno parte rappresentanti degli studenti, degli insegnanti, delle famiglie ed esperti di settore</w:t>
            </w:r>
          </w:p>
          <w:p w14:paraId="4DE21188" w14:textId="77777777" w:rsidR="00545C35" w:rsidRPr="007E7807" w:rsidRDefault="00545C35" w:rsidP="004D7181">
            <w:pPr>
              <w:jc w:val="both"/>
              <w:rPr>
                <w:rFonts w:ascii="Arial" w:hAnsi="Arial" w:cs="Arial"/>
                <w:b/>
                <w:bCs/>
                <w:i/>
                <w:iCs/>
                <w:sz w:val="20"/>
                <w:szCs w:val="20"/>
              </w:rPr>
            </w:pPr>
            <w:r w:rsidRPr="007E7807">
              <w:rPr>
                <w:rFonts w:ascii="Arial" w:hAnsi="Arial" w:cs="Arial"/>
                <w:b/>
                <w:bCs/>
                <w:i/>
                <w:iCs/>
                <w:sz w:val="20"/>
                <w:szCs w:val="20"/>
              </w:rPr>
              <w:t>))</w:t>
            </w:r>
          </w:p>
          <w:p w14:paraId="74C775A8"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3. </w:t>
            </w:r>
            <w:r w:rsidRPr="007E7807">
              <w:rPr>
                <w:rFonts w:ascii="Arial" w:hAnsi="Arial" w:cs="Arial"/>
                <w:sz w:val="20"/>
                <w:szCs w:val="20"/>
              </w:rPr>
              <w:t>Ogni istituto scolastico, nell'ambito della propria autonomia, </w:t>
            </w:r>
          </w:p>
          <w:p w14:paraId="22F99369" w14:textId="77777777" w:rsidR="00545C35" w:rsidRPr="007E7807" w:rsidRDefault="00545C35" w:rsidP="004D7181">
            <w:pPr>
              <w:jc w:val="both"/>
              <w:rPr>
                <w:rFonts w:ascii="Arial" w:hAnsi="Arial" w:cs="Arial"/>
                <w:b/>
                <w:bCs/>
                <w:i/>
                <w:iCs/>
                <w:sz w:val="20"/>
                <w:szCs w:val="20"/>
              </w:rPr>
            </w:pPr>
            <w:r w:rsidRPr="007E7807">
              <w:rPr>
                <w:rFonts w:ascii="Arial" w:hAnsi="Arial" w:cs="Arial"/>
                <w:b/>
                <w:bCs/>
                <w:i/>
                <w:iCs/>
                <w:sz w:val="20"/>
                <w:szCs w:val="20"/>
              </w:rPr>
              <w:t>((recepisce nel proprio regolamento di istituto le linee di orientamento di cui al comma 1, anche con riferimento alle procedure da adottare per la prevenzione e il contrasto del bullismo e del cyberbullismo, e))</w:t>
            </w:r>
          </w:p>
          <w:p w14:paraId="5B98F3D7"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 individua fra i docenti un referente con il compito di coordinare  </w:t>
            </w:r>
            <w:r w:rsidRPr="007E7807">
              <w:rPr>
                <w:rFonts w:ascii="Arial" w:hAnsi="Arial" w:cs="Arial"/>
                <w:b/>
                <w:bCs/>
                <w:i/>
                <w:iCs/>
                <w:sz w:val="20"/>
                <w:szCs w:val="20"/>
              </w:rPr>
              <w:t xml:space="preserve">le relative iniziative, </w:t>
            </w:r>
            <w:r w:rsidRPr="007E7807">
              <w:rPr>
                <w:rFonts w:ascii="Arial" w:hAnsi="Arial" w:cs="Arial"/>
                <w:sz w:val="20"/>
                <w:szCs w:val="20"/>
              </w:rPr>
              <w:t>anche avvalendosi della collaborazione delle Forze di polizia nonché delle associazioni e dei centri di aggregazione giovanile presenti sul territorio.</w:t>
            </w:r>
            <w:r w:rsidRPr="007E7807">
              <w:rPr>
                <w:rFonts w:ascii="Arial" w:hAnsi="Arial" w:cs="Arial"/>
                <w:sz w:val="20"/>
                <w:szCs w:val="20"/>
              </w:rPr>
              <w:br/>
            </w:r>
          </w:p>
          <w:p w14:paraId="15CF7100" w14:textId="77777777" w:rsidR="00545C35" w:rsidRPr="006C0E35" w:rsidRDefault="00545C35" w:rsidP="004D7181">
            <w:pPr>
              <w:jc w:val="both"/>
              <w:rPr>
                <w:rFonts w:ascii="Arial" w:hAnsi="Arial" w:cs="Arial"/>
                <w:sz w:val="20"/>
                <w:szCs w:val="20"/>
              </w:rPr>
            </w:pPr>
            <w:r w:rsidRPr="007E7807">
              <w:rPr>
                <w:rFonts w:ascii="Arial" w:hAnsi="Arial" w:cs="Arial"/>
                <w:b/>
                <w:bCs/>
                <w:sz w:val="20"/>
                <w:szCs w:val="20"/>
              </w:rPr>
              <w:t>4. </w:t>
            </w:r>
            <w:r w:rsidRPr="007E7807">
              <w:rPr>
                <w:rFonts w:ascii="Arial" w:hAnsi="Arial" w:cs="Arial"/>
                <w:sz w:val="20"/>
                <w:szCs w:val="20"/>
              </w:rPr>
              <w:t>Gli uffici scolastici regionali promuovono la pubblicazione di bandi per il finanziamento di progetti di particolare interesse elaborati da reti di scuole, in collaborazione con i servizi minorili dell'Amministrazione della giustizia, le prefetture - Uffici territoriali del Governo, gli enti locali, i servizi territoriali, le Forze di polizia nonché associazioni ed enti, per promuovere sul territorio azioni integrate di contrasto del </w:t>
            </w:r>
            <w:r w:rsidRPr="007E7807">
              <w:rPr>
                <w:rFonts w:ascii="Arial" w:hAnsi="Arial" w:cs="Arial"/>
                <w:b/>
                <w:bCs/>
                <w:i/>
                <w:iCs/>
                <w:sz w:val="20"/>
                <w:szCs w:val="20"/>
              </w:rPr>
              <w:t>bullismo e del</w:t>
            </w:r>
          </w:p>
          <w:p w14:paraId="522EC412"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cyberbullismo e l'educazione alla legalità al fine di favorire nei ragazzi comportamenti di salvaguardia e di contrasto, agevolando e valorizzando il coinvolgimento di ogni altra istituzione competente, ente o associazione, operante a livello nazionale o territoriale, nell'ambito delle attività di formazione e sensibilizzazione. I bandi per accedere ai finanziamenti, l'entità dei singoli finanziamenti erogati, i soggetti beneficiari e i dettagli relativi ai progetti finanziati sono pubblicati nel sito internet istituzionale degli uffici scolastici regionali, nel rispetto della trasparenza e dell'evidenza pubblica.</w:t>
            </w:r>
            <w:r w:rsidRPr="007E7807">
              <w:rPr>
                <w:rFonts w:ascii="Arial" w:hAnsi="Arial" w:cs="Arial"/>
                <w:sz w:val="20"/>
                <w:szCs w:val="20"/>
              </w:rPr>
              <w:br/>
            </w:r>
          </w:p>
          <w:p w14:paraId="6724D3C8"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5. </w:t>
            </w:r>
            <w:r w:rsidRPr="007E7807">
              <w:rPr>
                <w:rFonts w:ascii="Arial" w:hAnsi="Arial" w:cs="Arial"/>
                <w:sz w:val="20"/>
                <w:szCs w:val="20"/>
              </w:rPr>
              <w:t>Conformemente a quanto previsto dalla </w:t>
            </w:r>
            <w:r w:rsidRPr="00EE35A1">
              <w:rPr>
                <w:rFonts w:ascii="Arial" w:hAnsi="Arial" w:cs="Arial"/>
                <w:sz w:val="20"/>
                <w:szCs w:val="20"/>
              </w:rPr>
              <w:t>lettera h) del comma 7 dell'articolo 1 della legge 13 luglio 2015, n. 107</w:t>
            </w:r>
            <w:r w:rsidRPr="007E7807">
              <w:rPr>
                <w:rFonts w:ascii="Arial" w:hAnsi="Arial" w:cs="Arial"/>
                <w:sz w:val="20"/>
                <w:szCs w:val="20"/>
              </w:rPr>
              <w:t>, le istituzioni scolastiche di ogni ordine e grado, nell'ambito della propria autonomia e nell'ambito delle risorse disponibili a legislazione vigente, promuovono l'educazione all'uso consapevole della rete internet e ai diritti e doveri connessi all'utilizzo delle tecnologie informatiche, quale elemento trasversale alle diverse discipline curricolari, anche mediante la realizzazione di apposite attività progettuali aventi carattere di continuità tra i diversi gradi di istruzione o di progetti elaborati da reti di scuole in collaborazione con enti locali, servizi territoriali, organi di polizia, associazioni ed enti.</w:t>
            </w:r>
            <w:r w:rsidRPr="007E7807">
              <w:rPr>
                <w:rFonts w:ascii="Arial" w:hAnsi="Arial" w:cs="Arial"/>
                <w:sz w:val="20"/>
                <w:szCs w:val="20"/>
              </w:rPr>
              <w:br/>
            </w:r>
          </w:p>
          <w:p w14:paraId="0ADD996B"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6. </w:t>
            </w:r>
            <w:r w:rsidRPr="007E7807">
              <w:rPr>
                <w:rFonts w:ascii="Arial" w:hAnsi="Arial" w:cs="Arial"/>
                <w:sz w:val="20"/>
                <w:szCs w:val="20"/>
              </w:rPr>
              <w:t>I servizi territoriali, con l'ausilio delle associazioni e degli altri enti che perseguono le finalità della presente legge, promuovono, nell'ambito delle risorse disponibili, specifici progetti personalizzati volti a sostenere i minori vittime di atti di </w:t>
            </w:r>
            <w:r w:rsidRPr="007E7807">
              <w:rPr>
                <w:rFonts w:ascii="Arial" w:hAnsi="Arial" w:cs="Arial"/>
                <w:b/>
                <w:bCs/>
                <w:i/>
                <w:iCs/>
                <w:sz w:val="20"/>
                <w:szCs w:val="20"/>
              </w:rPr>
              <w:t>bullismo e di</w:t>
            </w:r>
            <w:r w:rsidRPr="007E7807">
              <w:rPr>
                <w:rFonts w:ascii="Arial" w:hAnsi="Arial" w:cs="Arial"/>
                <w:sz w:val="20"/>
                <w:szCs w:val="20"/>
              </w:rPr>
              <w:t>cyberbullismo nonché a rieducare, anche attraverso l'esercizio di attività riparatorie o di utilità sociale, i minori artefici di tali condotte.</w:t>
            </w:r>
          </w:p>
          <w:p w14:paraId="725357B7" w14:textId="77777777" w:rsidR="00545C35" w:rsidRPr="007E7807" w:rsidRDefault="00545C35" w:rsidP="004D7181">
            <w:pPr>
              <w:jc w:val="both"/>
              <w:rPr>
                <w:rFonts w:ascii="Arial" w:hAnsi="Arial" w:cs="Arial"/>
                <w:sz w:val="20"/>
                <w:szCs w:val="20"/>
              </w:rPr>
            </w:pPr>
          </w:p>
        </w:tc>
        <w:tc>
          <w:tcPr>
            <w:tcW w:w="3260" w:type="dxa"/>
          </w:tcPr>
          <w:p w14:paraId="0258EA04"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 Le modifiche </w:t>
            </w:r>
            <w:r w:rsidRPr="00EE35A1">
              <w:rPr>
                <w:rFonts w:ascii="Arial" w:hAnsi="Arial" w:cs="Arial"/>
                <w:b/>
                <w:bCs/>
                <w:sz w:val="20"/>
                <w:szCs w:val="20"/>
              </w:rPr>
              <w:t>all’art. 4</w:t>
            </w:r>
            <w:r w:rsidRPr="007E7807">
              <w:rPr>
                <w:rFonts w:ascii="Arial" w:hAnsi="Arial" w:cs="Arial"/>
                <w:sz w:val="20"/>
                <w:szCs w:val="20"/>
              </w:rPr>
              <w:t xml:space="preserve"> riguardano le azioni degli istituti scolastici:</w:t>
            </w:r>
          </w:p>
          <w:p w14:paraId="28164989"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-viene introdotto il  c. 2 bis che prevede che ogni istituto scolastico, nell'ambito della propria autonomia</w:t>
            </w:r>
            <w:r>
              <w:rPr>
                <w:rFonts w:ascii="Arial" w:hAnsi="Arial" w:cs="Arial"/>
                <w:sz w:val="20"/>
                <w:szCs w:val="20"/>
              </w:rPr>
              <w:t xml:space="preserve"> </w:t>
            </w:r>
            <w:r w:rsidRPr="007E7807">
              <w:rPr>
                <w:rFonts w:ascii="Arial" w:hAnsi="Arial" w:cs="Arial"/>
                <w:sz w:val="20"/>
                <w:szCs w:val="20"/>
              </w:rPr>
              <w:t>e in conformità alle linee di orientamento ministeriali, adotti un codice interno per la</w:t>
            </w:r>
            <w:r>
              <w:rPr>
                <w:rFonts w:ascii="Arial" w:hAnsi="Arial" w:cs="Arial"/>
                <w:sz w:val="20"/>
                <w:szCs w:val="20"/>
              </w:rPr>
              <w:t xml:space="preserve"> </w:t>
            </w:r>
            <w:r w:rsidRPr="007E7807">
              <w:rPr>
                <w:rFonts w:ascii="Arial" w:hAnsi="Arial" w:cs="Arial"/>
                <w:sz w:val="20"/>
                <w:szCs w:val="20"/>
              </w:rPr>
              <w:t>prevenzione e il contrasto dei fenomeni del bullismo e del cyberbullismo e</w:t>
            </w:r>
          </w:p>
          <w:p w14:paraId="7A0FDB72"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istituisca un tavolo permanente di monitoraggio, del quale fanno parte</w:t>
            </w:r>
            <w:r>
              <w:rPr>
                <w:rFonts w:ascii="Arial" w:hAnsi="Arial" w:cs="Arial"/>
                <w:sz w:val="20"/>
                <w:szCs w:val="20"/>
              </w:rPr>
              <w:t xml:space="preserve"> </w:t>
            </w:r>
            <w:r w:rsidRPr="007E7807">
              <w:rPr>
                <w:rFonts w:ascii="Arial" w:hAnsi="Arial" w:cs="Arial"/>
                <w:sz w:val="20"/>
                <w:szCs w:val="20"/>
              </w:rPr>
              <w:t>rappresentanti degli studenti, degli insegnanti, delle famiglie ed esperti di settore</w:t>
            </w:r>
          </w:p>
          <w:p w14:paraId="4D628A9E"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-le linee di orientamento vanno recepite da ogni istituto scolastico, nell'ambito della propria autonomia, nel proprio regolamento di istituto,anche con riferimento alle procedure da adottare per la prevenzione e il contrasto del bullismo e del cyberbullismo.</w:t>
            </w:r>
          </w:p>
          <w:p w14:paraId="586C9FF2" w14:textId="77777777" w:rsidR="00545C35" w:rsidRPr="007E7807" w:rsidRDefault="00545C35" w:rsidP="004D7181">
            <w:pPr>
              <w:jc w:val="both"/>
              <w:rPr>
                <w:rFonts w:ascii="Arial" w:hAnsi="Arial" w:cs="Arial"/>
                <w:sz w:val="20"/>
                <w:szCs w:val="20"/>
              </w:rPr>
            </w:pPr>
          </w:p>
          <w:p w14:paraId="5A40EADE" w14:textId="77777777" w:rsidR="00545C35" w:rsidRPr="007E7807" w:rsidRDefault="00545C35" w:rsidP="004D7181">
            <w:pPr>
              <w:jc w:val="both"/>
              <w:rPr>
                <w:rFonts w:ascii="Arial" w:hAnsi="Arial" w:cs="Arial"/>
                <w:sz w:val="20"/>
                <w:szCs w:val="20"/>
              </w:rPr>
            </w:pPr>
          </w:p>
          <w:p w14:paraId="077F2C54" w14:textId="77777777" w:rsidR="00545C35" w:rsidRPr="007E7807" w:rsidRDefault="00545C35" w:rsidP="004D7181">
            <w:pPr>
              <w:jc w:val="both"/>
              <w:rPr>
                <w:rFonts w:ascii="Arial" w:hAnsi="Arial" w:cs="Arial"/>
                <w:sz w:val="20"/>
                <w:szCs w:val="20"/>
              </w:rPr>
            </w:pPr>
          </w:p>
          <w:p w14:paraId="34D458A6" w14:textId="77777777" w:rsidR="00545C35" w:rsidRPr="007E7807" w:rsidRDefault="00545C35" w:rsidP="004D7181">
            <w:pPr>
              <w:jc w:val="both"/>
              <w:rPr>
                <w:rFonts w:ascii="Arial" w:hAnsi="Arial" w:cs="Arial"/>
                <w:sz w:val="20"/>
                <w:szCs w:val="20"/>
              </w:rPr>
            </w:pPr>
          </w:p>
          <w:p w14:paraId="5159B2BE" w14:textId="77777777" w:rsidR="00545C35" w:rsidRPr="007E7807" w:rsidRDefault="00545C35" w:rsidP="004D7181">
            <w:pPr>
              <w:jc w:val="both"/>
              <w:rPr>
                <w:rFonts w:ascii="Arial" w:hAnsi="Arial" w:cs="Arial"/>
                <w:sz w:val="20"/>
                <w:szCs w:val="20"/>
              </w:rPr>
            </w:pPr>
          </w:p>
          <w:p w14:paraId="792B0613" w14:textId="77777777" w:rsidR="00545C35" w:rsidRPr="007E7807" w:rsidRDefault="00545C35" w:rsidP="004D7181">
            <w:pPr>
              <w:jc w:val="both"/>
              <w:rPr>
                <w:rFonts w:ascii="Arial" w:hAnsi="Arial" w:cs="Arial"/>
                <w:sz w:val="20"/>
                <w:szCs w:val="20"/>
              </w:rPr>
            </w:pPr>
          </w:p>
        </w:tc>
      </w:tr>
      <w:tr w:rsidR="00545C35" w:rsidRPr="007E7807" w14:paraId="2F71A53C" w14:textId="77777777" w:rsidTr="004D7181">
        <w:tc>
          <w:tcPr>
            <w:tcW w:w="6516" w:type="dxa"/>
          </w:tcPr>
          <w:p w14:paraId="2AFC2005"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Art. 4-bis</w:t>
            </w:r>
          </w:p>
          <w:p w14:paraId="25653CBB" w14:textId="77777777" w:rsidR="00545C35" w:rsidRDefault="00545C35" w:rsidP="004D7181">
            <w:pPr>
              <w:jc w:val="center"/>
              <w:rPr>
                <w:rFonts w:ascii="Arial" w:hAnsi="Arial" w:cs="Arial"/>
                <w:b/>
                <w:bCs/>
                <w:i/>
                <w:iCs/>
                <w:sz w:val="20"/>
                <w:szCs w:val="20"/>
              </w:rPr>
            </w:pPr>
            <w:r w:rsidRPr="007E7807">
              <w:rPr>
                <w:rFonts w:ascii="Arial" w:hAnsi="Arial" w:cs="Arial"/>
                <w:b/>
                <w:bCs/>
                <w:i/>
                <w:iCs/>
                <w:sz w:val="20"/>
                <w:szCs w:val="20"/>
              </w:rPr>
              <w:t>Servizio di sostegno psicologico agli studenti</w:t>
            </w:r>
          </w:p>
          <w:p w14:paraId="37D7A568" w14:textId="77777777" w:rsidR="00545C35" w:rsidRPr="007E7807" w:rsidRDefault="00545C35" w:rsidP="004D7181">
            <w:pPr>
              <w:jc w:val="both"/>
              <w:rPr>
                <w:rFonts w:ascii="Arial" w:hAnsi="Arial" w:cs="Arial"/>
                <w:b/>
                <w:bCs/>
                <w:sz w:val="20"/>
                <w:szCs w:val="20"/>
              </w:rPr>
            </w:pPr>
            <w:r w:rsidRPr="007E7807">
              <w:rPr>
                <w:rFonts w:ascii="Arial" w:hAnsi="Arial" w:cs="Arial"/>
                <w:b/>
                <w:bCs/>
                <w:i/>
                <w:iCs/>
                <w:sz w:val="20"/>
                <w:szCs w:val="20"/>
              </w:rPr>
              <w:t>1. Per l'attuazione delle finalità della presente legge, le regioni possono adottare iniziative affinchè sia fornito alle istituzioni scolastiche di ogni ordine e grado, che lo richiedano, anche tramite convenzione con gli uffici scolastici regionali, nei limiti delle risorse disponibili a legislazione vigente e, comunque, senza nuovi o maggiori oneri per la finanza pubblica, un servizio di sostegno psicologico agli studenti, al fine di favorire lo sviluppo e la formazione della personalità degli studenti medesimi nonché di prevenire fattori di rischio o situazioni di disagio, anche attraverso il coinvolgimento delle famiglie</w:t>
            </w:r>
          </w:p>
        </w:tc>
        <w:tc>
          <w:tcPr>
            <w:tcW w:w="3260" w:type="dxa"/>
          </w:tcPr>
          <w:p w14:paraId="66F14798" w14:textId="77777777" w:rsidR="00545C35" w:rsidRPr="007E7807" w:rsidRDefault="00545C35" w:rsidP="004D7181">
            <w:pPr>
              <w:jc w:val="both"/>
              <w:rPr>
                <w:rFonts w:ascii="Arial" w:hAnsi="Arial" w:cs="Arial"/>
                <w:b/>
                <w:bCs/>
                <w:sz w:val="20"/>
                <w:szCs w:val="20"/>
              </w:rPr>
            </w:pPr>
            <w:r w:rsidRPr="007E7807">
              <w:rPr>
                <w:rFonts w:ascii="Arial" w:hAnsi="Arial" w:cs="Arial"/>
                <w:sz w:val="20"/>
                <w:szCs w:val="20"/>
              </w:rPr>
              <w:t xml:space="preserve">Viene inserito un nuovo </w:t>
            </w:r>
            <w:r w:rsidRPr="007E7807">
              <w:rPr>
                <w:rFonts w:ascii="Arial" w:hAnsi="Arial" w:cs="Arial"/>
                <w:b/>
                <w:bCs/>
                <w:sz w:val="20"/>
                <w:szCs w:val="20"/>
              </w:rPr>
              <w:t>art. 4-</w:t>
            </w:r>
            <w:r w:rsidRPr="007E7807">
              <w:rPr>
                <w:rFonts w:ascii="Arial" w:hAnsi="Arial" w:cs="Arial"/>
                <w:b/>
                <w:bCs/>
                <w:i/>
                <w:iCs/>
                <w:sz w:val="20"/>
                <w:szCs w:val="20"/>
              </w:rPr>
              <w:t>bis</w:t>
            </w:r>
            <w:r w:rsidRPr="007E7807">
              <w:rPr>
                <w:rFonts w:ascii="Arial" w:hAnsi="Arial" w:cs="Arial"/>
                <w:sz w:val="20"/>
                <w:szCs w:val="20"/>
              </w:rPr>
              <w:t xml:space="preserve">, che prevede la possibilità delle regioni di adottare iniziative per offrire alle scuole richiedenti un </w:t>
            </w:r>
            <w:r w:rsidRPr="007E7807">
              <w:rPr>
                <w:rFonts w:ascii="Arial" w:hAnsi="Arial" w:cs="Arial"/>
                <w:b/>
                <w:bCs/>
                <w:sz w:val="20"/>
                <w:szCs w:val="20"/>
              </w:rPr>
              <w:t xml:space="preserve">servizio di sostegno psicologico agli studenti, anche tramite convenzione con gli Uffici Scolastici regionali. </w:t>
            </w:r>
          </w:p>
          <w:p w14:paraId="515470A1"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Non sono previsti nuovi o maggiori oneri per la finanza pubblica.</w:t>
            </w:r>
          </w:p>
        </w:tc>
      </w:tr>
      <w:tr w:rsidR="00545C35" w:rsidRPr="007E7807" w14:paraId="37DFF2EE" w14:textId="77777777" w:rsidTr="004D7181">
        <w:tc>
          <w:tcPr>
            <w:tcW w:w="6516" w:type="dxa"/>
          </w:tcPr>
          <w:p w14:paraId="35DCB2FC" w14:textId="77777777" w:rsidR="00545C35" w:rsidRDefault="00545C35" w:rsidP="004D7181">
            <w:pPr>
              <w:jc w:val="center"/>
              <w:rPr>
                <w:rFonts w:ascii="Arial" w:hAnsi="Arial" w:cs="Arial"/>
                <w:b/>
                <w:bCs/>
                <w:sz w:val="20"/>
                <w:szCs w:val="20"/>
              </w:rPr>
            </w:pPr>
            <w:r w:rsidRPr="00E00994">
              <w:rPr>
                <w:rFonts w:ascii="Arial" w:hAnsi="Arial" w:cs="Arial"/>
                <w:b/>
                <w:bCs/>
                <w:sz w:val="20"/>
                <w:szCs w:val="20"/>
              </w:rPr>
              <w:t>Art. 5</w:t>
            </w:r>
          </w:p>
          <w:p w14:paraId="6ECB2C42" w14:textId="77777777" w:rsidR="00545C35" w:rsidRPr="00E00994" w:rsidRDefault="00545C35" w:rsidP="004D7181">
            <w:pPr>
              <w:jc w:val="center"/>
              <w:rPr>
                <w:rFonts w:ascii="Arial" w:hAnsi="Arial" w:cs="Arial"/>
                <w:b/>
                <w:bCs/>
                <w:sz w:val="20"/>
                <w:szCs w:val="20"/>
              </w:rPr>
            </w:pPr>
            <w:r w:rsidRPr="00E00994">
              <w:rPr>
                <w:rFonts w:ascii="Arial" w:hAnsi="Arial" w:cs="Arial"/>
                <w:b/>
                <w:bCs/>
                <w:sz w:val="20"/>
                <w:szCs w:val="20"/>
              </w:rPr>
              <w:t>Informativa alle famiglie, sanzioni in ambito scolastico e progetti di sostegno e di recupero</w:t>
            </w:r>
          </w:p>
          <w:p w14:paraId="036DE175" w14:textId="77777777" w:rsidR="00545C35" w:rsidRDefault="00545C35" w:rsidP="004D7181">
            <w:pPr>
              <w:jc w:val="both"/>
              <w:rPr>
                <w:rFonts w:ascii="Arial" w:hAnsi="Arial" w:cs="Arial"/>
                <w:b/>
                <w:bCs/>
                <w:i/>
                <w:iCs/>
                <w:sz w:val="20"/>
                <w:szCs w:val="20"/>
              </w:rPr>
            </w:pPr>
          </w:p>
          <w:p w14:paraId="296EF430" w14:textId="77777777" w:rsidR="00545C35" w:rsidRDefault="00545C35" w:rsidP="004D7181">
            <w:pPr>
              <w:jc w:val="both"/>
              <w:rPr>
                <w:rFonts w:ascii="Arial" w:hAnsi="Arial" w:cs="Arial"/>
                <w:b/>
                <w:bCs/>
                <w:i/>
                <w:iCs/>
                <w:sz w:val="20"/>
                <w:szCs w:val="20"/>
              </w:rPr>
            </w:pPr>
            <w:r w:rsidRPr="007E7807">
              <w:rPr>
                <w:rFonts w:ascii="Arial" w:hAnsi="Arial" w:cs="Arial"/>
                <w:b/>
                <w:bCs/>
                <w:i/>
                <w:iCs/>
                <w:sz w:val="20"/>
                <w:szCs w:val="20"/>
              </w:rPr>
              <w:t>1. Salvo che il fatto costituisca reato, il dirigente scolastico che, nell'esercizio delle sue funzioni, venga a conoscenza di atti di cui all'articolo 1, realizzati anche in forma non telematica, che coinvolgano studenti iscritti all'istituto scolastico che dirige, applica le procedure previste dalle linee di orientamento di cui all'articolo 4. Egli informa altresì tempestivamente i genitori dei minori coinvolti o i soggetti esercenti la responsabilità genitoriale su di essi e promuove adeguate iniziative di carattere educativo nei riguardi dei minori medesimi, anche con l'eventuale coinvolgimento del gruppo costituente la classe in percorsi di mediazione scolastica. Nei casi più gravi ovvero se si tratti di condotte reiterate e, comunque, quando le iniziative di carattere educativo adottate dall'istituzione scolastica non abbiano prodotto esito positivo, il dirigente scolastico riferisce alle autorità competenti anche per l'eventuale attivazione delle misure rieducative di cui all'articolo 25 del regio decreto-legge 20 luglio 1934, n. 1404, convertito, con modificazioni, dalla legge 27 maggio 1935, n. 835</w:t>
            </w:r>
          </w:p>
          <w:p w14:paraId="209A8F22" w14:textId="77777777" w:rsidR="00545C35" w:rsidRPr="007E7807" w:rsidRDefault="00545C35" w:rsidP="004D7181">
            <w:pPr>
              <w:jc w:val="both"/>
              <w:rPr>
                <w:rFonts w:ascii="Arial" w:hAnsi="Arial" w:cs="Arial"/>
                <w:b/>
                <w:bCs/>
                <w:i/>
                <w:iCs/>
                <w:sz w:val="20"/>
                <w:szCs w:val="20"/>
              </w:rPr>
            </w:pPr>
          </w:p>
          <w:p w14:paraId="6471DFF2"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2. </w:t>
            </w:r>
            <w:r w:rsidRPr="007E7807">
              <w:rPr>
                <w:rFonts w:ascii="Arial" w:hAnsi="Arial" w:cs="Arial"/>
                <w:sz w:val="20"/>
                <w:szCs w:val="20"/>
              </w:rPr>
              <w:t>I regolamenti delle istituzioni scolastiche di cui all'articolo 4, comma 1, del regolamento di cui al decreto del Presidente della Repubblica 24 giugno 1998, n. 249, e successive modificazioni, e il patto educativo di corresponsabilità di cui all'articolo 5-bis del citato decreto n. 249 del 1998 sono integrati </w:t>
            </w:r>
            <w:r w:rsidRPr="007E7807">
              <w:rPr>
                <w:rFonts w:ascii="Arial" w:hAnsi="Arial" w:cs="Arial"/>
                <w:b/>
                <w:bCs/>
                <w:i/>
                <w:iCs/>
                <w:sz w:val="20"/>
                <w:szCs w:val="20"/>
              </w:rPr>
              <w:t xml:space="preserve">sulla base delle linee di orientamento di cui all'articolo 4 della presente legge, con specifici riferimenti alle condotte di bullismo e di </w:t>
            </w:r>
            <w:r w:rsidRPr="007E7807">
              <w:rPr>
                <w:rFonts w:ascii="Arial" w:hAnsi="Arial" w:cs="Arial"/>
                <w:sz w:val="20"/>
                <w:szCs w:val="20"/>
              </w:rPr>
              <w:t>cyberbullismo e relative sanzioni disciplinari commisurate alla gravità degli atti compiuti.</w:t>
            </w:r>
          </w:p>
          <w:p w14:paraId="7FA92386" w14:textId="77777777" w:rsidR="00545C35" w:rsidRPr="007E7807" w:rsidRDefault="00545C35" w:rsidP="004D7181">
            <w:pPr>
              <w:jc w:val="both"/>
              <w:rPr>
                <w:rFonts w:ascii="Arial" w:hAnsi="Arial" w:cs="Arial"/>
                <w:sz w:val="20"/>
                <w:szCs w:val="20"/>
              </w:rPr>
            </w:pPr>
          </w:p>
        </w:tc>
        <w:tc>
          <w:tcPr>
            <w:tcW w:w="3260" w:type="dxa"/>
          </w:tcPr>
          <w:p w14:paraId="16C4B901"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 Viene sostituito e ampliato il comma 1 dell’art. 5, dedicato all'</w:t>
            </w:r>
            <w:r w:rsidRPr="007E7807">
              <w:rPr>
                <w:rFonts w:ascii="Arial" w:hAnsi="Arial" w:cs="Arial"/>
                <w:b/>
                <w:bCs/>
                <w:sz w:val="20"/>
                <w:szCs w:val="20"/>
              </w:rPr>
              <w:t>informativa alle famiglie, alle</w:t>
            </w:r>
          </w:p>
          <w:p w14:paraId="13FA0F71"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sanzioni in ambito scolastico e ai progetti di sostegno e di recupero</w:t>
            </w:r>
            <w:r w:rsidRPr="007E7807">
              <w:rPr>
                <w:rFonts w:ascii="Arial" w:hAnsi="Arial" w:cs="Arial"/>
                <w:sz w:val="20"/>
                <w:szCs w:val="20"/>
              </w:rPr>
              <w:t xml:space="preserve">. </w:t>
            </w:r>
          </w:p>
          <w:p w14:paraId="7B2F1EBD"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In particolare, in base al nuovo comma 1, si precisano i compiti del Dirigente scolastico:</w:t>
            </w:r>
          </w:p>
          <w:p w14:paraId="59BB3DCE"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-salvo che il fatto costituisca reato, il dirigente</w:t>
            </w:r>
            <w:r>
              <w:rPr>
                <w:rFonts w:ascii="Arial" w:hAnsi="Arial" w:cs="Arial"/>
                <w:sz w:val="20"/>
                <w:szCs w:val="20"/>
              </w:rPr>
              <w:t xml:space="preserve"> </w:t>
            </w:r>
            <w:r w:rsidRPr="007E7807">
              <w:rPr>
                <w:rFonts w:ascii="Arial" w:hAnsi="Arial" w:cs="Arial"/>
                <w:sz w:val="20"/>
                <w:szCs w:val="20"/>
              </w:rPr>
              <w:t>scolastico che, nell'esercizio delle sue funzioni, venga a conoscenza di atti di bullismo</w:t>
            </w:r>
            <w:r>
              <w:rPr>
                <w:rFonts w:ascii="Arial" w:hAnsi="Arial" w:cs="Arial"/>
                <w:sz w:val="20"/>
                <w:szCs w:val="20"/>
              </w:rPr>
              <w:t xml:space="preserve"> </w:t>
            </w:r>
            <w:r w:rsidRPr="007E7807">
              <w:rPr>
                <w:rFonts w:ascii="Arial" w:hAnsi="Arial" w:cs="Arial"/>
                <w:sz w:val="20"/>
                <w:szCs w:val="20"/>
              </w:rPr>
              <w:t>e cyberbullismo, realizzati anche in forma non telematica, che coinvolgano studenti</w:t>
            </w:r>
            <w:r>
              <w:rPr>
                <w:rFonts w:ascii="Arial" w:hAnsi="Arial" w:cs="Arial"/>
                <w:sz w:val="20"/>
                <w:szCs w:val="20"/>
              </w:rPr>
              <w:t xml:space="preserve"> </w:t>
            </w:r>
            <w:r w:rsidRPr="007E7807">
              <w:rPr>
                <w:rFonts w:ascii="Arial" w:hAnsi="Arial" w:cs="Arial"/>
                <w:sz w:val="20"/>
                <w:szCs w:val="20"/>
              </w:rPr>
              <w:t>iscritti all'istituto scolastico che dirige, applica le procedure previste dalle linee di</w:t>
            </w:r>
            <w:r>
              <w:rPr>
                <w:rFonts w:ascii="Arial" w:hAnsi="Arial" w:cs="Arial"/>
                <w:sz w:val="20"/>
                <w:szCs w:val="20"/>
              </w:rPr>
              <w:t xml:space="preserve"> </w:t>
            </w:r>
            <w:r w:rsidRPr="007E7807">
              <w:rPr>
                <w:rFonts w:ascii="Arial" w:hAnsi="Arial" w:cs="Arial"/>
                <w:sz w:val="20"/>
                <w:szCs w:val="20"/>
              </w:rPr>
              <w:t>orientamento ministeriali e informa tempestivamente i genitori dei minori coinvolti (o gli</w:t>
            </w:r>
          </w:p>
          <w:p w14:paraId="7F3EFF7E"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altri soggetti esercenti la responsabilità genitoriale) promuovendo adeguate iniziative</w:t>
            </w:r>
          </w:p>
          <w:p w14:paraId="2EDC880D"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di carattere educativo nei riguardi dei minori medesimi. </w:t>
            </w:r>
          </w:p>
          <w:p w14:paraId="5D5C1730"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-Nei casi più gravi ovvero se si</w:t>
            </w:r>
          </w:p>
          <w:p w14:paraId="30F27CAE"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tratti di condotte reiterate o laddove le iniziative non abbiano avuto esito positivo, il dirigente scolastico riferisce alle autorità competenti anche</w:t>
            </w:r>
          </w:p>
          <w:p w14:paraId="61A5FCCB"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per l'eventuale attivazione delle misure rieducative. Si stabilisce inoltre che i regolamenti delle istituzioni scolastiche previsti dallo Statuto delle studentesse e degli studenti e il patto educativo di corresponsabilità siano integrati con specifici</w:t>
            </w:r>
            <w:r>
              <w:rPr>
                <w:rFonts w:ascii="Arial" w:hAnsi="Arial" w:cs="Arial"/>
                <w:sz w:val="20"/>
                <w:szCs w:val="20"/>
              </w:rPr>
              <w:t xml:space="preserve"> </w:t>
            </w:r>
            <w:r w:rsidRPr="007E7807">
              <w:rPr>
                <w:rFonts w:ascii="Arial" w:hAnsi="Arial" w:cs="Arial"/>
                <w:sz w:val="20"/>
                <w:szCs w:val="20"/>
              </w:rPr>
              <w:t xml:space="preserve">riferimenti a condotte di bullismo e cyberbullismo  </w:t>
            </w:r>
          </w:p>
        </w:tc>
      </w:tr>
      <w:tr w:rsidR="00545C35" w:rsidRPr="007E7807" w14:paraId="10436D63" w14:textId="77777777" w:rsidTr="004D7181">
        <w:tc>
          <w:tcPr>
            <w:tcW w:w="6516" w:type="dxa"/>
          </w:tcPr>
          <w:p w14:paraId="25775F9E"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Art. 6</w:t>
            </w:r>
          </w:p>
          <w:p w14:paraId="6F9BEAFD" w14:textId="77777777" w:rsidR="00545C35" w:rsidRPr="007E7807" w:rsidRDefault="00545C35" w:rsidP="004D7181">
            <w:pPr>
              <w:jc w:val="center"/>
              <w:rPr>
                <w:rFonts w:ascii="Arial" w:hAnsi="Arial" w:cs="Arial"/>
                <w:b/>
                <w:bCs/>
                <w:sz w:val="20"/>
                <w:szCs w:val="20"/>
              </w:rPr>
            </w:pPr>
            <w:r w:rsidRPr="007E7807">
              <w:rPr>
                <w:rFonts w:ascii="Arial" w:hAnsi="Arial" w:cs="Arial"/>
                <w:b/>
                <w:bCs/>
                <w:sz w:val="20"/>
                <w:szCs w:val="20"/>
              </w:rPr>
              <w:t>Rifinanziamento del fondo di cui all'articolo 12</w:t>
            </w:r>
            <w:r w:rsidRPr="007E7807">
              <w:rPr>
                <w:rFonts w:ascii="Arial" w:hAnsi="Arial" w:cs="Arial"/>
                <w:b/>
                <w:bCs/>
                <w:sz w:val="20"/>
                <w:szCs w:val="20"/>
              </w:rPr>
              <w:br/>
              <w:t>della legge 18 marzo 2008, n. 48</w:t>
            </w:r>
          </w:p>
          <w:p w14:paraId="4B92EDC3"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La Polizia postale e delle comunicazioni relaziona con cadenza annuale al tavolo tecnico di cui all'articolo 3, comma 1, sugli esiti delle misure di contrasto al fenomeno del cyberbullismo. La relazione è pubblicata in formato di tipo aperto ai sensi dell'articolo 68, comma 3, lettera a), del codice dell'amministrazione digitale, di cui al decreto legislativo 7 marzo 2005, n. 82.</w:t>
            </w:r>
            <w:r w:rsidRPr="007E7807">
              <w:rPr>
                <w:rFonts w:ascii="Arial" w:hAnsi="Arial" w:cs="Arial"/>
                <w:sz w:val="20"/>
                <w:szCs w:val="20"/>
              </w:rPr>
              <w:br/>
            </w:r>
          </w:p>
          <w:p w14:paraId="5EB8236F"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2. </w:t>
            </w:r>
            <w:r w:rsidRPr="007E7807">
              <w:rPr>
                <w:rFonts w:ascii="Arial" w:hAnsi="Arial" w:cs="Arial"/>
                <w:sz w:val="20"/>
                <w:szCs w:val="20"/>
              </w:rPr>
              <w:t>Per le esigenze connesse allo svolgimento delle attività di formazione in ambito scolastico e territoriale finalizzate alla sicurezza dell'utilizzo della rete internet e alla prevenzione e al contrasto del cyberbullismo sono stanziate ulteriori risorse pari a 203.000 euro per ciascuno degli anni 2017, 2018 e 2019, in favore del fondo di cui all'articolo 12 della legge 18 marzo 2008, n. 48.</w:t>
            </w:r>
            <w:r w:rsidRPr="007E7807">
              <w:rPr>
                <w:rFonts w:ascii="Arial" w:hAnsi="Arial" w:cs="Arial"/>
                <w:sz w:val="20"/>
                <w:szCs w:val="20"/>
              </w:rPr>
              <w:br/>
            </w:r>
          </w:p>
          <w:p w14:paraId="5934521B"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3. </w:t>
            </w:r>
            <w:r w:rsidRPr="007E7807">
              <w:rPr>
                <w:rFonts w:ascii="Arial" w:hAnsi="Arial" w:cs="Arial"/>
                <w:sz w:val="20"/>
                <w:szCs w:val="20"/>
              </w:rPr>
              <w:t>Agli oneri derivanti dal comma 2 del presente articolo, pari a 203.000 euro per ciascuno degli anni 2017, 2018 e 2019, si provvede mediante corrispondente riduzione dello stanziamento del fondo speciale di parte corrente iscritto, ai fini del bilancio triennale 2017-2019, nell'ambito del programma «Fondi di riserva e speciali» della missione «Fondi da ripartire» dello stato di previsione del Ministero dell'economia e delle finanze per l'anno 2017, allo scopo parzialmente utilizzando l'accantonamento relativo al medesimo Ministero.</w:t>
            </w:r>
            <w:r w:rsidRPr="007E7807">
              <w:rPr>
                <w:rFonts w:ascii="Arial" w:hAnsi="Arial" w:cs="Arial"/>
                <w:sz w:val="20"/>
                <w:szCs w:val="20"/>
              </w:rPr>
              <w:br/>
            </w:r>
          </w:p>
          <w:p w14:paraId="473ECE85"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4. </w:t>
            </w:r>
            <w:r w:rsidRPr="007E7807">
              <w:rPr>
                <w:rFonts w:ascii="Arial" w:hAnsi="Arial" w:cs="Arial"/>
                <w:sz w:val="20"/>
                <w:szCs w:val="20"/>
              </w:rPr>
              <w:t>Il Ministro dell'economia e delle finanze è autorizzato ad apportare, con propri decreti, le occorrenti variazioni di bilancio.</w:t>
            </w:r>
          </w:p>
          <w:p w14:paraId="4F858FB2" w14:textId="77777777" w:rsidR="00545C35" w:rsidRPr="007E7807" w:rsidRDefault="00545C35" w:rsidP="004D7181">
            <w:pPr>
              <w:jc w:val="both"/>
              <w:rPr>
                <w:rFonts w:ascii="Arial" w:hAnsi="Arial" w:cs="Arial"/>
                <w:sz w:val="20"/>
                <w:szCs w:val="20"/>
              </w:rPr>
            </w:pPr>
          </w:p>
        </w:tc>
        <w:tc>
          <w:tcPr>
            <w:tcW w:w="3260" w:type="dxa"/>
          </w:tcPr>
          <w:p w14:paraId="51E66F2A" w14:textId="77777777" w:rsidR="00545C35" w:rsidRPr="007E7807" w:rsidRDefault="00545C35" w:rsidP="004D7181">
            <w:pPr>
              <w:jc w:val="both"/>
              <w:rPr>
                <w:rFonts w:ascii="Arial" w:hAnsi="Arial" w:cs="Arial"/>
                <w:sz w:val="20"/>
                <w:szCs w:val="20"/>
              </w:rPr>
            </w:pPr>
          </w:p>
        </w:tc>
      </w:tr>
      <w:tr w:rsidR="00545C35" w:rsidRPr="007E7807" w14:paraId="10262169" w14:textId="77777777" w:rsidTr="004D7181">
        <w:tc>
          <w:tcPr>
            <w:tcW w:w="6516" w:type="dxa"/>
          </w:tcPr>
          <w:p w14:paraId="05C81B40" w14:textId="77777777" w:rsidR="00545C35" w:rsidRPr="00C90287" w:rsidRDefault="00545C35" w:rsidP="004D7181">
            <w:pPr>
              <w:jc w:val="center"/>
              <w:rPr>
                <w:rFonts w:ascii="Arial" w:hAnsi="Arial" w:cs="Arial"/>
                <w:b/>
                <w:bCs/>
                <w:sz w:val="20"/>
                <w:szCs w:val="20"/>
              </w:rPr>
            </w:pPr>
            <w:r w:rsidRPr="00C90287">
              <w:rPr>
                <w:rFonts w:ascii="Arial" w:hAnsi="Arial" w:cs="Arial"/>
                <w:b/>
                <w:bCs/>
                <w:sz w:val="20"/>
                <w:szCs w:val="20"/>
              </w:rPr>
              <w:t>Art. 7</w:t>
            </w:r>
          </w:p>
          <w:p w14:paraId="68CA2723" w14:textId="77777777" w:rsidR="00545C35" w:rsidRPr="00C90287" w:rsidRDefault="00545C35" w:rsidP="004D7181">
            <w:pPr>
              <w:jc w:val="center"/>
              <w:rPr>
                <w:rFonts w:ascii="Arial" w:hAnsi="Arial" w:cs="Arial"/>
                <w:b/>
                <w:bCs/>
                <w:sz w:val="20"/>
                <w:szCs w:val="20"/>
              </w:rPr>
            </w:pPr>
            <w:r w:rsidRPr="00C90287">
              <w:rPr>
                <w:rFonts w:ascii="Arial" w:hAnsi="Arial" w:cs="Arial"/>
                <w:b/>
                <w:bCs/>
                <w:sz w:val="20"/>
                <w:szCs w:val="20"/>
              </w:rPr>
              <w:t>Ammonimento</w:t>
            </w:r>
          </w:p>
          <w:p w14:paraId="2E4C4F18" w14:textId="77777777" w:rsidR="00545C35" w:rsidRDefault="00545C35" w:rsidP="004D7181">
            <w:pPr>
              <w:jc w:val="both"/>
              <w:rPr>
                <w:rFonts w:ascii="Arial" w:hAnsi="Arial" w:cs="Arial"/>
                <w:b/>
                <w:bCs/>
                <w:sz w:val="20"/>
                <w:szCs w:val="20"/>
              </w:rPr>
            </w:pPr>
          </w:p>
          <w:p w14:paraId="40831C58"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1. </w:t>
            </w:r>
            <w:r w:rsidRPr="007E7807">
              <w:rPr>
                <w:rFonts w:ascii="Arial" w:hAnsi="Arial" w:cs="Arial"/>
                <w:sz w:val="20"/>
                <w:szCs w:val="20"/>
              </w:rPr>
              <w:t>Fino a quando non è proposta querela o non è presentata denuncia per taluno dei reati di cui agli articoli 594, </w:t>
            </w:r>
            <w:r w:rsidRPr="007E7807">
              <w:rPr>
                <w:rFonts w:ascii="Arial" w:hAnsi="Arial" w:cs="Arial"/>
                <w:b/>
                <w:bCs/>
                <w:i/>
                <w:iCs/>
                <w:sz w:val="20"/>
                <w:szCs w:val="20"/>
              </w:rPr>
              <w:t>595, 612 e 612-ter</w:t>
            </w:r>
          </w:p>
          <w:p w14:paraId="00E32088"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del </w:t>
            </w:r>
            <w:r w:rsidRPr="00C90287">
              <w:rPr>
                <w:rFonts w:ascii="Arial" w:hAnsi="Arial" w:cs="Arial"/>
                <w:sz w:val="20"/>
                <w:szCs w:val="20"/>
              </w:rPr>
              <w:t>codice penale e all'articolo 167</w:t>
            </w:r>
            <w:r w:rsidRPr="007E7807">
              <w:rPr>
                <w:rFonts w:ascii="Arial" w:hAnsi="Arial" w:cs="Arial"/>
                <w:sz w:val="20"/>
                <w:szCs w:val="20"/>
              </w:rPr>
              <w:t> del </w:t>
            </w:r>
            <w:r w:rsidRPr="00C90287">
              <w:rPr>
                <w:rFonts w:ascii="Arial" w:hAnsi="Arial" w:cs="Arial"/>
                <w:sz w:val="20"/>
                <w:szCs w:val="20"/>
              </w:rPr>
              <w:t>codice per la protezione dei dati personali</w:t>
            </w:r>
            <w:r w:rsidRPr="007E7807">
              <w:rPr>
                <w:rFonts w:ascii="Arial" w:hAnsi="Arial" w:cs="Arial"/>
                <w:sz w:val="20"/>
                <w:szCs w:val="20"/>
              </w:rPr>
              <w:t>, di cui al </w:t>
            </w:r>
            <w:r w:rsidRPr="00C90287">
              <w:rPr>
                <w:rFonts w:ascii="Arial" w:hAnsi="Arial" w:cs="Arial"/>
                <w:sz w:val="20"/>
                <w:szCs w:val="20"/>
              </w:rPr>
              <w:t>decreto legislativo 30 giugno 2003, n. 196</w:t>
            </w:r>
            <w:r w:rsidRPr="007E7807">
              <w:rPr>
                <w:rFonts w:ascii="Arial" w:hAnsi="Arial" w:cs="Arial"/>
                <w:sz w:val="20"/>
                <w:szCs w:val="20"/>
              </w:rPr>
              <w:t>, commessi, </w:t>
            </w:r>
            <w:r w:rsidRPr="007E7807">
              <w:rPr>
                <w:rFonts w:ascii="Arial" w:hAnsi="Arial" w:cs="Arial"/>
                <w:b/>
                <w:bCs/>
                <w:i/>
                <w:iCs/>
                <w:sz w:val="20"/>
                <w:szCs w:val="20"/>
              </w:rPr>
              <w:t>anche</w:t>
            </w:r>
            <w:r>
              <w:rPr>
                <w:rFonts w:ascii="Arial" w:hAnsi="Arial" w:cs="Arial"/>
                <w:b/>
                <w:bCs/>
                <w:i/>
                <w:iCs/>
                <w:sz w:val="20"/>
                <w:szCs w:val="20"/>
              </w:rPr>
              <w:t xml:space="preserve"> </w:t>
            </w:r>
            <w:r w:rsidRPr="007E7807">
              <w:rPr>
                <w:rFonts w:ascii="Arial" w:hAnsi="Arial" w:cs="Arial"/>
                <w:sz w:val="20"/>
                <w:szCs w:val="20"/>
              </w:rPr>
              <w:t> mediante la rete internet, da minorenni di età superiore agli anni quattordici nei confronti di altro minorenne, è applicabile la procedura di ammonimento di cui all'</w:t>
            </w:r>
            <w:r w:rsidRPr="00C90287">
              <w:rPr>
                <w:rFonts w:ascii="Arial" w:hAnsi="Arial" w:cs="Arial"/>
                <w:sz w:val="20"/>
                <w:szCs w:val="20"/>
              </w:rPr>
              <w:t>articolo 8, commi 1</w:t>
            </w:r>
            <w:r w:rsidRPr="007E7807">
              <w:rPr>
                <w:rFonts w:ascii="Arial" w:hAnsi="Arial" w:cs="Arial"/>
                <w:sz w:val="20"/>
                <w:szCs w:val="20"/>
              </w:rPr>
              <w:t> e </w:t>
            </w:r>
            <w:r w:rsidRPr="00C90287">
              <w:rPr>
                <w:rFonts w:ascii="Arial" w:hAnsi="Arial" w:cs="Arial"/>
                <w:sz w:val="20"/>
                <w:szCs w:val="20"/>
              </w:rPr>
              <w:t>2, del decreto-legge 23 febbraio 2009, n. 11</w:t>
            </w:r>
            <w:r w:rsidRPr="007E7807">
              <w:rPr>
                <w:rFonts w:ascii="Arial" w:hAnsi="Arial" w:cs="Arial"/>
                <w:sz w:val="20"/>
                <w:szCs w:val="20"/>
              </w:rPr>
              <w:t>, convertito, con modificazioni, dalla </w:t>
            </w:r>
            <w:r w:rsidRPr="00C90287">
              <w:rPr>
                <w:rFonts w:ascii="Arial" w:hAnsi="Arial" w:cs="Arial"/>
                <w:sz w:val="20"/>
                <w:szCs w:val="20"/>
              </w:rPr>
              <w:t>legge 23 aprile 2009, n. 38</w:t>
            </w:r>
            <w:r w:rsidRPr="007E7807">
              <w:rPr>
                <w:rFonts w:ascii="Arial" w:hAnsi="Arial" w:cs="Arial"/>
                <w:sz w:val="20"/>
                <w:szCs w:val="20"/>
              </w:rPr>
              <w:t>, e successive modificazioni.</w:t>
            </w:r>
            <w:r w:rsidRPr="007E7807">
              <w:rPr>
                <w:rFonts w:ascii="Arial" w:hAnsi="Arial" w:cs="Arial"/>
                <w:sz w:val="20"/>
                <w:szCs w:val="20"/>
              </w:rPr>
              <w:br/>
            </w:r>
          </w:p>
          <w:p w14:paraId="2463BC9A"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2. </w:t>
            </w:r>
            <w:r w:rsidRPr="007E7807">
              <w:rPr>
                <w:rFonts w:ascii="Arial" w:hAnsi="Arial" w:cs="Arial"/>
                <w:sz w:val="20"/>
                <w:szCs w:val="20"/>
              </w:rPr>
              <w:t>Ai fini dell'ammonimento, il questore convoca il minore, unitamente ad almeno un genitore o ad altra persona esercente la responsabilità genitoriale.</w:t>
            </w:r>
            <w:r w:rsidRPr="007E7807">
              <w:rPr>
                <w:rFonts w:ascii="Arial" w:hAnsi="Arial" w:cs="Arial"/>
                <w:sz w:val="20"/>
                <w:szCs w:val="20"/>
              </w:rPr>
              <w:br/>
            </w:r>
          </w:p>
          <w:p w14:paraId="21472675" w14:textId="77777777" w:rsidR="00545C35" w:rsidRPr="007E7807" w:rsidRDefault="00545C35" w:rsidP="004D7181">
            <w:pPr>
              <w:jc w:val="both"/>
              <w:rPr>
                <w:rFonts w:ascii="Arial" w:hAnsi="Arial" w:cs="Arial"/>
                <w:sz w:val="20"/>
                <w:szCs w:val="20"/>
              </w:rPr>
            </w:pPr>
            <w:r w:rsidRPr="007E7807">
              <w:rPr>
                <w:rFonts w:ascii="Arial" w:hAnsi="Arial" w:cs="Arial"/>
                <w:b/>
                <w:bCs/>
                <w:sz w:val="20"/>
                <w:szCs w:val="20"/>
              </w:rPr>
              <w:t>3. </w:t>
            </w:r>
            <w:r w:rsidRPr="007E7807">
              <w:rPr>
                <w:rFonts w:ascii="Arial" w:hAnsi="Arial" w:cs="Arial"/>
                <w:sz w:val="20"/>
                <w:szCs w:val="20"/>
              </w:rPr>
              <w:t>Gli effetti dell'ammonimento di cui al comma 1 cessano al compimento della maggiore età.</w:t>
            </w:r>
            <w:r w:rsidRPr="007E7807">
              <w:rPr>
                <w:rFonts w:ascii="Arial" w:hAnsi="Arial" w:cs="Arial"/>
                <w:sz w:val="20"/>
                <w:szCs w:val="20"/>
              </w:rPr>
              <w:br/>
            </w:r>
          </w:p>
          <w:p w14:paraId="419B128F"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La presente legge, munita del sigillo dello Stato, sarà inserita nella Raccolta ufficiale degli atti normativi della Repubblica italiana. È fatto obbligo a chiunque spetti di osservarla e di farla osservare come legge dello Stato.</w:t>
            </w:r>
          </w:p>
          <w:p w14:paraId="7523D50B" w14:textId="77777777" w:rsidR="00545C35" w:rsidRPr="007E7807" w:rsidRDefault="00545C35" w:rsidP="004D7181">
            <w:pPr>
              <w:jc w:val="both"/>
              <w:rPr>
                <w:rFonts w:ascii="Arial" w:hAnsi="Arial" w:cs="Arial"/>
                <w:sz w:val="20"/>
                <w:szCs w:val="20"/>
              </w:rPr>
            </w:pPr>
          </w:p>
        </w:tc>
        <w:tc>
          <w:tcPr>
            <w:tcW w:w="3260" w:type="dxa"/>
          </w:tcPr>
          <w:p w14:paraId="7AB10E77" w14:textId="77777777" w:rsidR="00545C35" w:rsidRDefault="00545C35" w:rsidP="004D7181">
            <w:pPr>
              <w:jc w:val="both"/>
              <w:rPr>
                <w:rFonts w:ascii="Arial" w:hAnsi="Arial" w:cs="Arial"/>
                <w:sz w:val="20"/>
                <w:szCs w:val="20"/>
              </w:rPr>
            </w:pPr>
          </w:p>
          <w:p w14:paraId="7584D4A7" w14:textId="77777777" w:rsidR="00545C35" w:rsidRPr="007E7807" w:rsidRDefault="00545C35" w:rsidP="004D7181">
            <w:pPr>
              <w:jc w:val="both"/>
              <w:rPr>
                <w:rFonts w:ascii="Arial" w:hAnsi="Arial" w:cs="Arial"/>
                <w:sz w:val="20"/>
                <w:szCs w:val="20"/>
              </w:rPr>
            </w:pPr>
            <w:r>
              <w:rPr>
                <w:rFonts w:ascii="Arial" w:hAnsi="Arial" w:cs="Arial"/>
                <w:sz w:val="20"/>
                <w:szCs w:val="20"/>
              </w:rPr>
              <w:t>Nell’</w:t>
            </w:r>
            <w:r w:rsidRPr="00DA26BA">
              <w:rPr>
                <w:rFonts w:ascii="Arial" w:hAnsi="Arial" w:cs="Arial"/>
                <w:b/>
                <w:bCs/>
                <w:sz w:val="20"/>
                <w:szCs w:val="20"/>
              </w:rPr>
              <w:t>articolo 7</w:t>
            </w:r>
            <w:r>
              <w:rPr>
                <w:rFonts w:ascii="Arial" w:hAnsi="Arial" w:cs="Arial"/>
                <w:sz w:val="20"/>
                <w:szCs w:val="20"/>
              </w:rPr>
              <w:t>, a</w:t>
            </w:r>
            <w:r w:rsidRPr="007E7807">
              <w:rPr>
                <w:rFonts w:ascii="Arial" w:hAnsi="Arial" w:cs="Arial"/>
                <w:sz w:val="20"/>
                <w:szCs w:val="20"/>
              </w:rPr>
              <w:t xml:space="preserve">lle fattispecie penali degli articoli  </w:t>
            </w:r>
          </w:p>
          <w:p w14:paraId="03DEFA64"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594</w:t>
            </w:r>
            <w:r>
              <w:rPr>
                <w:rFonts w:ascii="Arial" w:hAnsi="Arial" w:cs="Arial"/>
                <w:sz w:val="20"/>
                <w:szCs w:val="20"/>
              </w:rPr>
              <w:t xml:space="preserve"> (ingiuria)</w:t>
            </w:r>
          </w:p>
          <w:p w14:paraId="1C387B36"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595</w:t>
            </w:r>
            <w:r>
              <w:rPr>
                <w:rFonts w:ascii="Arial" w:hAnsi="Arial" w:cs="Arial"/>
                <w:sz w:val="20"/>
                <w:szCs w:val="20"/>
              </w:rPr>
              <w:t xml:space="preserve"> (diffamazione)</w:t>
            </w:r>
          </w:p>
          <w:p w14:paraId="3DDB98E4"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612</w:t>
            </w:r>
            <w:r>
              <w:rPr>
                <w:rFonts w:ascii="Arial" w:hAnsi="Arial" w:cs="Arial"/>
                <w:sz w:val="20"/>
                <w:szCs w:val="20"/>
              </w:rPr>
              <w:t xml:space="preserve"> (minaccia)</w:t>
            </w:r>
          </w:p>
          <w:p w14:paraId="2C85273D"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Viene aggiunta quella relativa all’art. 612 ter </w:t>
            </w:r>
            <w:r>
              <w:rPr>
                <w:rFonts w:ascii="Arial" w:hAnsi="Arial" w:cs="Arial"/>
                <w:sz w:val="20"/>
                <w:szCs w:val="20"/>
              </w:rPr>
              <w:t>(diffusione illecita di immagini o video sessualmente espliciti)</w:t>
            </w:r>
          </w:p>
          <w:p w14:paraId="0B3F22C9" w14:textId="77777777" w:rsidR="00545C35" w:rsidRPr="007E7807" w:rsidRDefault="00545C35" w:rsidP="004D7181">
            <w:pPr>
              <w:jc w:val="both"/>
              <w:rPr>
                <w:rFonts w:ascii="Arial" w:hAnsi="Arial" w:cs="Arial"/>
                <w:sz w:val="20"/>
                <w:szCs w:val="20"/>
              </w:rPr>
            </w:pPr>
            <w:r w:rsidRPr="007E7807">
              <w:rPr>
                <w:rFonts w:ascii="Arial" w:hAnsi="Arial" w:cs="Arial"/>
                <w:sz w:val="20"/>
                <w:szCs w:val="20"/>
              </w:rPr>
              <w:t xml:space="preserve">E specificato che tali reati possano essere commessi </w:t>
            </w:r>
            <w:r w:rsidRPr="007E7807">
              <w:rPr>
                <w:rFonts w:ascii="Arial" w:hAnsi="Arial" w:cs="Arial"/>
                <w:sz w:val="20"/>
                <w:szCs w:val="20"/>
                <w:u w:val="single"/>
              </w:rPr>
              <w:t xml:space="preserve">anche </w:t>
            </w:r>
            <w:r w:rsidRPr="007E7807">
              <w:rPr>
                <w:rFonts w:ascii="Arial" w:hAnsi="Arial" w:cs="Arial"/>
                <w:sz w:val="20"/>
                <w:szCs w:val="20"/>
              </w:rPr>
              <w:t>mediante la rete internet e non necessariamente mediante la stessa come previsto in precedenza.</w:t>
            </w:r>
          </w:p>
        </w:tc>
      </w:tr>
    </w:tbl>
    <w:p w14:paraId="21DC68F3" w14:textId="77777777" w:rsidR="00545C35" w:rsidRPr="007E7807" w:rsidRDefault="00545C35" w:rsidP="00545C35">
      <w:pPr>
        <w:jc w:val="both"/>
        <w:rPr>
          <w:rFonts w:ascii="Arial" w:hAnsi="Arial" w:cs="Arial"/>
          <w:sz w:val="20"/>
          <w:szCs w:val="20"/>
        </w:rPr>
      </w:pPr>
    </w:p>
    <w:p w14:paraId="1FB307C6" w14:textId="77777777" w:rsidR="00545C35" w:rsidRPr="007E7807" w:rsidRDefault="00545C35" w:rsidP="00545C35">
      <w:pPr>
        <w:jc w:val="both"/>
        <w:rPr>
          <w:rFonts w:ascii="Arial" w:hAnsi="Arial" w:cs="Arial"/>
          <w:sz w:val="20"/>
          <w:szCs w:val="20"/>
        </w:rPr>
      </w:pPr>
    </w:p>
    <w:p w14:paraId="323DF413" w14:textId="77777777" w:rsidR="00545C35" w:rsidRDefault="00545C35" w:rsidP="00545C35">
      <w:pPr>
        <w:jc w:val="both"/>
      </w:pPr>
    </w:p>
    <w:p w14:paraId="0DC938C6" w14:textId="77777777" w:rsidR="00545C35" w:rsidRDefault="00545C35" w:rsidP="00545C35">
      <w:pPr>
        <w:jc w:val="both"/>
      </w:pPr>
      <w:r w:rsidRPr="009A02EC">
        <w:rPr>
          <w:color w:val="FF0000"/>
        </w:rPr>
        <w:t>(1)</w:t>
      </w:r>
      <w:r w:rsidRPr="009A02EC">
        <w:rPr>
          <w:i/>
          <w:iCs/>
        </w:rPr>
        <w:t>Al di là dei numeri: porre fine alla violenza e al bullismo nella scuola</w:t>
      </w:r>
      <w:r>
        <w:t xml:space="preserve"> – Report Unesco 2019</w:t>
      </w:r>
    </w:p>
    <w:p w14:paraId="7B93BC6C" w14:textId="77777777" w:rsidR="00545C35" w:rsidRDefault="00545C35" w:rsidP="00545C35">
      <w:pPr>
        <w:jc w:val="both"/>
        <w:rPr>
          <w:color w:val="FF0000"/>
        </w:rPr>
      </w:pPr>
      <w:r w:rsidRPr="00510AAC">
        <w:rPr>
          <w:color w:val="FF0000"/>
        </w:rPr>
        <w:t>(2</w:t>
      </w:r>
      <w:r>
        <w:rPr>
          <w:color w:val="FF0000"/>
        </w:rPr>
        <w:t xml:space="preserve">) </w:t>
      </w:r>
      <w:hyperlink r:id="rId5" w:history="1">
        <w:r w:rsidRPr="00357196">
          <w:rPr>
            <w:rStyle w:val="Collegamentoipertestuale"/>
          </w:rPr>
          <w:t>https://www.salute.gov.it/portale/stiliVita/dettaglioContenutiStiliVita.jsp?lingua=italiano&amp;id=2954&amp;area=stiliVita&amp;menu=sorveglianza</w:t>
        </w:r>
      </w:hyperlink>
    </w:p>
    <w:p w14:paraId="6DB079C9" w14:textId="77777777" w:rsidR="00545C35" w:rsidRPr="00510AAC" w:rsidRDefault="00545C35" w:rsidP="00545C35">
      <w:pPr>
        <w:jc w:val="both"/>
        <w:rPr>
          <w:rStyle w:val="Collegamentoipertestuale"/>
        </w:rPr>
      </w:pPr>
      <w:r w:rsidRPr="00510AAC">
        <w:rPr>
          <w:rStyle w:val="Collegamentoipertestuale"/>
          <w:color w:val="FF0000"/>
        </w:rPr>
        <w:t xml:space="preserve">(3) </w:t>
      </w:r>
      <w:hyperlink r:id="rId6" w:history="1">
        <w:r w:rsidRPr="00357196">
          <w:rPr>
            <w:rStyle w:val="Collegamentoipertestuale"/>
          </w:rPr>
          <w:t>https://www.epicentro.iss.it/hbsc/indagine-2022-nazionali</w:t>
        </w:r>
      </w:hyperlink>
    </w:p>
    <w:p w14:paraId="263D0C48" w14:textId="77777777" w:rsidR="00545C35" w:rsidRDefault="00545C35" w:rsidP="00545C35">
      <w:pPr>
        <w:jc w:val="both"/>
      </w:pPr>
      <w:r>
        <w:rPr>
          <w:color w:val="FF0000"/>
        </w:rPr>
        <w:t>(4)</w:t>
      </w:r>
      <w:hyperlink w:history="1"/>
      <w:hyperlink r:id="rId7" w:history="1">
        <w:r w:rsidRPr="00A61619">
          <w:rPr>
            <w:rStyle w:val="Collegamentoipertestuale"/>
          </w:rPr>
          <w:t>https://terredeshommes.it/comunicati/osservatorio-indifesa-2024-il65-dei-giovani-ha-subito-violenza/</w:t>
        </w:r>
      </w:hyperlink>
    </w:p>
    <w:p w14:paraId="0F0CEE2A" w14:textId="77777777" w:rsidR="00545C35" w:rsidRDefault="00545C35" w:rsidP="00545C35">
      <w:pPr>
        <w:jc w:val="both"/>
      </w:pPr>
      <w:r w:rsidRPr="0005630E">
        <w:rPr>
          <w:color w:val="FF0000"/>
        </w:rPr>
        <w:t>(</w:t>
      </w:r>
      <w:r>
        <w:rPr>
          <w:color w:val="FF0000"/>
        </w:rPr>
        <w:t>5</w:t>
      </w:r>
      <w:r w:rsidRPr="0005630E">
        <w:rPr>
          <w:color w:val="FF0000"/>
        </w:rPr>
        <w:t>)</w:t>
      </w:r>
      <w:r>
        <w:t>Sui rischi relativi al mobbing, bullismo e cyberbullismo: normativa di riferimento, valutazione dei rischi, misure di prevenzione, protezione e promozione del benessere si veda il volume :</w:t>
      </w:r>
    </w:p>
    <w:p w14:paraId="7E198A16" w14:textId="77777777" w:rsidR="00545C35" w:rsidRDefault="00545C35" w:rsidP="00545C35">
      <w:pPr>
        <w:jc w:val="both"/>
      </w:pPr>
      <w:r>
        <w:t xml:space="preserve">A. Di Martino, P. Pieri </w:t>
      </w:r>
      <w:r w:rsidRPr="0005630E">
        <w:rPr>
          <w:i/>
          <w:iCs/>
        </w:rPr>
        <w:t>Salute e sicurezza nella scuola</w:t>
      </w:r>
      <w:r>
        <w:t xml:space="preserve"> Euroedizioni Torino 2024</w:t>
      </w:r>
    </w:p>
    <w:p w14:paraId="34D35D1D" w14:textId="77777777" w:rsidR="00545C35" w:rsidRDefault="00545C35" w:rsidP="00545C35">
      <w:pPr>
        <w:jc w:val="both"/>
      </w:pPr>
      <w:r w:rsidRPr="00242FE5">
        <w:rPr>
          <w:color w:val="FF0000"/>
        </w:rPr>
        <w:t>(6</w:t>
      </w:r>
      <w:r>
        <w:t xml:space="preserve">) </w:t>
      </w:r>
      <w:hyperlink r:id="rId8" w:history="1">
        <w:r w:rsidRPr="00FB022F">
          <w:rPr>
            <w:rStyle w:val="Collegamentoipertestuale"/>
          </w:rPr>
          <w:t>https://miur.gov.it/web/guest/-/valditara-le-riforme-contro-il-bullismo-a-scuola</w:t>
        </w:r>
      </w:hyperlink>
    </w:p>
    <w:p w14:paraId="2BA7E366" w14:textId="77777777" w:rsidR="00545C35" w:rsidRPr="0005630E" w:rsidRDefault="00545C35" w:rsidP="00545C35">
      <w:pPr>
        <w:jc w:val="both"/>
      </w:pPr>
    </w:p>
    <w:p w14:paraId="62CB8CEE" w14:textId="77777777" w:rsidR="00545C35" w:rsidRDefault="00545C35" w:rsidP="00545C35">
      <w:pPr>
        <w:jc w:val="both"/>
      </w:pPr>
    </w:p>
    <w:p w14:paraId="35EA6E3D" w14:textId="77777777" w:rsidR="00545C35" w:rsidRDefault="00545C35" w:rsidP="00545C35">
      <w:pPr>
        <w:jc w:val="both"/>
      </w:pPr>
    </w:p>
    <w:p w14:paraId="7D93E396" w14:textId="77777777" w:rsidR="00731E23" w:rsidRDefault="00731E23"/>
    <w:sectPr w:rsidR="00731E23" w:rsidSect="00DD62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35"/>
    <w:rsid w:val="001176BC"/>
    <w:rsid w:val="003F6C61"/>
    <w:rsid w:val="00545C35"/>
    <w:rsid w:val="00731E23"/>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4311"/>
  <w15:docId w15:val="{0B69F16F-3620-4A5F-939C-3F74C625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5C35"/>
    <w:pPr>
      <w:spacing w:after="160" w:line="259" w:lineRule="auto"/>
    </w:pPr>
    <w:rPr>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45C35"/>
    <w:rPr>
      <w:color w:val="0000FF" w:themeColor="hyperlink"/>
      <w:u w:val="single"/>
    </w:rPr>
  </w:style>
  <w:style w:type="table" w:styleId="Grigliatabella">
    <w:name w:val="Table Grid"/>
    <w:basedOn w:val="Tabellanormale"/>
    <w:uiPriority w:val="39"/>
    <w:rsid w:val="00545C3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ur.gov.it/web/guest/-/valditara-le-riforme-contro-il-bullismo-a-scuola" TargetMode="External"/><Relationship Id="rId3" Type="http://schemas.openxmlformats.org/officeDocument/2006/relationships/webSettings" Target="webSettings.xml"/><Relationship Id="rId7" Type="http://schemas.openxmlformats.org/officeDocument/2006/relationships/hyperlink" Target="https://terredeshommes.it/comunicati/osservatorio-indifesa-2024-il65-dei-giovani-ha-subito-violen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icentro.iss.it/hbsc/indagine-2022-nazionali" TargetMode="External"/><Relationship Id="rId5" Type="http://schemas.openxmlformats.org/officeDocument/2006/relationships/hyperlink" Target="https://www.salute.gov.it/portale/stiliVita/dettaglioContenutiStiliVita.jsp?lingua=italiano&amp;id=2954&amp;area=stiliVita&amp;menu=sorveglianza" TargetMode="External"/><Relationship Id="rId10" Type="http://schemas.openxmlformats.org/officeDocument/2006/relationships/theme" Target="theme/theme1.xml"/><Relationship Id="rId4" Type="http://schemas.openxmlformats.org/officeDocument/2006/relationships/hyperlink" Target="https://www.normattiva.it/uri-res/N2Ls?urn:nir:presidente.repubblica:decreto:1998;249"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6554</Words>
  <Characters>37358</Characters>
  <Application>Microsoft Office Word</Application>
  <DocSecurity>4</DocSecurity>
  <Lines>311</Lines>
  <Paragraphs>87</Paragraphs>
  <ScaleCrop>false</ScaleCrop>
  <Company/>
  <LinksUpToDate>false</LinksUpToDate>
  <CharactersWithSpaces>43825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dc:creator>
  <cp:lastModifiedBy>Marta Brentan</cp:lastModifiedBy>
  <cp:revision>2</cp:revision>
  <dcterms:created xsi:type="dcterms:W3CDTF">2024-07-31T07:03:00Z</dcterms:created>
  <dcterms:modified xsi:type="dcterms:W3CDTF">2024-07-31T07:03:00Z</dcterms:modified>
</cp:coreProperties>
</file>