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B520B" w14:textId="77777777" w:rsidR="00D306BB" w:rsidRPr="00D306BB" w:rsidRDefault="00D306BB" w:rsidP="00E9593E">
      <w:pPr>
        <w:jc w:val="center"/>
        <w:rPr>
          <w:rFonts w:ascii="Arial" w:hAnsi="Arial" w:cs="Arial"/>
          <w:b/>
          <w:bCs/>
          <w:sz w:val="44"/>
          <w:szCs w:val="44"/>
        </w:rPr>
      </w:pPr>
      <w:r w:rsidRPr="00D306BB">
        <w:rPr>
          <w:rFonts w:ascii="Arial" w:hAnsi="Arial" w:cs="Arial"/>
          <w:b/>
          <w:bCs/>
          <w:sz w:val="44"/>
          <w:szCs w:val="44"/>
        </w:rPr>
        <w:t>L'utilizzo di</w:t>
      </w:r>
      <w:r w:rsidR="00C31178" w:rsidRPr="00D306BB">
        <w:rPr>
          <w:rFonts w:ascii="Arial" w:hAnsi="Arial" w:cs="Arial"/>
          <w:b/>
          <w:bCs/>
          <w:sz w:val="44"/>
          <w:szCs w:val="44"/>
        </w:rPr>
        <w:t xml:space="preserve"> internet</w:t>
      </w:r>
      <w:r w:rsidRPr="00D306BB">
        <w:rPr>
          <w:rFonts w:ascii="Arial" w:hAnsi="Arial" w:cs="Arial"/>
          <w:b/>
          <w:bCs/>
          <w:sz w:val="44"/>
          <w:szCs w:val="44"/>
        </w:rPr>
        <w:t xml:space="preserve"> da parte dei Minori</w:t>
      </w:r>
    </w:p>
    <w:p w14:paraId="33E769E8" w14:textId="77777777" w:rsidR="007321C8" w:rsidRPr="00E9593E" w:rsidRDefault="00D306BB" w:rsidP="00E9593E">
      <w:pPr>
        <w:jc w:val="center"/>
        <w:rPr>
          <w:rFonts w:ascii="Arial" w:hAnsi="Arial" w:cs="Arial"/>
          <w:b/>
          <w:bCs/>
          <w:sz w:val="28"/>
          <w:szCs w:val="28"/>
        </w:rPr>
      </w:pPr>
      <w:r>
        <w:rPr>
          <w:rFonts w:ascii="Arial" w:hAnsi="Arial" w:cs="Arial"/>
          <w:b/>
          <w:bCs/>
          <w:sz w:val="28"/>
          <w:szCs w:val="28"/>
        </w:rPr>
        <w:t>I</w:t>
      </w:r>
      <w:r w:rsidR="00C31178" w:rsidRPr="00E9593E">
        <w:rPr>
          <w:rFonts w:ascii="Arial" w:hAnsi="Arial" w:cs="Arial"/>
          <w:b/>
          <w:bCs/>
          <w:sz w:val="28"/>
          <w:szCs w:val="28"/>
        </w:rPr>
        <w:t>l dovere genitoriale di educare e vigilare sull’uso d</w:t>
      </w:r>
      <w:r w:rsidR="00C31178">
        <w:rPr>
          <w:rFonts w:ascii="Arial" w:hAnsi="Arial" w:cs="Arial"/>
          <w:b/>
          <w:bCs/>
          <w:sz w:val="28"/>
          <w:szCs w:val="28"/>
        </w:rPr>
        <w:t xml:space="preserve">ei </w:t>
      </w:r>
      <w:proofErr w:type="gramStart"/>
      <w:r w:rsidR="00C31178">
        <w:rPr>
          <w:rFonts w:ascii="Arial" w:hAnsi="Arial" w:cs="Arial"/>
          <w:b/>
          <w:bCs/>
          <w:sz w:val="28"/>
          <w:szCs w:val="28"/>
        </w:rPr>
        <w:t xml:space="preserve">mezzi </w:t>
      </w:r>
      <w:r w:rsidR="00C31178" w:rsidRPr="00E9593E">
        <w:rPr>
          <w:rFonts w:ascii="Arial" w:hAnsi="Arial" w:cs="Arial"/>
          <w:b/>
          <w:bCs/>
          <w:sz w:val="28"/>
          <w:szCs w:val="28"/>
        </w:rPr>
        <w:t xml:space="preserve"> digitali</w:t>
      </w:r>
      <w:proofErr w:type="gramEnd"/>
    </w:p>
    <w:p w14:paraId="4FD6B123" w14:textId="77777777" w:rsidR="00C31178" w:rsidRDefault="00C31178" w:rsidP="00C31178">
      <w:pPr>
        <w:rPr>
          <w:rFonts w:ascii="Arial" w:hAnsi="Arial" w:cs="Arial"/>
          <w:b/>
          <w:bCs/>
          <w:sz w:val="24"/>
          <w:szCs w:val="24"/>
        </w:rPr>
      </w:pPr>
    </w:p>
    <w:p w14:paraId="7A566CF8" w14:textId="77777777" w:rsidR="00E9593E" w:rsidRDefault="00C31178" w:rsidP="00C31178">
      <w:pPr>
        <w:rPr>
          <w:rFonts w:ascii="Arial" w:hAnsi="Arial" w:cs="Arial"/>
          <w:b/>
          <w:bCs/>
          <w:sz w:val="24"/>
          <w:szCs w:val="24"/>
        </w:rPr>
      </w:pPr>
      <w:r>
        <w:rPr>
          <w:rFonts w:ascii="Arial" w:hAnsi="Arial" w:cs="Arial"/>
          <w:b/>
          <w:bCs/>
          <w:sz w:val="24"/>
          <w:szCs w:val="24"/>
        </w:rPr>
        <w:t>Antonietta Di Martino, dirigente scolastico</w:t>
      </w:r>
    </w:p>
    <w:p w14:paraId="609F5D74" w14:textId="77777777" w:rsidR="00E9593E" w:rsidRDefault="00E9593E" w:rsidP="00E9593E">
      <w:pPr>
        <w:jc w:val="both"/>
        <w:rPr>
          <w:rFonts w:ascii="Arial" w:hAnsi="Arial" w:cs="Arial"/>
          <w:b/>
          <w:bCs/>
          <w:sz w:val="24"/>
          <w:szCs w:val="24"/>
        </w:rPr>
      </w:pPr>
    </w:p>
    <w:p w14:paraId="5CD1129D" w14:textId="77777777" w:rsidR="00E9593E" w:rsidRDefault="00C31178" w:rsidP="00E9593E">
      <w:pPr>
        <w:jc w:val="both"/>
        <w:rPr>
          <w:rFonts w:ascii="Arial" w:hAnsi="Arial" w:cs="Arial"/>
          <w:b/>
          <w:bCs/>
          <w:sz w:val="24"/>
          <w:szCs w:val="24"/>
        </w:rPr>
      </w:pPr>
      <w:r>
        <w:rPr>
          <w:rFonts w:ascii="Arial" w:hAnsi="Arial" w:cs="Arial"/>
          <w:b/>
          <w:bCs/>
          <w:sz w:val="24"/>
          <w:szCs w:val="24"/>
        </w:rPr>
        <w:t>Premessa</w:t>
      </w:r>
    </w:p>
    <w:p w14:paraId="5BC40B51" w14:textId="77777777" w:rsidR="00E9593E" w:rsidRDefault="00E9593E" w:rsidP="00620032">
      <w:pPr>
        <w:jc w:val="both"/>
        <w:rPr>
          <w:rFonts w:ascii="Arial" w:hAnsi="Arial" w:cs="Arial"/>
          <w:sz w:val="24"/>
          <w:szCs w:val="24"/>
        </w:rPr>
      </w:pPr>
      <w:r>
        <w:rPr>
          <w:rFonts w:ascii="Arial" w:hAnsi="Arial" w:cs="Arial"/>
          <w:sz w:val="24"/>
          <w:szCs w:val="24"/>
        </w:rPr>
        <w:t xml:space="preserve">L’educazione digitale oggi è un pilastro fondamentale nella formazione delle nuove generazioni. Si è molto trattato, </w:t>
      </w:r>
      <w:r w:rsidR="00620032">
        <w:rPr>
          <w:rFonts w:ascii="Arial" w:hAnsi="Arial" w:cs="Arial"/>
          <w:sz w:val="24"/>
          <w:szCs w:val="24"/>
        </w:rPr>
        <w:t>anche nelle riviste di Euroedizioni Torino,</w:t>
      </w:r>
      <w:r>
        <w:rPr>
          <w:rFonts w:ascii="Arial" w:hAnsi="Arial" w:cs="Arial"/>
          <w:sz w:val="24"/>
          <w:szCs w:val="24"/>
        </w:rPr>
        <w:t xml:space="preserve"> dei possibili percorsi </w:t>
      </w:r>
      <w:r w:rsidR="00620032">
        <w:rPr>
          <w:rFonts w:ascii="Arial" w:hAnsi="Arial" w:cs="Arial"/>
          <w:sz w:val="24"/>
          <w:szCs w:val="24"/>
        </w:rPr>
        <w:t xml:space="preserve">didattici </w:t>
      </w:r>
      <w:r>
        <w:rPr>
          <w:rFonts w:ascii="Arial" w:hAnsi="Arial" w:cs="Arial"/>
          <w:sz w:val="24"/>
          <w:szCs w:val="24"/>
        </w:rPr>
        <w:t>innovativi</w:t>
      </w:r>
      <w:r w:rsidR="00A74F18">
        <w:rPr>
          <w:rFonts w:ascii="Arial" w:hAnsi="Arial" w:cs="Arial"/>
          <w:sz w:val="24"/>
          <w:szCs w:val="24"/>
        </w:rPr>
        <w:t xml:space="preserve"> - </w:t>
      </w:r>
      <w:r>
        <w:rPr>
          <w:rFonts w:ascii="Arial" w:hAnsi="Arial" w:cs="Arial"/>
          <w:sz w:val="24"/>
          <w:szCs w:val="24"/>
        </w:rPr>
        <w:t>in particolare all’interno dell’insegnamento dell’educazione civica</w:t>
      </w:r>
      <w:r w:rsidR="00A74F18">
        <w:rPr>
          <w:rFonts w:ascii="Arial" w:hAnsi="Arial" w:cs="Arial"/>
          <w:sz w:val="24"/>
          <w:szCs w:val="24"/>
        </w:rPr>
        <w:t xml:space="preserve"> - </w:t>
      </w:r>
      <w:r>
        <w:rPr>
          <w:rFonts w:ascii="Arial" w:hAnsi="Arial" w:cs="Arial"/>
          <w:sz w:val="24"/>
          <w:szCs w:val="24"/>
        </w:rPr>
        <w:t>c</w:t>
      </w:r>
      <w:r w:rsidR="00620032">
        <w:rPr>
          <w:rFonts w:ascii="Arial" w:hAnsi="Arial" w:cs="Arial"/>
          <w:sz w:val="24"/>
          <w:szCs w:val="24"/>
        </w:rPr>
        <w:t>he hanno l’</w:t>
      </w:r>
      <w:r>
        <w:rPr>
          <w:rFonts w:ascii="Arial" w:hAnsi="Arial" w:cs="Arial"/>
          <w:sz w:val="24"/>
          <w:szCs w:val="24"/>
        </w:rPr>
        <w:t xml:space="preserve">obiettivo di </w:t>
      </w:r>
      <w:r w:rsidR="00F2496D">
        <w:rPr>
          <w:rFonts w:ascii="Arial" w:hAnsi="Arial" w:cs="Arial"/>
          <w:sz w:val="24"/>
          <w:szCs w:val="24"/>
        </w:rPr>
        <w:t xml:space="preserve">potenziare le </w:t>
      </w:r>
      <w:r>
        <w:rPr>
          <w:rFonts w:ascii="Arial" w:hAnsi="Arial" w:cs="Arial"/>
          <w:sz w:val="24"/>
          <w:szCs w:val="24"/>
        </w:rPr>
        <w:t>competenze</w:t>
      </w:r>
      <w:r w:rsidR="00620032">
        <w:rPr>
          <w:rFonts w:ascii="Arial" w:hAnsi="Arial" w:cs="Arial"/>
          <w:sz w:val="24"/>
          <w:szCs w:val="24"/>
        </w:rPr>
        <w:t xml:space="preserve"> degli studenti</w:t>
      </w:r>
      <w:r>
        <w:rPr>
          <w:rFonts w:ascii="Arial" w:hAnsi="Arial" w:cs="Arial"/>
          <w:sz w:val="24"/>
          <w:szCs w:val="24"/>
        </w:rPr>
        <w:t xml:space="preserve">, illustrare rischi e opportunità </w:t>
      </w:r>
      <w:r w:rsidR="00620032">
        <w:rPr>
          <w:rFonts w:ascii="Arial" w:hAnsi="Arial" w:cs="Arial"/>
          <w:sz w:val="24"/>
          <w:szCs w:val="24"/>
        </w:rPr>
        <w:t xml:space="preserve">della rete </w:t>
      </w:r>
      <w:r>
        <w:rPr>
          <w:rFonts w:ascii="Arial" w:hAnsi="Arial" w:cs="Arial"/>
          <w:sz w:val="24"/>
          <w:szCs w:val="24"/>
        </w:rPr>
        <w:t xml:space="preserve">e </w:t>
      </w:r>
      <w:r w:rsidR="00F2496D">
        <w:rPr>
          <w:rFonts w:ascii="Arial" w:hAnsi="Arial" w:cs="Arial"/>
          <w:sz w:val="24"/>
          <w:szCs w:val="24"/>
        </w:rPr>
        <w:t xml:space="preserve">sviluppare </w:t>
      </w:r>
      <w:r>
        <w:rPr>
          <w:rFonts w:ascii="Arial" w:hAnsi="Arial" w:cs="Arial"/>
          <w:sz w:val="24"/>
          <w:szCs w:val="24"/>
        </w:rPr>
        <w:t xml:space="preserve">comportamenti responsabili </w:t>
      </w:r>
      <w:r w:rsidR="00620032">
        <w:rPr>
          <w:rFonts w:ascii="Arial" w:hAnsi="Arial" w:cs="Arial"/>
          <w:sz w:val="24"/>
          <w:szCs w:val="24"/>
        </w:rPr>
        <w:t xml:space="preserve">e sicuri </w:t>
      </w:r>
      <w:r>
        <w:rPr>
          <w:rFonts w:ascii="Arial" w:hAnsi="Arial" w:cs="Arial"/>
          <w:sz w:val="24"/>
          <w:szCs w:val="24"/>
        </w:rPr>
        <w:t xml:space="preserve">ad esempio nell’uso dei social, nella protezione della </w:t>
      </w:r>
      <w:r w:rsidRPr="00E9593E">
        <w:rPr>
          <w:rFonts w:ascii="Arial" w:hAnsi="Arial" w:cs="Arial"/>
          <w:sz w:val="24"/>
          <w:szCs w:val="24"/>
        </w:rPr>
        <w:t xml:space="preserve">propria privacy e </w:t>
      </w:r>
      <w:r>
        <w:rPr>
          <w:rFonts w:ascii="Arial" w:hAnsi="Arial" w:cs="Arial"/>
          <w:sz w:val="24"/>
          <w:szCs w:val="24"/>
        </w:rPr>
        <w:t xml:space="preserve">nella </w:t>
      </w:r>
      <w:r w:rsidR="00F2496D">
        <w:rPr>
          <w:rFonts w:ascii="Arial" w:hAnsi="Arial" w:cs="Arial"/>
          <w:sz w:val="24"/>
          <w:szCs w:val="24"/>
        </w:rPr>
        <w:t xml:space="preserve">navigazione on line </w:t>
      </w:r>
      <w:r w:rsidR="00620032">
        <w:rPr>
          <w:rFonts w:ascii="Arial" w:hAnsi="Arial" w:cs="Arial"/>
          <w:sz w:val="24"/>
          <w:szCs w:val="24"/>
        </w:rPr>
        <w:t>in genere.</w:t>
      </w:r>
    </w:p>
    <w:p w14:paraId="0AF30D0D" w14:textId="77777777" w:rsidR="0055436F" w:rsidRDefault="00F9513F" w:rsidP="0055436F">
      <w:pPr>
        <w:jc w:val="both"/>
        <w:rPr>
          <w:rFonts w:ascii="Arial" w:hAnsi="Arial" w:cs="Arial"/>
          <w:sz w:val="24"/>
          <w:szCs w:val="24"/>
        </w:rPr>
      </w:pPr>
      <w:r>
        <w:rPr>
          <w:rFonts w:ascii="Arial" w:hAnsi="Arial" w:cs="Arial"/>
          <w:sz w:val="24"/>
          <w:szCs w:val="24"/>
        </w:rPr>
        <w:t>In questo contributo</w:t>
      </w:r>
      <w:r w:rsidR="00427354">
        <w:rPr>
          <w:rFonts w:ascii="Arial" w:hAnsi="Arial" w:cs="Arial"/>
          <w:sz w:val="24"/>
          <w:szCs w:val="24"/>
        </w:rPr>
        <w:t>, partendo da</w:t>
      </w:r>
      <w:r w:rsidR="00650A04">
        <w:rPr>
          <w:rFonts w:ascii="Arial" w:hAnsi="Arial" w:cs="Arial"/>
          <w:sz w:val="24"/>
          <w:szCs w:val="24"/>
        </w:rPr>
        <w:t xml:space="preserve"> alcuni dati</w:t>
      </w:r>
      <w:r w:rsidR="00427354">
        <w:rPr>
          <w:rFonts w:ascii="Arial" w:hAnsi="Arial" w:cs="Arial"/>
          <w:sz w:val="24"/>
          <w:szCs w:val="24"/>
        </w:rPr>
        <w:t xml:space="preserve"> sull’uso di internet </w:t>
      </w:r>
      <w:r w:rsidR="00650A04">
        <w:rPr>
          <w:rFonts w:ascii="Arial" w:hAnsi="Arial" w:cs="Arial"/>
          <w:sz w:val="24"/>
          <w:szCs w:val="24"/>
        </w:rPr>
        <w:t>nelle varie fasce di età</w:t>
      </w:r>
      <w:r w:rsidR="00C31178">
        <w:rPr>
          <w:rFonts w:ascii="Arial" w:hAnsi="Arial" w:cs="Arial"/>
          <w:sz w:val="24"/>
          <w:szCs w:val="24"/>
        </w:rPr>
        <w:t xml:space="preserve"> </w:t>
      </w:r>
      <w:r w:rsidR="00650A04">
        <w:rPr>
          <w:rFonts w:ascii="Arial" w:hAnsi="Arial" w:cs="Arial"/>
          <w:sz w:val="24"/>
          <w:szCs w:val="24"/>
        </w:rPr>
        <w:t xml:space="preserve">di bambini e ragazzi </w:t>
      </w:r>
      <w:r w:rsidR="00427354">
        <w:rPr>
          <w:rFonts w:ascii="Arial" w:hAnsi="Arial" w:cs="Arial"/>
          <w:sz w:val="24"/>
          <w:szCs w:val="24"/>
        </w:rPr>
        <w:t xml:space="preserve">e sui principali rischi che possono avere ripercussioni sul loro benessere, </w:t>
      </w:r>
      <w:r>
        <w:rPr>
          <w:rFonts w:ascii="Arial" w:hAnsi="Arial" w:cs="Arial"/>
          <w:sz w:val="24"/>
          <w:szCs w:val="24"/>
        </w:rPr>
        <w:t>si vuole evidenziare il fondamentale ruolo della famiglia su questo tema, anche con l’aiuto di</w:t>
      </w:r>
      <w:r w:rsidR="00FD22AB">
        <w:rPr>
          <w:rFonts w:ascii="Arial" w:hAnsi="Arial" w:cs="Arial"/>
          <w:sz w:val="24"/>
          <w:szCs w:val="24"/>
        </w:rPr>
        <w:t xml:space="preserve"> recenti sentenze,</w:t>
      </w:r>
      <w:r>
        <w:rPr>
          <w:rFonts w:ascii="Arial" w:hAnsi="Arial" w:cs="Arial"/>
          <w:sz w:val="24"/>
          <w:szCs w:val="24"/>
        </w:rPr>
        <w:t xml:space="preserve"> che hanno delineato i profili di responsabilità dei genitori </w:t>
      </w:r>
      <w:r w:rsidR="00650A04">
        <w:rPr>
          <w:rFonts w:ascii="Arial" w:hAnsi="Arial" w:cs="Arial"/>
          <w:sz w:val="24"/>
          <w:szCs w:val="24"/>
        </w:rPr>
        <w:t>in caso di condotte illecite</w:t>
      </w:r>
      <w:r w:rsidR="00C31178">
        <w:rPr>
          <w:rFonts w:ascii="Arial" w:hAnsi="Arial" w:cs="Arial"/>
          <w:sz w:val="24"/>
          <w:szCs w:val="24"/>
        </w:rPr>
        <w:t xml:space="preserve"> </w:t>
      </w:r>
      <w:r>
        <w:rPr>
          <w:rFonts w:ascii="Arial" w:hAnsi="Arial" w:cs="Arial"/>
          <w:sz w:val="24"/>
          <w:szCs w:val="24"/>
        </w:rPr>
        <w:t>dei</w:t>
      </w:r>
      <w:r w:rsidR="00650A04">
        <w:rPr>
          <w:rFonts w:ascii="Arial" w:hAnsi="Arial" w:cs="Arial"/>
          <w:sz w:val="24"/>
          <w:szCs w:val="24"/>
        </w:rPr>
        <w:t xml:space="preserve"> propri figli minori nell’utilizzo della rete.</w:t>
      </w:r>
    </w:p>
    <w:p w14:paraId="29487168" w14:textId="77777777" w:rsidR="005C697C" w:rsidRPr="0055436F" w:rsidRDefault="0055436F" w:rsidP="0055436F">
      <w:pPr>
        <w:jc w:val="both"/>
        <w:rPr>
          <w:rFonts w:ascii="Arial" w:hAnsi="Arial" w:cs="Arial"/>
          <w:sz w:val="24"/>
          <w:szCs w:val="24"/>
        </w:rPr>
      </w:pPr>
      <w:r w:rsidRPr="0055436F">
        <w:rPr>
          <w:rFonts w:ascii="Arial" w:hAnsi="Arial" w:cs="Arial"/>
          <w:b/>
          <w:bCs/>
          <w:sz w:val="24"/>
          <w:szCs w:val="24"/>
        </w:rPr>
        <w:t>1.</w:t>
      </w:r>
      <w:r w:rsidR="005C697C" w:rsidRPr="0055436F">
        <w:rPr>
          <w:rFonts w:ascii="Arial" w:hAnsi="Arial" w:cs="Arial"/>
          <w:b/>
          <w:bCs/>
          <w:sz w:val="24"/>
          <w:szCs w:val="24"/>
        </w:rPr>
        <w:t>MINORI</w:t>
      </w:r>
      <w:r w:rsidR="0099000B">
        <w:rPr>
          <w:rFonts w:ascii="Arial" w:hAnsi="Arial" w:cs="Arial"/>
          <w:b/>
          <w:bCs/>
          <w:sz w:val="24"/>
          <w:szCs w:val="24"/>
        </w:rPr>
        <w:t xml:space="preserve"> E INTERNET:</w:t>
      </w:r>
      <w:r w:rsidR="00C31178">
        <w:rPr>
          <w:rFonts w:ascii="Arial" w:hAnsi="Arial" w:cs="Arial"/>
          <w:b/>
          <w:bCs/>
          <w:sz w:val="24"/>
          <w:szCs w:val="24"/>
        </w:rPr>
        <w:t xml:space="preserve"> </w:t>
      </w:r>
      <w:r w:rsidR="000C0AA3" w:rsidRPr="0055436F">
        <w:rPr>
          <w:rFonts w:ascii="Arial" w:hAnsi="Arial" w:cs="Arial"/>
          <w:b/>
          <w:bCs/>
          <w:sz w:val="24"/>
          <w:szCs w:val="24"/>
        </w:rPr>
        <w:t xml:space="preserve">ALCUNI </w:t>
      </w:r>
      <w:r w:rsidR="005C697C" w:rsidRPr="0055436F">
        <w:rPr>
          <w:rFonts w:ascii="Arial" w:hAnsi="Arial" w:cs="Arial"/>
          <w:b/>
          <w:bCs/>
          <w:sz w:val="24"/>
          <w:szCs w:val="24"/>
        </w:rPr>
        <w:t>PUNTI DI ATTENZIONE</w:t>
      </w:r>
    </w:p>
    <w:p w14:paraId="5B3379C6" w14:textId="77777777" w:rsidR="005C697C" w:rsidRDefault="000C0AA3" w:rsidP="000C0AA3">
      <w:pPr>
        <w:pStyle w:val="Paragrafoelenco"/>
        <w:numPr>
          <w:ilvl w:val="1"/>
          <w:numId w:val="2"/>
        </w:numPr>
        <w:jc w:val="both"/>
        <w:rPr>
          <w:rFonts w:ascii="Arial" w:hAnsi="Arial" w:cs="Arial"/>
          <w:b/>
          <w:bCs/>
          <w:sz w:val="24"/>
          <w:szCs w:val="24"/>
        </w:rPr>
      </w:pPr>
      <w:r w:rsidRPr="000C0AA3">
        <w:rPr>
          <w:rFonts w:ascii="Arial" w:hAnsi="Arial" w:cs="Arial"/>
          <w:b/>
          <w:bCs/>
          <w:sz w:val="24"/>
          <w:szCs w:val="24"/>
        </w:rPr>
        <w:t xml:space="preserve">L’esposizione a internet </w:t>
      </w:r>
      <w:r w:rsidR="00286F32">
        <w:rPr>
          <w:rFonts w:ascii="Arial" w:hAnsi="Arial" w:cs="Arial"/>
          <w:b/>
          <w:bCs/>
          <w:sz w:val="24"/>
          <w:szCs w:val="24"/>
        </w:rPr>
        <w:t>n</w:t>
      </w:r>
      <w:r w:rsidRPr="000C0AA3">
        <w:rPr>
          <w:rFonts w:ascii="Arial" w:hAnsi="Arial" w:cs="Arial"/>
          <w:b/>
          <w:bCs/>
          <w:sz w:val="24"/>
          <w:szCs w:val="24"/>
        </w:rPr>
        <w:t>elle varie fasce di età</w:t>
      </w:r>
    </w:p>
    <w:p w14:paraId="60D37659" w14:textId="77777777" w:rsidR="000C0AA3" w:rsidRDefault="000C0AA3" w:rsidP="000C0AA3">
      <w:pPr>
        <w:pStyle w:val="Paragrafoelenco"/>
        <w:ind w:left="756"/>
        <w:jc w:val="both"/>
        <w:rPr>
          <w:rFonts w:ascii="Arial" w:hAnsi="Arial" w:cs="Arial"/>
          <w:sz w:val="24"/>
          <w:szCs w:val="24"/>
        </w:rPr>
      </w:pPr>
      <w:r>
        <w:rPr>
          <w:rFonts w:ascii="Arial" w:hAnsi="Arial" w:cs="Arial"/>
          <w:sz w:val="24"/>
          <w:szCs w:val="24"/>
        </w:rPr>
        <w:t xml:space="preserve">Diversi studi </w:t>
      </w:r>
      <w:r w:rsidRPr="000C0AA3">
        <w:rPr>
          <w:rFonts w:ascii="Arial" w:hAnsi="Arial" w:cs="Arial"/>
          <w:sz w:val="24"/>
          <w:szCs w:val="24"/>
        </w:rPr>
        <w:t>mostrano che la maggior parte dei minori utilizza internet quotidianamente e che i social media sono molto diffusi tra i ragazzi. </w:t>
      </w:r>
      <w:r w:rsidR="00286F32">
        <w:rPr>
          <w:rFonts w:ascii="Arial" w:hAnsi="Arial" w:cs="Arial"/>
          <w:sz w:val="24"/>
          <w:szCs w:val="24"/>
        </w:rPr>
        <w:t>L’</w:t>
      </w:r>
      <w:r w:rsidR="00286F32" w:rsidRPr="00286F32">
        <w:rPr>
          <w:rFonts w:ascii="Arial" w:hAnsi="Arial" w:cs="Arial"/>
          <w:sz w:val="24"/>
          <w:szCs w:val="24"/>
        </w:rPr>
        <w:t>esposizione è legata all’utilizzo di piattaforme di social media (soprattutto Instagram, TikTok e Snapchat), sistemi di messaggistica istantanea (es. Whatsapp), visione di video (es. YouTube), e utilizzo di videogiochi.</w:t>
      </w:r>
    </w:p>
    <w:p w14:paraId="2B7010DF" w14:textId="77777777" w:rsidR="000C0AA3" w:rsidRDefault="000C0AA3" w:rsidP="000C0AA3">
      <w:pPr>
        <w:pStyle w:val="Paragrafoelenco"/>
        <w:numPr>
          <w:ilvl w:val="0"/>
          <w:numId w:val="3"/>
        </w:numPr>
        <w:jc w:val="both"/>
        <w:rPr>
          <w:rFonts w:ascii="Arial" w:hAnsi="Arial" w:cs="Arial"/>
          <w:sz w:val="24"/>
          <w:szCs w:val="24"/>
        </w:rPr>
      </w:pPr>
      <w:r>
        <w:rPr>
          <w:rFonts w:ascii="Arial" w:hAnsi="Arial" w:cs="Arial"/>
          <w:sz w:val="24"/>
          <w:szCs w:val="24"/>
        </w:rPr>
        <w:t xml:space="preserve">Secondo </w:t>
      </w:r>
      <w:r w:rsidR="001029CC">
        <w:rPr>
          <w:rFonts w:ascii="Arial" w:hAnsi="Arial" w:cs="Arial"/>
          <w:sz w:val="24"/>
          <w:szCs w:val="24"/>
        </w:rPr>
        <w:t xml:space="preserve">i dati riportati da </w:t>
      </w:r>
      <w:r w:rsidRPr="001029CC">
        <w:rPr>
          <w:rFonts w:ascii="Arial" w:hAnsi="Arial" w:cs="Arial"/>
          <w:b/>
          <w:bCs/>
          <w:sz w:val="24"/>
          <w:szCs w:val="24"/>
        </w:rPr>
        <w:t>Save the C</w:t>
      </w:r>
      <w:r w:rsidR="009B2F6E">
        <w:rPr>
          <w:rFonts w:ascii="Arial" w:hAnsi="Arial" w:cs="Arial"/>
          <w:b/>
          <w:bCs/>
          <w:sz w:val="24"/>
          <w:szCs w:val="24"/>
        </w:rPr>
        <w:t>h</w:t>
      </w:r>
      <w:r w:rsidRPr="001029CC">
        <w:rPr>
          <w:rFonts w:ascii="Arial" w:hAnsi="Arial" w:cs="Arial"/>
          <w:b/>
          <w:bCs/>
          <w:sz w:val="24"/>
          <w:szCs w:val="24"/>
        </w:rPr>
        <w:t>ildren</w:t>
      </w:r>
      <w:r w:rsidR="00C31178">
        <w:rPr>
          <w:rFonts w:ascii="Arial" w:hAnsi="Arial" w:cs="Arial"/>
          <w:b/>
          <w:bCs/>
          <w:sz w:val="24"/>
          <w:szCs w:val="24"/>
        </w:rPr>
        <w:t xml:space="preserve"> </w:t>
      </w:r>
      <w:r w:rsidR="00864202" w:rsidRPr="00864202">
        <w:rPr>
          <w:rFonts w:ascii="Arial" w:hAnsi="Arial" w:cs="Arial"/>
          <w:color w:val="FF0000"/>
          <w:sz w:val="24"/>
          <w:szCs w:val="24"/>
        </w:rPr>
        <w:t xml:space="preserve">(1) </w:t>
      </w:r>
      <w:r w:rsidRPr="000C0AA3">
        <w:rPr>
          <w:rFonts w:ascii="Arial" w:hAnsi="Arial" w:cs="Arial"/>
          <w:sz w:val="24"/>
          <w:szCs w:val="24"/>
        </w:rPr>
        <w:t>tra il 2021 e il 2022 il 73% dei bambini e degli adolescenti tra i 6 e i 17 anni ha dichiarato di connettersi a Internet quotidianamente e il 65,9% di usare il cellulare tutti i giorni.</w:t>
      </w:r>
    </w:p>
    <w:p w14:paraId="0543FB01" w14:textId="77777777" w:rsidR="000C0AA3" w:rsidRDefault="000C0AA3" w:rsidP="000C0AA3">
      <w:pPr>
        <w:pStyle w:val="Paragrafoelenco"/>
        <w:ind w:left="1476"/>
        <w:jc w:val="both"/>
        <w:rPr>
          <w:rFonts w:ascii="Arial" w:hAnsi="Arial" w:cs="Arial"/>
          <w:sz w:val="24"/>
          <w:szCs w:val="24"/>
        </w:rPr>
      </w:pPr>
      <w:r>
        <w:rPr>
          <w:rFonts w:ascii="Arial" w:hAnsi="Arial" w:cs="Arial"/>
          <w:sz w:val="24"/>
          <w:szCs w:val="24"/>
        </w:rPr>
        <w:t>L</w:t>
      </w:r>
      <w:r w:rsidRPr="000C0AA3">
        <w:rPr>
          <w:rFonts w:ascii="Arial" w:hAnsi="Arial" w:cs="Arial"/>
          <w:sz w:val="24"/>
          <w:szCs w:val="24"/>
        </w:rPr>
        <w:t>e percentuali di accesso rispetto alle fasce di età</w:t>
      </w:r>
      <w:r w:rsidR="001029CC">
        <w:rPr>
          <w:rFonts w:ascii="Arial" w:hAnsi="Arial" w:cs="Arial"/>
          <w:sz w:val="24"/>
          <w:szCs w:val="24"/>
        </w:rPr>
        <w:t xml:space="preserve"> sono:</w:t>
      </w:r>
    </w:p>
    <w:p w14:paraId="1C010D7D" w14:textId="77777777" w:rsidR="001029CC" w:rsidRDefault="001029CC" w:rsidP="001029CC">
      <w:pPr>
        <w:pStyle w:val="Paragrafoelenco"/>
        <w:numPr>
          <w:ilvl w:val="0"/>
          <w:numId w:val="4"/>
        </w:numPr>
        <w:jc w:val="both"/>
        <w:rPr>
          <w:rFonts w:ascii="Arial" w:hAnsi="Arial" w:cs="Arial"/>
          <w:sz w:val="24"/>
          <w:szCs w:val="24"/>
        </w:rPr>
      </w:pPr>
      <w:r>
        <w:rPr>
          <w:rFonts w:ascii="Arial" w:hAnsi="Arial" w:cs="Arial"/>
          <w:sz w:val="24"/>
          <w:szCs w:val="24"/>
        </w:rPr>
        <w:t xml:space="preserve"> 6- 10 </w:t>
      </w:r>
      <w:proofErr w:type="gramStart"/>
      <w:r>
        <w:rPr>
          <w:rFonts w:ascii="Arial" w:hAnsi="Arial" w:cs="Arial"/>
          <w:sz w:val="24"/>
          <w:szCs w:val="24"/>
        </w:rPr>
        <w:t>anni:  44</w:t>
      </w:r>
      <w:proofErr w:type="gramEnd"/>
      <w:r>
        <w:rPr>
          <w:rFonts w:ascii="Arial" w:hAnsi="Arial" w:cs="Arial"/>
          <w:sz w:val="24"/>
          <w:szCs w:val="24"/>
        </w:rPr>
        <w:t>,6%</w:t>
      </w:r>
    </w:p>
    <w:p w14:paraId="6F6F29C2" w14:textId="77777777" w:rsidR="001029CC" w:rsidRDefault="001029CC" w:rsidP="001029CC">
      <w:pPr>
        <w:pStyle w:val="Paragrafoelenco"/>
        <w:numPr>
          <w:ilvl w:val="0"/>
          <w:numId w:val="4"/>
        </w:numPr>
        <w:jc w:val="both"/>
        <w:rPr>
          <w:rFonts w:ascii="Arial" w:hAnsi="Arial" w:cs="Arial"/>
          <w:sz w:val="24"/>
          <w:szCs w:val="24"/>
        </w:rPr>
      </w:pPr>
      <w:r>
        <w:rPr>
          <w:rFonts w:ascii="Arial" w:hAnsi="Arial" w:cs="Arial"/>
          <w:sz w:val="24"/>
          <w:szCs w:val="24"/>
        </w:rPr>
        <w:t>11</w:t>
      </w:r>
      <w:r w:rsidR="00286F32">
        <w:rPr>
          <w:rFonts w:ascii="Arial" w:hAnsi="Arial" w:cs="Arial"/>
          <w:sz w:val="24"/>
          <w:szCs w:val="24"/>
        </w:rPr>
        <w:t>-</w:t>
      </w:r>
      <w:r>
        <w:rPr>
          <w:rFonts w:ascii="Arial" w:hAnsi="Arial" w:cs="Arial"/>
          <w:sz w:val="24"/>
          <w:szCs w:val="24"/>
        </w:rPr>
        <w:t>13 anni: 78,3%</w:t>
      </w:r>
    </w:p>
    <w:p w14:paraId="16A1DDE8" w14:textId="77777777" w:rsidR="00286F32" w:rsidRDefault="00286F32" w:rsidP="001029CC">
      <w:pPr>
        <w:pStyle w:val="Paragrafoelenco"/>
        <w:numPr>
          <w:ilvl w:val="0"/>
          <w:numId w:val="4"/>
        </w:numPr>
        <w:jc w:val="both"/>
        <w:rPr>
          <w:rFonts w:ascii="Arial" w:hAnsi="Arial" w:cs="Arial"/>
          <w:sz w:val="24"/>
          <w:szCs w:val="24"/>
        </w:rPr>
      </w:pPr>
      <w:r>
        <w:rPr>
          <w:rFonts w:ascii="Arial" w:hAnsi="Arial" w:cs="Arial"/>
          <w:sz w:val="24"/>
          <w:szCs w:val="24"/>
        </w:rPr>
        <w:t>14-17 anni: 91,9%</w:t>
      </w:r>
    </w:p>
    <w:p w14:paraId="5ACACC72" w14:textId="77777777" w:rsidR="00286F32" w:rsidRPr="00286F32" w:rsidRDefault="009B2F6E" w:rsidP="00286F32">
      <w:pPr>
        <w:pStyle w:val="Paragrafoelenco"/>
        <w:numPr>
          <w:ilvl w:val="0"/>
          <w:numId w:val="3"/>
        </w:numPr>
        <w:jc w:val="both"/>
        <w:rPr>
          <w:rFonts w:ascii="Arial" w:hAnsi="Arial" w:cs="Arial"/>
          <w:sz w:val="24"/>
          <w:szCs w:val="24"/>
        </w:rPr>
      </w:pPr>
      <w:r>
        <w:rPr>
          <w:rFonts w:ascii="Arial" w:hAnsi="Arial" w:cs="Arial"/>
          <w:sz w:val="24"/>
          <w:szCs w:val="24"/>
        </w:rPr>
        <w:t>I dati di Save the Children sono sovrapponibili a quelli dello</w:t>
      </w:r>
      <w:r w:rsidR="00286F32" w:rsidRPr="00286F32">
        <w:rPr>
          <w:rFonts w:ascii="Arial" w:hAnsi="Arial" w:cs="Arial"/>
          <w:sz w:val="24"/>
          <w:szCs w:val="24"/>
        </w:rPr>
        <w:t xml:space="preserve"> studio promosso dal </w:t>
      </w:r>
      <w:r w:rsidR="00286F32" w:rsidRPr="00286F32">
        <w:rPr>
          <w:rFonts w:ascii="Arial" w:hAnsi="Arial" w:cs="Arial"/>
          <w:b/>
          <w:bCs/>
          <w:sz w:val="24"/>
          <w:szCs w:val="24"/>
        </w:rPr>
        <w:t xml:space="preserve">Ministero delle Imprese e Made in </w:t>
      </w:r>
      <w:proofErr w:type="spellStart"/>
      <w:r w:rsidR="00286F32" w:rsidRPr="00286F32">
        <w:rPr>
          <w:rFonts w:ascii="Arial" w:hAnsi="Arial" w:cs="Arial"/>
          <w:b/>
          <w:bCs/>
          <w:sz w:val="24"/>
          <w:szCs w:val="24"/>
        </w:rPr>
        <w:t>Italy</w:t>
      </w:r>
      <w:proofErr w:type="spellEnd"/>
      <w:r w:rsidR="00C31178">
        <w:rPr>
          <w:rFonts w:ascii="Arial" w:hAnsi="Arial" w:cs="Arial"/>
          <w:b/>
          <w:bCs/>
          <w:sz w:val="24"/>
          <w:szCs w:val="24"/>
        </w:rPr>
        <w:t xml:space="preserve"> </w:t>
      </w:r>
      <w:r w:rsidR="00A74F18" w:rsidRPr="00A74F18">
        <w:rPr>
          <w:rFonts w:ascii="Arial" w:hAnsi="Arial" w:cs="Arial"/>
          <w:color w:val="FF0000"/>
          <w:sz w:val="24"/>
          <w:szCs w:val="24"/>
        </w:rPr>
        <w:t xml:space="preserve">(2) </w:t>
      </w:r>
      <w:r w:rsidR="00286F32" w:rsidRPr="00286F32">
        <w:rPr>
          <w:rFonts w:ascii="Arial" w:hAnsi="Arial" w:cs="Arial"/>
          <w:sz w:val="24"/>
          <w:szCs w:val="24"/>
        </w:rPr>
        <w:t>con la collaborazione scientifica dell’Università Cattolica</w:t>
      </w:r>
      <w:r>
        <w:rPr>
          <w:rFonts w:ascii="Arial" w:hAnsi="Arial" w:cs="Arial"/>
          <w:sz w:val="24"/>
          <w:szCs w:val="24"/>
        </w:rPr>
        <w:t xml:space="preserve">, </w:t>
      </w:r>
      <w:r w:rsidR="00286F32">
        <w:rPr>
          <w:rFonts w:ascii="Arial" w:hAnsi="Arial" w:cs="Arial"/>
          <w:sz w:val="24"/>
          <w:szCs w:val="24"/>
        </w:rPr>
        <w:t>pubblicato a febbraio 2024</w:t>
      </w:r>
      <w:r>
        <w:rPr>
          <w:rFonts w:ascii="Arial" w:hAnsi="Arial" w:cs="Arial"/>
          <w:sz w:val="24"/>
          <w:szCs w:val="24"/>
        </w:rPr>
        <w:t>La ricerca</w:t>
      </w:r>
      <w:r w:rsidR="00C31178">
        <w:rPr>
          <w:rFonts w:ascii="Arial" w:hAnsi="Arial" w:cs="Arial"/>
          <w:sz w:val="24"/>
          <w:szCs w:val="24"/>
        </w:rPr>
        <w:t xml:space="preserve"> </w:t>
      </w:r>
      <w:r w:rsidR="00286F32" w:rsidRPr="00286F32">
        <w:rPr>
          <w:rFonts w:ascii="Arial" w:hAnsi="Arial" w:cs="Arial"/>
          <w:sz w:val="24"/>
          <w:szCs w:val="24"/>
        </w:rPr>
        <w:t xml:space="preserve">ha rilevato che sette ragazzi su dieci usano </w:t>
      </w:r>
      <w:r>
        <w:rPr>
          <w:rFonts w:ascii="Arial" w:hAnsi="Arial" w:cs="Arial"/>
          <w:sz w:val="24"/>
          <w:szCs w:val="24"/>
        </w:rPr>
        <w:t>in modo regolare</w:t>
      </w:r>
      <w:r w:rsidR="00286F32" w:rsidRPr="00286F32">
        <w:rPr>
          <w:rFonts w:ascii="Arial" w:hAnsi="Arial" w:cs="Arial"/>
          <w:sz w:val="24"/>
          <w:szCs w:val="24"/>
        </w:rPr>
        <w:t xml:space="preserve"> i social media e le piattaforme streaming</w:t>
      </w:r>
      <w:r w:rsidR="00286F32">
        <w:rPr>
          <w:rFonts w:ascii="Arial" w:hAnsi="Arial" w:cs="Arial"/>
          <w:sz w:val="24"/>
          <w:szCs w:val="24"/>
        </w:rPr>
        <w:t>, nelle seguenti percentuali:</w:t>
      </w:r>
    </w:p>
    <w:p w14:paraId="31120FFA" w14:textId="77777777" w:rsidR="00F9513F" w:rsidRDefault="009B2F6E" w:rsidP="009B2F6E">
      <w:pPr>
        <w:pStyle w:val="Paragrafoelenco"/>
        <w:numPr>
          <w:ilvl w:val="0"/>
          <w:numId w:val="4"/>
        </w:numPr>
        <w:jc w:val="both"/>
        <w:rPr>
          <w:rFonts w:ascii="Arial" w:hAnsi="Arial" w:cs="Arial"/>
          <w:sz w:val="24"/>
          <w:szCs w:val="24"/>
        </w:rPr>
      </w:pPr>
      <w:r>
        <w:rPr>
          <w:rFonts w:ascii="Arial" w:hAnsi="Arial" w:cs="Arial"/>
          <w:sz w:val="24"/>
          <w:szCs w:val="24"/>
        </w:rPr>
        <w:t xml:space="preserve">8-10 anni: 49% </w:t>
      </w:r>
    </w:p>
    <w:p w14:paraId="1CFBA624" w14:textId="77777777" w:rsidR="009B2F6E" w:rsidRDefault="009B2F6E" w:rsidP="009B2F6E">
      <w:pPr>
        <w:pStyle w:val="Paragrafoelenco"/>
        <w:numPr>
          <w:ilvl w:val="0"/>
          <w:numId w:val="4"/>
        </w:numPr>
        <w:jc w:val="both"/>
        <w:rPr>
          <w:rFonts w:ascii="Arial" w:hAnsi="Arial" w:cs="Arial"/>
          <w:sz w:val="24"/>
          <w:szCs w:val="24"/>
        </w:rPr>
      </w:pPr>
      <w:r>
        <w:rPr>
          <w:rFonts w:ascii="Arial" w:hAnsi="Arial" w:cs="Arial"/>
          <w:sz w:val="24"/>
          <w:szCs w:val="24"/>
        </w:rPr>
        <w:t>11-13 anni 73%</w:t>
      </w:r>
    </w:p>
    <w:p w14:paraId="7D216F04" w14:textId="77777777" w:rsidR="009B2F6E" w:rsidRDefault="009B2F6E" w:rsidP="009B2F6E">
      <w:pPr>
        <w:pStyle w:val="Paragrafoelenco"/>
        <w:numPr>
          <w:ilvl w:val="0"/>
          <w:numId w:val="4"/>
        </w:numPr>
        <w:jc w:val="both"/>
        <w:rPr>
          <w:rFonts w:ascii="Arial" w:hAnsi="Arial" w:cs="Arial"/>
          <w:sz w:val="24"/>
          <w:szCs w:val="24"/>
        </w:rPr>
      </w:pPr>
      <w:r>
        <w:rPr>
          <w:rFonts w:ascii="Arial" w:hAnsi="Arial" w:cs="Arial"/>
          <w:sz w:val="24"/>
          <w:szCs w:val="24"/>
        </w:rPr>
        <w:t>14-17 anni 91%</w:t>
      </w:r>
    </w:p>
    <w:p w14:paraId="06ACF8A6" w14:textId="77777777" w:rsidR="00E9593E" w:rsidRPr="005C6A7B" w:rsidRDefault="009B2F6E" w:rsidP="0055436F">
      <w:pPr>
        <w:pStyle w:val="Paragrafoelenco"/>
        <w:numPr>
          <w:ilvl w:val="0"/>
          <w:numId w:val="3"/>
        </w:numPr>
        <w:jc w:val="both"/>
        <w:rPr>
          <w:rFonts w:ascii="Arial" w:hAnsi="Arial" w:cs="Arial"/>
          <w:sz w:val="24"/>
          <w:szCs w:val="24"/>
        </w:rPr>
      </w:pPr>
      <w:r>
        <w:rPr>
          <w:rFonts w:ascii="Arial" w:hAnsi="Arial" w:cs="Arial"/>
          <w:sz w:val="24"/>
          <w:szCs w:val="24"/>
        </w:rPr>
        <w:t>L</w:t>
      </w:r>
      <w:r w:rsidRPr="009B2F6E">
        <w:rPr>
          <w:rFonts w:ascii="Arial" w:hAnsi="Arial" w:cs="Arial"/>
          <w:sz w:val="24"/>
          <w:szCs w:val="24"/>
        </w:rPr>
        <w:t xml:space="preserve">e </w:t>
      </w:r>
      <w:r w:rsidRPr="0055436F">
        <w:rPr>
          <w:rFonts w:ascii="Arial" w:hAnsi="Arial" w:cs="Arial"/>
          <w:b/>
          <w:bCs/>
          <w:sz w:val="24"/>
          <w:szCs w:val="24"/>
        </w:rPr>
        <w:t>associazioni di pediatri ACP, FIMP e SIP</w:t>
      </w:r>
      <w:r w:rsidR="00C31178">
        <w:rPr>
          <w:rFonts w:ascii="Arial" w:hAnsi="Arial" w:cs="Arial"/>
          <w:b/>
          <w:bCs/>
          <w:sz w:val="24"/>
          <w:szCs w:val="24"/>
        </w:rPr>
        <w:t xml:space="preserve"> </w:t>
      </w:r>
      <w:r w:rsidR="00DA521D" w:rsidRPr="00DA521D">
        <w:rPr>
          <w:rFonts w:ascii="Arial" w:hAnsi="Arial" w:cs="Arial"/>
          <w:color w:val="FF0000"/>
          <w:sz w:val="24"/>
          <w:szCs w:val="24"/>
        </w:rPr>
        <w:t xml:space="preserve">(3) </w:t>
      </w:r>
      <w:r w:rsidRPr="009B2F6E">
        <w:rPr>
          <w:rFonts w:ascii="Arial" w:hAnsi="Arial" w:cs="Arial"/>
          <w:sz w:val="24"/>
          <w:szCs w:val="24"/>
        </w:rPr>
        <w:t xml:space="preserve">in collaborazione con Fondazione Carolina e Meta </w:t>
      </w:r>
      <w:r>
        <w:rPr>
          <w:rFonts w:ascii="Arial" w:hAnsi="Arial" w:cs="Arial"/>
          <w:sz w:val="24"/>
          <w:szCs w:val="24"/>
        </w:rPr>
        <w:t xml:space="preserve">hanno </w:t>
      </w:r>
      <w:r w:rsidRPr="009B2F6E">
        <w:rPr>
          <w:rFonts w:ascii="Arial" w:hAnsi="Arial" w:cs="Arial"/>
          <w:sz w:val="24"/>
          <w:szCs w:val="24"/>
        </w:rPr>
        <w:t xml:space="preserve">presentano i risultati di un’indagine </w:t>
      </w:r>
      <w:r>
        <w:rPr>
          <w:rFonts w:ascii="Arial" w:hAnsi="Arial" w:cs="Arial"/>
          <w:sz w:val="24"/>
          <w:szCs w:val="24"/>
        </w:rPr>
        <w:t xml:space="preserve">del 2022 </w:t>
      </w:r>
      <w:r w:rsidRPr="009B2F6E">
        <w:rPr>
          <w:rFonts w:ascii="Arial" w:hAnsi="Arial" w:cs="Arial"/>
          <w:sz w:val="24"/>
          <w:szCs w:val="24"/>
        </w:rPr>
        <w:t xml:space="preserve">sul rapporto con il digitale </w:t>
      </w:r>
      <w:r>
        <w:rPr>
          <w:rFonts w:ascii="Arial" w:hAnsi="Arial" w:cs="Arial"/>
          <w:sz w:val="24"/>
          <w:szCs w:val="24"/>
        </w:rPr>
        <w:t xml:space="preserve">che ha coinvolto </w:t>
      </w:r>
      <w:r w:rsidRPr="009B2F6E">
        <w:rPr>
          <w:rFonts w:ascii="Arial" w:hAnsi="Arial" w:cs="Arial"/>
          <w:sz w:val="24"/>
          <w:szCs w:val="24"/>
        </w:rPr>
        <w:t xml:space="preserve">800 famiglie </w:t>
      </w:r>
      <w:r>
        <w:rPr>
          <w:rFonts w:ascii="Arial" w:hAnsi="Arial" w:cs="Arial"/>
          <w:sz w:val="24"/>
          <w:szCs w:val="24"/>
        </w:rPr>
        <w:t xml:space="preserve">con figli </w:t>
      </w:r>
      <w:r w:rsidRPr="009B2F6E">
        <w:rPr>
          <w:rFonts w:ascii="Arial" w:hAnsi="Arial" w:cs="Arial"/>
          <w:sz w:val="24"/>
          <w:szCs w:val="24"/>
        </w:rPr>
        <w:t xml:space="preserve">età </w:t>
      </w:r>
      <w:r w:rsidRPr="009B2F6E">
        <w:rPr>
          <w:rFonts w:ascii="Arial" w:hAnsi="Arial" w:cs="Arial"/>
          <w:sz w:val="24"/>
          <w:szCs w:val="24"/>
        </w:rPr>
        <w:lastRenderedPageBreak/>
        <w:t>compresa tra 0 e 15 anni</w:t>
      </w:r>
      <w:r w:rsidR="00C31178">
        <w:rPr>
          <w:rFonts w:ascii="Arial" w:hAnsi="Arial" w:cs="Arial"/>
          <w:sz w:val="24"/>
          <w:szCs w:val="24"/>
        </w:rPr>
        <w:t xml:space="preserve"> </w:t>
      </w:r>
      <w:r w:rsidRPr="009B2F6E">
        <w:rPr>
          <w:rFonts w:ascii="Arial" w:hAnsi="Arial" w:cs="Arial"/>
          <w:sz w:val="24"/>
          <w:szCs w:val="24"/>
        </w:rPr>
        <w:t>a livello nazionale</w:t>
      </w:r>
      <w:r w:rsidR="0055436F">
        <w:rPr>
          <w:rFonts w:ascii="Arial" w:hAnsi="Arial" w:cs="Arial"/>
          <w:sz w:val="24"/>
          <w:szCs w:val="24"/>
        </w:rPr>
        <w:t>. Dal questionario proposto è risultato che i</w:t>
      </w:r>
      <w:r w:rsidR="0055436F" w:rsidRPr="0055436F">
        <w:rPr>
          <w:rFonts w:ascii="Arial" w:hAnsi="Arial" w:cs="Arial"/>
          <w:sz w:val="24"/>
          <w:szCs w:val="24"/>
        </w:rPr>
        <w:t xml:space="preserve">l 26% dei genitori permette che i propri figli utilizzino i device in autonomia tra 0 e 2 anni, percentuale che sale al 62% per la fascia 3-5 anni, all’82% a nella fascia 6-10 anni e al 95% tra gli 11 e i 15 anni. </w:t>
      </w:r>
    </w:p>
    <w:p w14:paraId="34CBA616" w14:textId="77777777" w:rsidR="00C31178" w:rsidRDefault="005C6A7B" w:rsidP="00673D26">
      <w:pPr>
        <w:jc w:val="both"/>
        <w:rPr>
          <w:rFonts w:ascii="Arial" w:hAnsi="Arial" w:cs="Arial"/>
          <w:sz w:val="24"/>
          <w:szCs w:val="24"/>
        </w:rPr>
      </w:pPr>
      <w:r w:rsidRPr="005C6A7B">
        <w:rPr>
          <w:rFonts w:ascii="Arial" w:hAnsi="Arial" w:cs="Arial"/>
          <w:sz w:val="24"/>
          <w:szCs w:val="24"/>
        </w:rPr>
        <w:t>Gli effetti negativi sullo sviluppo e sulla salute degli studenti</w:t>
      </w:r>
      <w:r>
        <w:rPr>
          <w:rFonts w:ascii="Arial" w:hAnsi="Arial" w:cs="Arial"/>
          <w:sz w:val="24"/>
          <w:szCs w:val="24"/>
        </w:rPr>
        <w:t xml:space="preserve"> sono alla base delle motivazioni di circolari </w:t>
      </w:r>
      <w:r w:rsidR="00D00704">
        <w:rPr>
          <w:rFonts w:ascii="Arial" w:hAnsi="Arial" w:cs="Arial"/>
          <w:sz w:val="24"/>
          <w:szCs w:val="24"/>
        </w:rPr>
        <w:t xml:space="preserve">del MIM </w:t>
      </w:r>
      <w:r>
        <w:rPr>
          <w:rFonts w:ascii="Arial" w:hAnsi="Arial" w:cs="Arial"/>
          <w:sz w:val="24"/>
          <w:szCs w:val="24"/>
        </w:rPr>
        <w:t xml:space="preserve">che si occupano dell’utilizzo dei cellulari in classe. </w:t>
      </w:r>
      <w:r w:rsidR="008505D6">
        <w:rPr>
          <w:rFonts w:ascii="Arial" w:hAnsi="Arial" w:cs="Arial"/>
          <w:sz w:val="24"/>
          <w:szCs w:val="24"/>
        </w:rPr>
        <w:t>Le ultime in ordine di tempo sono l</w:t>
      </w:r>
      <w:r w:rsidR="00D00704" w:rsidRPr="00DA521D">
        <w:rPr>
          <w:rFonts w:ascii="Arial" w:hAnsi="Arial" w:cs="Arial"/>
          <w:sz w:val="24"/>
          <w:szCs w:val="24"/>
        </w:rPr>
        <w:t>a</w:t>
      </w:r>
      <w:r w:rsidR="00D00704" w:rsidRPr="00DA521D">
        <w:rPr>
          <w:rFonts w:ascii="Arial" w:hAnsi="Arial" w:cs="Arial"/>
          <w:b/>
          <w:bCs/>
          <w:sz w:val="24"/>
          <w:szCs w:val="24"/>
        </w:rPr>
        <w:t xml:space="preserve"> Circola</w:t>
      </w:r>
      <w:r w:rsidR="00673D26" w:rsidRPr="00DA521D">
        <w:rPr>
          <w:rFonts w:ascii="Arial" w:hAnsi="Arial" w:cs="Arial"/>
          <w:b/>
          <w:bCs/>
          <w:sz w:val="24"/>
          <w:szCs w:val="24"/>
        </w:rPr>
        <w:t>re</w:t>
      </w:r>
      <w:r w:rsidR="00C31178">
        <w:rPr>
          <w:rFonts w:ascii="Arial" w:hAnsi="Arial" w:cs="Arial"/>
          <w:b/>
          <w:bCs/>
          <w:sz w:val="24"/>
          <w:szCs w:val="24"/>
        </w:rPr>
        <w:t xml:space="preserve"> </w:t>
      </w:r>
      <w:r w:rsidR="00D00704" w:rsidRPr="005C6A7B">
        <w:rPr>
          <w:rFonts w:ascii="Arial" w:hAnsi="Arial" w:cs="Arial"/>
          <w:b/>
          <w:bCs/>
          <w:sz w:val="24"/>
          <w:szCs w:val="24"/>
        </w:rPr>
        <w:t>19 dicembre 2022, n. 107190</w:t>
      </w:r>
      <w:r w:rsidR="00D00704" w:rsidRPr="005C6A7B">
        <w:rPr>
          <w:rFonts w:ascii="Arial" w:hAnsi="Arial" w:cs="Arial"/>
          <w:sz w:val="24"/>
          <w:szCs w:val="24"/>
        </w:rPr>
        <w:t>, per le scuole del </w:t>
      </w:r>
      <w:r w:rsidR="00D00704" w:rsidRPr="00D00704">
        <w:rPr>
          <w:rFonts w:ascii="Arial" w:hAnsi="Arial" w:cs="Arial"/>
          <w:sz w:val="24"/>
          <w:szCs w:val="24"/>
        </w:rPr>
        <w:t>II ciclo</w:t>
      </w:r>
      <w:r w:rsidR="00D00704" w:rsidRPr="005C6A7B">
        <w:rPr>
          <w:rFonts w:ascii="Arial" w:hAnsi="Arial" w:cs="Arial"/>
          <w:sz w:val="24"/>
          <w:szCs w:val="24"/>
        </w:rPr>
        <w:t xml:space="preserve">, </w:t>
      </w:r>
      <w:r w:rsidR="008505D6">
        <w:rPr>
          <w:rFonts w:ascii="Arial" w:hAnsi="Arial" w:cs="Arial"/>
          <w:sz w:val="24"/>
          <w:szCs w:val="24"/>
        </w:rPr>
        <w:t xml:space="preserve">che </w:t>
      </w:r>
      <w:r w:rsidR="00D00704" w:rsidRPr="005C6A7B">
        <w:rPr>
          <w:rFonts w:ascii="Arial" w:hAnsi="Arial" w:cs="Arial"/>
          <w:sz w:val="24"/>
          <w:szCs w:val="24"/>
        </w:rPr>
        <w:t>ne consente l’impiego per </w:t>
      </w:r>
      <w:r w:rsidR="00D00704" w:rsidRPr="00DA521D">
        <w:rPr>
          <w:rFonts w:ascii="Arial" w:hAnsi="Arial" w:cs="Arial"/>
          <w:sz w:val="24"/>
          <w:szCs w:val="24"/>
        </w:rPr>
        <w:t>scopi didattici</w:t>
      </w:r>
      <w:r w:rsidR="00C31178">
        <w:rPr>
          <w:rFonts w:ascii="Arial" w:hAnsi="Arial" w:cs="Arial"/>
          <w:sz w:val="24"/>
          <w:szCs w:val="24"/>
        </w:rPr>
        <w:t xml:space="preserve"> </w:t>
      </w:r>
      <w:r w:rsidR="00D00704" w:rsidRPr="005C6A7B">
        <w:rPr>
          <w:rFonts w:ascii="Arial" w:hAnsi="Arial" w:cs="Arial"/>
          <w:sz w:val="24"/>
          <w:szCs w:val="24"/>
        </w:rPr>
        <w:t>sotto la supervisione dei docenti</w:t>
      </w:r>
      <w:r w:rsidR="00D00704">
        <w:rPr>
          <w:rFonts w:ascii="Arial" w:hAnsi="Arial" w:cs="Arial"/>
          <w:sz w:val="24"/>
          <w:szCs w:val="24"/>
        </w:rPr>
        <w:t xml:space="preserve">, mentre </w:t>
      </w:r>
      <w:r>
        <w:rPr>
          <w:rFonts w:ascii="Arial" w:hAnsi="Arial" w:cs="Arial"/>
          <w:sz w:val="24"/>
          <w:szCs w:val="24"/>
        </w:rPr>
        <w:t xml:space="preserve">la </w:t>
      </w:r>
      <w:r w:rsidRPr="005C6A7B">
        <w:rPr>
          <w:rFonts w:ascii="Arial" w:hAnsi="Arial" w:cs="Arial"/>
          <w:b/>
          <w:bCs/>
          <w:sz w:val="24"/>
          <w:szCs w:val="24"/>
        </w:rPr>
        <w:t xml:space="preserve">Circolare </w:t>
      </w:r>
      <w:r w:rsidR="00D00704">
        <w:rPr>
          <w:rFonts w:ascii="Arial" w:hAnsi="Arial" w:cs="Arial"/>
          <w:b/>
          <w:bCs/>
          <w:sz w:val="24"/>
          <w:szCs w:val="24"/>
        </w:rPr>
        <w:t xml:space="preserve">n. 5274 </w:t>
      </w:r>
      <w:r w:rsidRPr="005C6A7B">
        <w:rPr>
          <w:rFonts w:ascii="Arial" w:hAnsi="Arial" w:cs="Arial"/>
          <w:b/>
          <w:bCs/>
          <w:sz w:val="24"/>
          <w:szCs w:val="24"/>
        </w:rPr>
        <w:t>dell’11 luglio 2024</w:t>
      </w:r>
      <w:r w:rsidRPr="005C6A7B">
        <w:rPr>
          <w:rFonts w:ascii="Arial" w:hAnsi="Arial" w:cs="Arial"/>
          <w:sz w:val="24"/>
          <w:szCs w:val="24"/>
        </w:rPr>
        <w:t xml:space="preserve"> impone il divieto totale di utilizzo dei cellulari </w:t>
      </w:r>
      <w:proofErr w:type="gramStart"/>
      <w:r w:rsidRPr="005C6A7B">
        <w:rPr>
          <w:rFonts w:ascii="Arial" w:hAnsi="Arial" w:cs="Arial"/>
          <w:sz w:val="24"/>
          <w:szCs w:val="24"/>
        </w:rPr>
        <w:t>nel </w:t>
      </w:r>
      <w:r w:rsidR="00C31178">
        <w:rPr>
          <w:rFonts w:ascii="Arial" w:hAnsi="Arial" w:cs="Arial"/>
          <w:sz w:val="24"/>
          <w:szCs w:val="24"/>
        </w:rPr>
        <w:t xml:space="preserve"> </w:t>
      </w:r>
      <w:r w:rsidRPr="005C6A7B">
        <w:rPr>
          <w:rFonts w:ascii="Arial" w:hAnsi="Arial" w:cs="Arial"/>
          <w:b/>
          <w:bCs/>
          <w:sz w:val="24"/>
          <w:szCs w:val="24"/>
        </w:rPr>
        <w:t>I</w:t>
      </w:r>
      <w:proofErr w:type="gramEnd"/>
      <w:r w:rsidRPr="005C6A7B">
        <w:rPr>
          <w:rFonts w:ascii="Arial" w:hAnsi="Arial" w:cs="Arial"/>
          <w:b/>
          <w:bCs/>
          <w:sz w:val="24"/>
          <w:szCs w:val="24"/>
        </w:rPr>
        <w:t xml:space="preserve"> ciclo</w:t>
      </w:r>
      <w:r w:rsidRPr="005C6A7B">
        <w:rPr>
          <w:rFonts w:ascii="Arial" w:hAnsi="Arial" w:cs="Arial"/>
          <w:sz w:val="24"/>
          <w:szCs w:val="24"/>
        </w:rPr>
        <w:t xml:space="preserve"> (infanzia, primaria, secondaria di primo grado), anche per finalità educative, tranne per deroghe specifiche come </w:t>
      </w:r>
      <w:r w:rsidRPr="00673D26">
        <w:rPr>
          <w:rFonts w:ascii="Arial" w:hAnsi="Arial" w:cs="Arial"/>
          <w:sz w:val="24"/>
          <w:szCs w:val="24"/>
        </w:rPr>
        <w:t>i PEI o PDP</w:t>
      </w:r>
      <w:r w:rsidR="00D00704">
        <w:rPr>
          <w:rFonts w:ascii="Arial" w:hAnsi="Arial" w:cs="Arial"/>
          <w:sz w:val="24"/>
          <w:szCs w:val="24"/>
        </w:rPr>
        <w:t xml:space="preserve">. </w:t>
      </w:r>
    </w:p>
    <w:p w14:paraId="03AF7329" w14:textId="77777777" w:rsidR="007304DD" w:rsidRPr="0055436F" w:rsidRDefault="00D00704" w:rsidP="00673D26">
      <w:pPr>
        <w:jc w:val="both"/>
        <w:rPr>
          <w:rFonts w:ascii="Arial" w:hAnsi="Arial" w:cs="Arial"/>
          <w:sz w:val="24"/>
          <w:szCs w:val="24"/>
        </w:rPr>
      </w:pPr>
      <w:r w:rsidRPr="00D00704">
        <w:rPr>
          <w:rFonts w:ascii="Arial" w:hAnsi="Arial" w:cs="Arial"/>
          <w:sz w:val="24"/>
          <w:szCs w:val="24"/>
        </w:rPr>
        <w:t>La Circolare del 2024 </w:t>
      </w:r>
      <w:r>
        <w:rPr>
          <w:rFonts w:ascii="Arial" w:hAnsi="Arial" w:cs="Arial"/>
          <w:sz w:val="24"/>
          <w:szCs w:val="24"/>
        </w:rPr>
        <w:t xml:space="preserve">cita </w:t>
      </w:r>
      <w:r w:rsidRPr="00D00704">
        <w:rPr>
          <w:rFonts w:ascii="Arial" w:hAnsi="Arial" w:cs="Arial"/>
          <w:sz w:val="24"/>
          <w:szCs w:val="24"/>
        </w:rPr>
        <w:t>il </w:t>
      </w:r>
      <w:r w:rsidRPr="00D00704">
        <w:rPr>
          <w:rFonts w:ascii="Arial" w:hAnsi="Arial" w:cs="Arial"/>
          <w:b/>
          <w:bCs/>
          <w:sz w:val="24"/>
          <w:szCs w:val="24"/>
        </w:rPr>
        <w:t xml:space="preserve">Rapporto OCSE PISA </w:t>
      </w:r>
      <w:proofErr w:type="gramStart"/>
      <w:r w:rsidRPr="00D00704">
        <w:rPr>
          <w:rFonts w:ascii="Arial" w:hAnsi="Arial" w:cs="Arial"/>
          <w:b/>
          <w:bCs/>
          <w:sz w:val="24"/>
          <w:szCs w:val="24"/>
        </w:rPr>
        <w:t>2022</w:t>
      </w:r>
      <w:r w:rsidRPr="00D00704">
        <w:rPr>
          <w:rFonts w:ascii="Arial" w:hAnsi="Arial" w:cs="Arial"/>
          <w:sz w:val="24"/>
          <w:szCs w:val="24"/>
        </w:rPr>
        <w:t>,</w:t>
      </w:r>
      <w:r w:rsidR="004A1FC6">
        <w:rPr>
          <w:rFonts w:ascii="Arial" w:hAnsi="Arial" w:cs="Arial"/>
          <w:sz w:val="24"/>
          <w:szCs w:val="24"/>
        </w:rPr>
        <w:t>che</w:t>
      </w:r>
      <w:proofErr w:type="gramEnd"/>
      <w:r w:rsidR="004A1FC6">
        <w:rPr>
          <w:rFonts w:ascii="Arial" w:hAnsi="Arial" w:cs="Arial"/>
          <w:sz w:val="24"/>
          <w:szCs w:val="24"/>
        </w:rPr>
        <w:t xml:space="preserve"> dimostra </w:t>
      </w:r>
      <w:r w:rsidR="00673D26">
        <w:rPr>
          <w:rFonts w:ascii="Arial" w:hAnsi="Arial" w:cs="Arial"/>
          <w:sz w:val="24"/>
          <w:szCs w:val="24"/>
        </w:rPr>
        <w:t xml:space="preserve">la correlazione tra </w:t>
      </w:r>
      <w:r w:rsidR="004A1FC6" w:rsidRPr="004A1FC6">
        <w:rPr>
          <w:rFonts w:ascii="Arial" w:hAnsi="Arial" w:cs="Arial"/>
          <w:sz w:val="24"/>
          <w:szCs w:val="24"/>
        </w:rPr>
        <w:t xml:space="preserve">l'uso continuo, spesso senza limiti, dei telefoni cellulari fin dall'infanzia e nella preadolescenza </w:t>
      </w:r>
      <w:r w:rsidR="00673D26">
        <w:rPr>
          <w:rFonts w:ascii="Arial" w:hAnsi="Arial" w:cs="Arial"/>
          <w:sz w:val="24"/>
          <w:szCs w:val="24"/>
        </w:rPr>
        <w:t xml:space="preserve">e le conseguenze negative quali </w:t>
      </w:r>
      <w:proofErr w:type="gramStart"/>
      <w:r w:rsidR="00673D26">
        <w:rPr>
          <w:rFonts w:ascii="Arial" w:hAnsi="Arial" w:cs="Arial"/>
          <w:sz w:val="24"/>
          <w:szCs w:val="24"/>
        </w:rPr>
        <w:t xml:space="preserve">perdita </w:t>
      </w:r>
      <w:r w:rsidR="004A1FC6" w:rsidRPr="004A1FC6">
        <w:rPr>
          <w:rFonts w:ascii="Arial" w:hAnsi="Arial" w:cs="Arial"/>
          <w:sz w:val="24"/>
          <w:szCs w:val="24"/>
        </w:rPr>
        <w:t xml:space="preserve"> di</w:t>
      </w:r>
      <w:proofErr w:type="gramEnd"/>
      <w:r w:rsidR="004A1FC6" w:rsidRPr="004A1FC6">
        <w:rPr>
          <w:rFonts w:ascii="Arial" w:hAnsi="Arial" w:cs="Arial"/>
          <w:sz w:val="24"/>
          <w:szCs w:val="24"/>
        </w:rPr>
        <w:t xml:space="preserve"> concentrazione e di memoria, diminuzione della capacità dialettica, di spirito critico e di adattabilità.</w:t>
      </w:r>
      <w:r w:rsidR="00DA521D">
        <w:rPr>
          <w:rFonts w:ascii="Arial" w:hAnsi="Arial" w:cs="Arial"/>
          <w:sz w:val="24"/>
          <w:szCs w:val="24"/>
        </w:rPr>
        <w:t xml:space="preserve"> Il documento ministeriale evidenzia ancora </w:t>
      </w:r>
      <w:r w:rsidR="004A1FC6" w:rsidRPr="004A1FC6">
        <w:rPr>
          <w:rFonts w:ascii="Arial" w:hAnsi="Arial" w:cs="Arial"/>
          <w:sz w:val="24"/>
          <w:szCs w:val="24"/>
        </w:rPr>
        <w:t>un aumento preoccupante anche in Italia di minori affetti dalla sindrome del</w:t>
      </w:r>
      <w:r w:rsidR="003F4E90">
        <w:rPr>
          <w:rFonts w:ascii="Arial" w:hAnsi="Arial" w:cs="Arial"/>
          <w:sz w:val="24"/>
          <w:szCs w:val="24"/>
        </w:rPr>
        <w:t>l’</w:t>
      </w:r>
      <w:r w:rsidR="004A1FC6" w:rsidRPr="006B20AE">
        <w:rPr>
          <w:rFonts w:ascii="Arial" w:hAnsi="Arial" w:cs="Arial"/>
          <w:b/>
          <w:bCs/>
          <w:sz w:val="24"/>
          <w:szCs w:val="24"/>
        </w:rPr>
        <w:t>Hikikomori</w:t>
      </w:r>
      <w:r w:rsidR="004A1FC6" w:rsidRPr="004A1FC6">
        <w:rPr>
          <w:rFonts w:ascii="Arial" w:hAnsi="Arial" w:cs="Arial"/>
          <w:sz w:val="24"/>
          <w:szCs w:val="24"/>
        </w:rPr>
        <w:t>, ossia il fenom</w:t>
      </w:r>
      <w:r w:rsidR="00673D26">
        <w:rPr>
          <w:rFonts w:ascii="Arial" w:hAnsi="Arial" w:cs="Arial"/>
          <w:sz w:val="24"/>
          <w:szCs w:val="24"/>
        </w:rPr>
        <w:t>eno</w:t>
      </w:r>
      <w:r w:rsidR="00C31178">
        <w:rPr>
          <w:rFonts w:ascii="Arial" w:hAnsi="Arial" w:cs="Arial"/>
          <w:sz w:val="24"/>
          <w:szCs w:val="24"/>
        </w:rPr>
        <w:t xml:space="preserve"> </w:t>
      </w:r>
      <w:r w:rsidR="00673D26" w:rsidRPr="00673D26">
        <w:rPr>
          <w:rFonts w:ascii="Arial" w:hAnsi="Arial" w:cs="Arial"/>
          <w:sz w:val="24"/>
          <w:szCs w:val="24"/>
        </w:rPr>
        <w:t>dell'isolamento sociale volontario che comporta il ritiro dei giovani nel chiuso delle proprie case rinunciando ai rapporti con il mondo esterno.</w:t>
      </w:r>
      <w:r w:rsidR="00C31178">
        <w:rPr>
          <w:rFonts w:ascii="Arial" w:hAnsi="Arial" w:cs="Arial"/>
          <w:sz w:val="24"/>
          <w:szCs w:val="24"/>
        </w:rPr>
        <w:t xml:space="preserve"> </w:t>
      </w:r>
      <w:r w:rsidR="00673D26">
        <w:rPr>
          <w:rFonts w:ascii="Arial" w:hAnsi="Arial" w:cs="Arial"/>
          <w:sz w:val="24"/>
          <w:szCs w:val="24"/>
        </w:rPr>
        <w:t>Sempre allo scopo di “</w:t>
      </w:r>
      <w:r w:rsidR="00673D26" w:rsidRPr="00673D26">
        <w:rPr>
          <w:rFonts w:ascii="Arial" w:hAnsi="Arial" w:cs="Arial"/>
          <w:sz w:val="24"/>
          <w:szCs w:val="24"/>
        </w:rPr>
        <w:t>dosa</w:t>
      </w:r>
      <w:r w:rsidR="00673D26">
        <w:rPr>
          <w:rFonts w:ascii="Arial" w:hAnsi="Arial" w:cs="Arial"/>
          <w:sz w:val="24"/>
          <w:szCs w:val="24"/>
        </w:rPr>
        <w:t>re”</w:t>
      </w:r>
      <w:r w:rsidR="00673D26" w:rsidRPr="00673D26">
        <w:rPr>
          <w:rFonts w:ascii="Arial" w:hAnsi="Arial" w:cs="Arial"/>
          <w:sz w:val="24"/>
          <w:szCs w:val="24"/>
        </w:rPr>
        <w:t xml:space="preserve">, il ricorso alla </w:t>
      </w:r>
      <w:proofErr w:type="gramStart"/>
      <w:r w:rsidR="00673D26" w:rsidRPr="00673D26">
        <w:rPr>
          <w:rFonts w:ascii="Arial" w:hAnsi="Arial" w:cs="Arial"/>
          <w:sz w:val="24"/>
          <w:szCs w:val="24"/>
        </w:rPr>
        <w:t>tecnologia,</w:t>
      </w:r>
      <w:r w:rsidR="00DA521D">
        <w:rPr>
          <w:rFonts w:ascii="Arial" w:hAnsi="Arial" w:cs="Arial"/>
          <w:sz w:val="24"/>
          <w:szCs w:val="24"/>
        </w:rPr>
        <w:t>viene</w:t>
      </w:r>
      <w:proofErr w:type="gramEnd"/>
      <w:r w:rsidR="00DA521D">
        <w:rPr>
          <w:rFonts w:ascii="Arial" w:hAnsi="Arial" w:cs="Arial"/>
          <w:sz w:val="24"/>
          <w:szCs w:val="24"/>
        </w:rPr>
        <w:t xml:space="preserve"> infine </w:t>
      </w:r>
      <w:r w:rsidR="00673D26">
        <w:rPr>
          <w:rFonts w:ascii="Arial" w:hAnsi="Arial" w:cs="Arial"/>
          <w:sz w:val="24"/>
          <w:szCs w:val="24"/>
        </w:rPr>
        <w:t>raccomandato alle scuole</w:t>
      </w:r>
      <w:r w:rsidR="00673D26" w:rsidRPr="00673D26">
        <w:rPr>
          <w:rFonts w:ascii="Arial" w:hAnsi="Arial" w:cs="Arial"/>
          <w:sz w:val="24"/>
          <w:szCs w:val="24"/>
        </w:rPr>
        <w:t xml:space="preserve"> di accompagnare la notazione sul registro elettronico delle attività da svolgere a casa con la notazione giornaliera a cura dell’alunno su diari/agende personali</w:t>
      </w:r>
      <w:r w:rsidR="00673D26">
        <w:rPr>
          <w:rFonts w:ascii="Arial" w:hAnsi="Arial" w:cs="Arial"/>
          <w:sz w:val="24"/>
          <w:szCs w:val="24"/>
        </w:rPr>
        <w:t xml:space="preserve">. </w:t>
      </w:r>
      <w:r w:rsidR="008B7679">
        <w:rPr>
          <w:rFonts w:ascii="Arial" w:hAnsi="Arial" w:cs="Arial"/>
          <w:sz w:val="24"/>
          <w:szCs w:val="24"/>
        </w:rPr>
        <w:t>Nel momento in cui si scrive, il Ministro dell’</w:t>
      </w:r>
      <w:r w:rsidR="00DA2912">
        <w:rPr>
          <w:rFonts w:ascii="Arial" w:hAnsi="Arial" w:cs="Arial"/>
          <w:sz w:val="24"/>
          <w:szCs w:val="24"/>
        </w:rPr>
        <w:t>I</w:t>
      </w:r>
      <w:r w:rsidR="008B7679">
        <w:rPr>
          <w:rFonts w:ascii="Arial" w:hAnsi="Arial" w:cs="Arial"/>
          <w:sz w:val="24"/>
          <w:szCs w:val="24"/>
        </w:rPr>
        <w:t xml:space="preserve">struzione e del </w:t>
      </w:r>
      <w:r w:rsidR="00DA2912">
        <w:rPr>
          <w:rFonts w:ascii="Arial" w:hAnsi="Arial" w:cs="Arial"/>
          <w:sz w:val="24"/>
          <w:szCs w:val="24"/>
        </w:rPr>
        <w:t>M</w:t>
      </w:r>
      <w:r w:rsidR="008B7679">
        <w:rPr>
          <w:rFonts w:ascii="Arial" w:hAnsi="Arial" w:cs="Arial"/>
          <w:sz w:val="24"/>
          <w:szCs w:val="24"/>
        </w:rPr>
        <w:t>erito ha annunciato che il 12 maggio 2025 formalizzerà la richiesta di Raccomandazione per il divieto di utilizzo dei cellulari fino a 14 anni nelle scuole dei paesi dell’Unione Europea.</w:t>
      </w:r>
    </w:p>
    <w:p w14:paraId="7CE1A536" w14:textId="77777777" w:rsidR="0055436F" w:rsidRPr="00673D26" w:rsidRDefault="00673D26" w:rsidP="00673D26">
      <w:pPr>
        <w:jc w:val="both"/>
        <w:rPr>
          <w:rFonts w:ascii="Arial" w:hAnsi="Arial" w:cs="Arial"/>
          <w:b/>
          <w:bCs/>
          <w:sz w:val="24"/>
          <w:szCs w:val="24"/>
        </w:rPr>
      </w:pPr>
      <w:r>
        <w:rPr>
          <w:rFonts w:ascii="Arial" w:hAnsi="Arial" w:cs="Arial"/>
          <w:b/>
          <w:bCs/>
          <w:sz w:val="24"/>
          <w:szCs w:val="24"/>
        </w:rPr>
        <w:t xml:space="preserve">1.2 </w:t>
      </w:r>
      <w:r w:rsidR="0055436F" w:rsidRPr="00673D26">
        <w:rPr>
          <w:rFonts w:ascii="Arial" w:hAnsi="Arial" w:cs="Arial"/>
          <w:b/>
          <w:bCs/>
          <w:sz w:val="24"/>
          <w:szCs w:val="24"/>
        </w:rPr>
        <w:t>I principali rischi</w:t>
      </w:r>
      <w:r w:rsidR="00820DD8" w:rsidRPr="00673D26">
        <w:rPr>
          <w:rFonts w:ascii="Arial" w:hAnsi="Arial" w:cs="Arial"/>
          <w:b/>
          <w:bCs/>
          <w:sz w:val="24"/>
          <w:szCs w:val="24"/>
        </w:rPr>
        <w:t xml:space="preserve"> della rete</w:t>
      </w:r>
    </w:p>
    <w:p w14:paraId="778C0718" w14:textId="77777777" w:rsidR="009E14F9" w:rsidRPr="00673D26" w:rsidRDefault="00075670" w:rsidP="00673D26">
      <w:pPr>
        <w:jc w:val="both"/>
        <w:rPr>
          <w:rFonts w:ascii="Arial" w:hAnsi="Arial" w:cs="Arial"/>
          <w:sz w:val="24"/>
          <w:szCs w:val="24"/>
        </w:rPr>
      </w:pPr>
      <w:r w:rsidRPr="00673D26">
        <w:rPr>
          <w:rFonts w:ascii="Arial" w:hAnsi="Arial" w:cs="Arial"/>
          <w:sz w:val="24"/>
          <w:szCs w:val="24"/>
        </w:rPr>
        <w:t xml:space="preserve">L’accesso ad internet da parte dei minori o lo sfruttamento </w:t>
      </w:r>
      <w:r w:rsidR="00724B5E" w:rsidRPr="00673D26">
        <w:rPr>
          <w:rFonts w:ascii="Arial" w:hAnsi="Arial" w:cs="Arial"/>
          <w:sz w:val="24"/>
          <w:szCs w:val="24"/>
        </w:rPr>
        <w:t xml:space="preserve">in rete </w:t>
      </w:r>
      <w:r w:rsidRPr="00673D26">
        <w:rPr>
          <w:rFonts w:ascii="Arial" w:hAnsi="Arial" w:cs="Arial"/>
          <w:sz w:val="24"/>
          <w:szCs w:val="24"/>
        </w:rPr>
        <w:t>della loro immagine da parte degli adulti comporta alcuni rischi che impattano sul benessere d</w:t>
      </w:r>
      <w:r w:rsidR="0046303F" w:rsidRPr="00673D26">
        <w:rPr>
          <w:rFonts w:ascii="Arial" w:hAnsi="Arial" w:cs="Arial"/>
          <w:sz w:val="24"/>
          <w:szCs w:val="24"/>
        </w:rPr>
        <w:t>i bambini e ragazzi</w:t>
      </w:r>
      <w:r w:rsidRPr="00673D26">
        <w:rPr>
          <w:rFonts w:ascii="Arial" w:hAnsi="Arial" w:cs="Arial"/>
          <w:sz w:val="24"/>
          <w:szCs w:val="24"/>
        </w:rPr>
        <w:t xml:space="preserve">. In particolare </w:t>
      </w:r>
      <w:r w:rsidR="00724B5E" w:rsidRPr="00673D26">
        <w:rPr>
          <w:rFonts w:ascii="Arial" w:hAnsi="Arial" w:cs="Arial"/>
          <w:sz w:val="24"/>
          <w:szCs w:val="24"/>
        </w:rPr>
        <w:t>assistiamo a diversi fenomeni, anche collegati tra loro</w:t>
      </w:r>
      <w:r w:rsidR="0046303F" w:rsidRPr="00673D26">
        <w:rPr>
          <w:rFonts w:ascii="Arial" w:hAnsi="Arial" w:cs="Arial"/>
          <w:sz w:val="24"/>
          <w:szCs w:val="24"/>
        </w:rPr>
        <w:t xml:space="preserve">, </w:t>
      </w:r>
      <w:r w:rsidR="00976851" w:rsidRPr="00673D26">
        <w:rPr>
          <w:rFonts w:ascii="Arial" w:hAnsi="Arial" w:cs="Arial"/>
          <w:sz w:val="24"/>
          <w:szCs w:val="24"/>
        </w:rPr>
        <w:t xml:space="preserve">di cui </w:t>
      </w:r>
      <w:r w:rsidR="00650A04" w:rsidRPr="00673D26">
        <w:rPr>
          <w:rFonts w:ascii="Arial" w:hAnsi="Arial" w:cs="Arial"/>
          <w:sz w:val="24"/>
          <w:szCs w:val="24"/>
        </w:rPr>
        <w:t>citiamo</w:t>
      </w:r>
      <w:r w:rsidR="00976851" w:rsidRPr="00673D26">
        <w:rPr>
          <w:rFonts w:ascii="Arial" w:hAnsi="Arial" w:cs="Arial"/>
          <w:sz w:val="24"/>
          <w:szCs w:val="24"/>
        </w:rPr>
        <w:t xml:space="preserve"> i principali </w:t>
      </w:r>
      <w:r w:rsidR="0046303F" w:rsidRPr="00673D26">
        <w:rPr>
          <w:rFonts w:ascii="Arial" w:hAnsi="Arial" w:cs="Arial"/>
          <w:sz w:val="24"/>
          <w:szCs w:val="24"/>
        </w:rPr>
        <w:t>in sintetica rassegna</w:t>
      </w:r>
      <w:r w:rsidR="00976851" w:rsidRPr="00673D26">
        <w:rPr>
          <w:rFonts w:ascii="Arial" w:hAnsi="Arial" w:cs="Arial"/>
          <w:sz w:val="24"/>
          <w:szCs w:val="24"/>
        </w:rPr>
        <w:t>:</w:t>
      </w:r>
    </w:p>
    <w:p w14:paraId="51F914EF" w14:textId="77777777" w:rsidR="004C2230" w:rsidRPr="00673D26" w:rsidRDefault="0046303F" w:rsidP="00673D26">
      <w:pPr>
        <w:pStyle w:val="Paragrafoelenco"/>
        <w:numPr>
          <w:ilvl w:val="0"/>
          <w:numId w:val="4"/>
        </w:numPr>
        <w:jc w:val="both"/>
        <w:rPr>
          <w:rFonts w:ascii="Arial" w:hAnsi="Arial" w:cs="Arial"/>
          <w:sz w:val="24"/>
          <w:szCs w:val="24"/>
        </w:rPr>
      </w:pPr>
      <w:r w:rsidRPr="00673D26">
        <w:rPr>
          <w:rFonts w:ascii="Arial" w:hAnsi="Arial" w:cs="Arial"/>
          <w:b/>
          <w:bCs/>
          <w:sz w:val="24"/>
          <w:szCs w:val="24"/>
        </w:rPr>
        <w:t>dipendenze da Internet</w:t>
      </w:r>
      <w:r w:rsidRPr="00673D26">
        <w:rPr>
          <w:rFonts w:ascii="Arial" w:hAnsi="Arial" w:cs="Arial"/>
          <w:sz w:val="24"/>
          <w:szCs w:val="24"/>
        </w:rPr>
        <w:t xml:space="preserve">, </w:t>
      </w:r>
      <w:r w:rsidR="004C2230" w:rsidRPr="00673D26">
        <w:rPr>
          <w:rFonts w:ascii="Arial" w:hAnsi="Arial" w:cs="Arial"/>
          <w:sz w:val="24"/>
          <w:szCs w:val="24"/>
        </w:rPr>
        <w:t xml:space="preserve">legate ad un utilizzo intensivo ed ossessivo, che causa conseguenze negative sia da un punto di vista cognitivo che emotivo e con ripercussioni </w:t>
      </w:r>
      <w:r w:rsidRPr="00673D26">
        <w:rPr>
          <w:rFonts w:ascii="Arial" w:hAnsi="Arial" w:cs="Arial"/>
          <w:sz w:val="24"/>
          <w:szCs w:val="24"/>
        </w:rPr>
        <w:t>sull</w:t>
      </w:r>
      <w:r w:rsidR="00862D7E" w:rsidRPr="00673D26">
        <w:rPr>
          <w:rFonts w:ascii="Arial" w:hAnsi="Arial" w:cs="Arial"/>
          <w:sz w:val="24"/>
          <w:szCs w:val="24"/>
        </w:rPr>
        <w:t>a salute, sulle</w:t>
      </w:r>
      <w:r w:rsidRPr="00673D26">
        <w:rPr>
          <w:rFonts w:ascii="Arial" w:hAnsi="Arial" w:cs="Arial"/>
          <w:sz w:val="24"/>
          <w:szCs w:val="24"/>
        </w:rPr>
        <w:t xml:space="preserve"> attività </w:t>
      </w:r>
      <w:proofErr w:type="gramStart"/>
      <w:r w:rsidRPr="00673D26">
        <w:rPr>
          <w:rFonts w:ascii="Arial" w:hAnsi="Arial" w:cs="Arial"/>
          <w:sz w:val="24"/>
          <w:szCs w:val="24"/>
        </w:rPr>
        <w:t>scolastiche</w:t>
      </w:r>
      <w:r w:rsidR="004C2230" w:rsidRPr="00673D26">
        <w:rPr>
          <w:rFonts w:ascii="Arial" w:hAnsi="Arial" w:cs="Arial"/>
          <w:sz w:val="24"/>
          <w:szCs w:val="24"/>
        </w:rPr>
        <w:t>,sulle</w:t>
      </w:r>
      <w:proofErr w:type="gramEnd"/>
      <w:r w:rsidR="004C2230" w:rsidRPr="00673D26">
        <w:rPr>
          <w:rFonts w:ascii="Arial" w:hAnsi="Arial" w:cs="Arial"/>
          <w:sz w:val="24"/>
          <w:szCs w:val="24"/>
        </w:rPr>
        <w:t xml:space="preserve"> relazioni </w:t>
      </w:r>
      <w:r w:rsidRPr="00673D26">
        <w:rPr>
          <w:rFonts w:ascii="Arial" w:hAnsi="Arial" w:cs="Arial"/>
          <w:sz w:val="24"/>
          <w:szCs w:val="24"/>
        </w:rPr>
        <w:t>e sui rapporti affettiv</w:t>
      </w:r>
      <w:r w:rsidR="004C2230" w:rsidRPr="00673D26">
        <w:rPr>
          <w:rFonts w:ascii="Arial" w:hAnsi="Arial" w:cs="Arial"/>
          <w:sz w:val="24"/>
          <w:szCs w:val="24"/>
        </w:rPr>
        <w:t>i</w:t>
      </w:r>
      <w:r w:rsidR="000F240A" w:rsidRPr="00673D26">
        <w:rPr>
          <w:rFonts w:ascii="Arial" w:hAnsi="Arial" w:cs="Arial"/>
          <w:sz w:val="24"/>
          <w:szCs w:val="24"/>
        </w:rPr>
        <w:t>;</w:t>
      </w:r>
    </w:p>
    <w:p w14:paraId="5BA50058" w14:textId="77777777" w:rsidR="000F240A" w:rsidRDefault="0046303F" w:rsidP="0046303F">
      <w:pPr>
        <w:pStyle w:val="Paragrafoelenco"/>
        <w:numPr>
          <w:ilvl w:val="0"/>
          <w:numId w:val="4"/>
        </w:numPr>
        <w:jc w:val="both"/>
        <w:rPr>
          <w:rFonts w:ascii="Arial" w:hAnsi="Arial" w:cs="Arial"/>
          <w:sz w:val="24"/>
          <w:szCs w:val="24"/>
        </w:rPr>
      </w:pPr>
      <w:r w:rsidRPr="004C2230">
        <w:rPr>
          <w:rFonts w:ascii="Arial" w:hAnsi="Arial" w:cs="Arial"/>
          <w:b/>
          <w:bCs/>
          <w:sz w:val="24"/>
          <w:szCs w:val="24"/>
        </w:rPr>
        <w:t xml:space="preserve">cyberbullismo </w:t>
      </w:r>
      <w:r w:rsidRPr="0046303F">
        <w:rPr>
          <w:rFonts w:ascii="Arial" w:hAnsi="Arial" w:cs="Arial"/>
          <w:sz w:val="24"/>
          <w:szCs w:val="24"/>
        </w:rPr>
        <w:t xml:space="preserve">e, in generale, </w:t>
      </w:r>
      <w:r w:rsidR="004C2230">
        <w:rPr>
          <w:rFonts w:ascii="Arial" w:hAnsi="Arial" w:cs="Arial"/>
          <w:sz w:val="24"/>
          <w:szCs w:val="24"/>
        </w:rPr>
        <w:t xml:space="preserve">esposizione a </w:t>
      </w:r>
      <w:r w:rsidRPr="0046303F">
        <w:rPr>
          <w:rFonts w:ascii="Arial" w:hAnsi="Arial" w:cs="Arial"/>
          <w:sz w:val="24"/>
          <w:szCs w:val="24"/>
        </w:rPr>
        <w:t>contenuti violenti o inadatti on line</w:t>
      </w:r>
      <w:r w:rsidR="004C2230">
        <w:rPr>
          <w:rFonts w:ascii="Arial" w:hAnsi="Arial" w:cs="Arial"/>
          <w:sz w:val="24"/>
          <w:szCs w:val="24"/>
        </w:rPr>
        <w:t>, con rischio di effetti emulativi</w:t>
      </w:r>
      <w:r w:rsidR="000F240A">
        <w:rPr>
          <w:rFonts w:ascii="Arial" w:hAnsi="Arial" w:cs="Arial"/>
          <w:sz w:val="24"/>
          <w:szCs w:val="24"/>
        </w:rPr>
        <w:t>;</w:t>
      </w:r>
    </w:p>
    <w:p w14:paraId="640B22E8" w14:textId="77777777" w:rsidR="000F240A" w:rsidRPr="00926030" w:rsidRDefault="0046303F" w:rsidP="0046303F">
      <w:pPr>
        <w:pStyle w:val="Paragrafoelenco"/>
        <w:numPr>
          <w:ilvl w:val="0"/>
          <w:numId w:val="4"/>
        </w:numPr>
        <w:jc w:val="both"/>
        <w:rPr>
          <w:rFonts w:ascii="Arial" w:hAnsi="Arial" w:cs="Arial"/>
          <w:b/>
          <w:bCs/>
          <w:sz w:val="24"/>
          <w:szCs w:val="24"/>
        </w:rPr>
      </w:pPr>
      <w:r w:rsidRPr="000F240A">
        <w:rPr>
          <w:rFonts w:ascii="Arial" w:hAnsi="Arial" w:cs="Arial"/>
          <w:b/>
          <w:bCs/>
          <w:sz w:val="24"/>
          <w:szCs w:val="24"/>
        </w:rPr>
        <w:t>rischi legati alla privacy</w:t>
      </w:r>
      <w:r w:rsidRPr="0046303F">
        <w:rPr>
          <w:rFonts w:ascii="Arial" w:hAnsi="Arial" w:cs="Arial"/>
          <w:sz w:val="24"/>
          <w:szCs w:val="24"/>
        </w:rPr>
        <w:t xml:space="preserve"> dei minori</w:t>
      </w:r>
      <w:r w:rsidR="00976851">
        <w:rPr>
          <w:rFonts w:ascii="Arial" w:hAnsi="Arial" w:cs="Arial"/>
          <w:sz w:val="24"/>
          <w:szCs w:val="24"/>
        </w:rPr>
        <w:t xml:space="preserve">: </w:t>
      </w:r>
      <w:r w:rsidR="000D3FBC">
        <w:rPr>
          <w:rFonts w:ascii="Arial" w:hAnsi="Arial" w:cs="Arial"/>
          <w:sz w:val="24"/>
          <w:szCs w:val="24"/>
        </w:rPr>
        <w:t>l</w:t>
      </w:r>
      <w:r w:rsidR="000D3FBC" w:rsidRPr="000D3FBC">
        <w:rPr>
          <w:rFonts w:ascii="Arial" w:hAnsi="Arial" w:cs="Arial"/>
          <w:sz w:val="24"/>
          <w:szCs w:val="24"/>
        </w:rPr>
        <w:t xml:space="preserve">a raccolta e l'utilizzo dei dati </w:t>
      </w:r>
      <w:r w:rsidR="000D3FBC">
        <w:rPr>
          <w:rFonts w:ascii="Arial" w:hAnsi="Arial" w:cs="Arial"/>
          <w:sz w:val="24"/>
          <w:szCs w:val="24"/>
        </w:rPr>
        <w:t xml:space="preserve">e/o immagini </w:t>
      </w:r>
      <w:r w:rsidR="000D3FBC" w:rsidRPr="000D3FBC">
        <w:rPr>
          <w:rFonts w:ascii="Arial" w:hAnsi="Arial" w:cs="Arial"/>
          <w:sz w:val="24"/>
          <w:szCs w:val="24"/>
        </w:rPr>
        <w:t>personali da parte delle piattaforme digit</w:t>
      </w:r>
      <w:r w:rsidR="000D3FBC">
        <w:rPr>
          <w:rFonts w:ascii="Arial" w:hAnsi="Arial" w:cs="Arial"/>
          <w:sz w:val="24"/>
          <w:szCs w:val="24"/>
        </w:rPr>
        <w:t xml:space="preserve">ali </w:t>
      </w:r>
      <w:r w:rsidR="000D3FBC" w:rsidRPr="000D3FBC">
        <w:rPr>
          <w:rFonts w:ascii="Arial" w:hAnsi="Arial" w:cs="Arial"/>
          <w:sz w:val="24"/>
          <w:szCs w:val="24"/>
        </w:rPr>
        <w:t xml:space="preserve">possono essere utilizzate per scopi commerciali, ma anche per attività malevole come il </w:t>
      </w:r>
      <w:r w:rsidR="000D3FBC" w:rsidRPr="00926030">
        <w:rPr>
          <w:rFonts w:ascii="Arial" w:hAnsi="Arial" w:cs="Arial"/>
          <w:b/>
          <w:bCs/>
          <w:sz w:val="24"/>
          <w:szCs w:val="24"/>
        </w:rPr>
        <w:t>furto d'identità</w:t>
      </w:r>
      <w:r w:rsidR="004C370E">
        <w:rPr>
          <w:rFonts w:ascii="Arial" w:hAnsi="Arial" w:cs="Arial"/>
          <w:sz w:val="24"/>
          <w:szCs w:val="24"/>
        </w:rPr>
        <w:t xml:space="preserve">, </w:t>
      </w:r>
      <w:r w:rsidR="004C370E" w:rsidRPr="00497C00">
        <w:rPr>
          <w:rFonts w:ascii="Arial" w:hAnsi="Arial" w:cs="Arial"/>
          <w:b/>
          <w:bCs/>
          <w:sz w:val="24"/>
          <w:szCs w:val="24"/>
        </w:rPr>
        <w:t>phishing e truffe on line</w:t>
      </w:r>
      <w:r w:rsidR="00C31178">
        <w:rPr>
          <w:rFonts w:ascii="Arial" w:hAnsi="Arial" w:cs="Arial"/>
          <w:b/>
          <w:bCs/>
          <w:sz w:val="24"/>
          <w:szCs w:val="24"/>
        </w:rPr>
        <w:t xml:space="preserve"> </w:t>
      </w:r>
      <w:r w:rsidR="000F240A">
        <w:rPr>
          <w:rFonts w:ascii="Arial" w:hAnsi="Arial" w:cs="Arial"/>
          <w:sz w:val="24"/>
          <w:szCs w:val="24"/>
        </w:rPr>
        <w:t>o</w:t>
      </w:r>
      <w:r w:rsidR="00C31178">
        <w:rPr>
          <w:rFonts w:ascii="Arial" w:hAnsi="Arial" w:cs="Arial"/>
          <w:sz w:val="24"/>
          <w:szCs w:val="24"/>
        </w:rPr>
        <w:t xml:space="preserve"> </w:t>
      </w:r>
      <w:r w:rsidR="000F240A">
        <w:rPr>
          <w:rFonts w:ascii="Arial" w:hAnsi="Arial" w:cs="Arial"/>
          <w:sz w:val="24"/>
          <w:szCs w:val="24"/>
        </w:rPr>
        <w:t xml:space="preserve">la </w:t>
      </w:r>
      <w:r w:rsidR="000F240A" w:rsidRPr="0046303F">
        <w:rPr>
          <w:rFonts w:ascii="Arial" w:hAnsi="Arial" w:cs="Arial"/>
          <w:sz w:val="24"/>
          <w:szCs w:val="24"/>
        </w:rPr>
        <w:t xml:space="preserve">produzione di </w:t>
      </w:r>
      <w:r w:rsidR="000F240A" w:rsidRPr="00926030">
        <w:rPr>
          <w:rFonts w:ascii="Arial" w:hAnsi="Arial" w:cs="Arial"/>
          <w:b/>
          <w:bCs/>
          <w:sz w:val="24"/>
          <w:szCs w:val="24"/>
        </w:rPr>
        <w:t>materiale pedo-pornografico</w:t>
      </w:r>
      <w:r w:rsidR="00926030">
        <w:rPr>
          <w:rFonts w:ascii="Arial" w:hAnsi="Arial" w:cs="Arial"/>
          <w:b/>
          <w:bCs/>
          <w:sz w:val="24"/>
          <w:szCs w:val="24"/>
        </w:rPr>
        <w:t>;</w:t>
      </w:r>
    </w:p>
    <w:p w14:paraId="1A47108D" w14:textId="77777777" w:rsidR="0046303F" w:rsidRDefault="000F240A" w:rsidP="0046303F">
      <w:pPr>
        <w:pStyle w:val="Paragrafoelenco"/>
        <w:numPr>
          <w:ilvl w:val="0"/>
          <w:numId w:val="4"/>
        </w:numPr>
        <w:jc w:val="both"/>
        <w:rPr>
          <w:rFonts w:ascii="Arial" w:hAnsi="Arial" w:cs="Arial"/>
          <w:sz w:val="24"/>
          <w:szCs w:val="24"/>
        </w:rPr>
      </w:pPr>
      <w:r w:rsidRPr="000F240A">
        <w:rPr>
          <w:rFonts w:ascii="Arial" w:hAnsi="Arial" w:cs="Arial"/>
          <w:b/>
          <w:bCs/>
          <w:sz w:val="24"/>
          <w:szCs w:val="24"/>
        </w:rPr>
        <w:t>cyber</w:t>
      </w:r>
      <w:r w:rsidR="00C31178">
        <w:rPr>
          <w:rFonts w:ascii="Arial" w:hAnsi="Arial" w:cs="Arial"/>
          <w:b/>
          <w:bCs/>
          <w:sz w:val="24"/>
          <w:szCs w:val="24"/>
        </w:rPr>
        <w:t xml:space="preserve"> </w:t>
      </w:r>
      <w:r w:rsidRPr="000F240A">
        <w:rPr>
          <w:rFonts w:ascii="Arial" w:hAnsi="Arial" w:cs="Arial"/>
          <w:b/>
          <w:bCs/>
          <w:sz w:val="24"/>
          <w:szCs w:val="24"/>
        </w:rPr>
        <w:t>attacchi</w:t>
      </w:r>
      <w:r>
        <w:rPr>
          <w:rFonts w:ascii="Arial" w:hAnsi="Arial" w:cs="Arial"/>
          <w:b/>
          <w:bCs/>
          <w:sz w:val="24"/>
          <w:szCs w:val="24"/>
        </w:rPr>
        <w:t xml:space="preserve">, </w:t>
      </w:r>
      <w:r>
        <w:rPr>
          <w:rFonts w:ascii="Arial" w:hAnsi="Arial" w:cs="Arial"/>
          <w:sz w:val="24"/>
          <w:szCs w:val="24"/>
        </w:rPr>
        <w:t>finalizzati ad appropriarsi di dati o alterarli, sfruttando</w:t>
      </w:r>
      <w:r w:rsidR="0046303F" w:rsidRPr="0046303F">
        <w:rPr>
          <w:rFonts w:ascii="Arial" w:hAnsi="Arial" w:cs="Arial"/>
          <w:sz w:val="24"/>
          <w:szCs w:val="24"/>
        </w:rPr>
        <w:t xml:space="preserve"> la vulnerabilità degli utenti</w:t>
      </w:r>
      <w:r>
        <w:rPr>
          <w:rFonts w:ascii="Arial" w:hAnsi="Arial" w:cs="Arial"/>
          <w:sz w:val="24"/>
          <w:szCs w:val="24"/>
        </w:rPr>
        <w:t>;</w:t>
      </w:r>
    </w:p>
    <w:p w14:paraId="3352A4C6" w14:textId="77777777" w:rsidR="000D3FBC" w:rsidRDefault="000D3FBC" w:rsidP="0046303F">
      <w:pPr>
        <w:pStyle w:val="Paragrafoelenco"/>
        <w:numPr>
          <w:ilvl w:val="0"/>
          <w:numId w:val="4"/>
        </w:numPr>
        <w:jc w:val="both"/>
        <w:rPr>
          <w:rFonts w:ascii="Arial" w:hAnsi="Arial" w:cs="Arial"/>
          <w:sz w:val="24"/>
          <w:szCs w:val="24"/>
        </w:rPr>
      </w:pPr>
      <w:r w:rsidRPr="000D3FBC">
        <w:rPr>
          <w:rFonts w:ascii="Arial" w:hAnsi="Arial" w:cs="Arial"/>
          <w:b/>
          <w:bCs/>
          <w:sz w:val="24"/>
          <w:szCs w:val="24"/>
        </w:rPr>
        <w:t>grooming o adescamento on line</w:t>
      </w:r>
      <w:r>
        <w:rPr>
          <w:rFonts w:ascii="Arial" w:hAnsi="Arial" w:cs="Arial"/>
          <w:b/>
          <w:bCs/>
          <w:sz w:val="24"/>
          <w:szCs w:val="24"/>
        </w:rPr>
        <w:t xml:space="preserve">, </w:t>
      </w:r>
      <w:r w:rsidR="002A4D18" w:rsidRPr="002A4D18">
        <w:rPr>
          <w:rFonts w:ascii="Arial" w:hAnsi="Arial" w:cs="Arial"/>
          <w:sz w:val="24"/>
          <w:szCs w:val="24"/>
        </w:rPr>
        <w:t>tramite tecniche di manipolazione psicologica volte a superar</w:t>
      </w:r>
      <w:r w:rsidR="002A4D18">
        <w:rPr>
          <w:rFonts w:ascii="Arial" w:hAnsi="Arial" w:cs="Arial"/>
          <w:sz w:val="24"/>
          <w:szCs w:val="24"/>
        </w:rPr>
        <w:t>e</w:t>
      </w:r>
      <w:r w:rsidR="002A4D18" w:rsidRPr="002A4D18">
        <w:rPr>
          <w:rFonts w:ascii="Arial" w:hAnsi="Arial" w:cs="Arial"/>
          <w:sz w:val="24"/>
          <w:szCs w:val="24"/>
        </w:rPr>
        <w:t xml:space="preserve"> le resistenze </w:t>
      </w:r>
      <w:r w:rsidR="002A4D18">
        <w:rPr>
          <w:rFonts w:ascii="Arial" w:hAnsi="Arial" w:cs="Arial"/>
          <w:sz w:val="24"/>
          <w:szCs w:val="24"/>
        </w:rPr>
        <w:t xml:space="preserve">della vittima </w:t>
      </w:r>
      <w:r w:rsidR="002A4D18" w:rsidRPr="002A4D18">
        <w:rPr>
          <w:rFonts w:ascii="Arial" w:hAnsi="Arial" w:cs="Arial"/>
          <w:sz w:val="24"/>
          <w:szCs w:val="24"/>
        </w:rPr>
        <w:t>e a ottenerne la fiducia</w:t>
      </w:r>
      <w:r w:rsidR="004B682E">
        <w:rPr>
          <w:rFonts w:ascii="Arial" w:hAnsi="Arial" w:cs="Arial"/>
          <w:sz w:val="24"/>
          <w:szCs w:val="24"/>
        </w:rPr>
        <w:t>, spesso</w:t>
      </w:r>
      <w:r w:rsidR="002A4D18" w:rsidRPr="002A4D18">
        <w:rPr>
          <w:rFonts w:ascii="Arial" w:hAnsi="Arial" w:cs="Arial"/>
          <w:sz w:val="24"/>
          <w:szCs w:val="24"/>
        </w:rPr>
        <w:t xml:space="preserve"> per abusarne sessualmente</w:t>
      </w:r>
      <w:r w:rsidR="002A4D18">
        <w:rPr>
          <w:rFonts w:ascii="Arial" w:hAnsi="Arial" w:cs="Arial"/>
          <w:b/>
          <w:bCs/>
          <w:sz w:val="24"/>
          <w:szCs w:val="24"/>
        </w:rPr>
        <w:t>;</w:t>
      </w:r>
    </w:p>
    <w:p w14:paraId="04881893" w14:textId="5ECE25DA" w:rsidR="000D3FBC" w:rsidRDefault="002A4D18" w:rsidP="002A4D18">
      <w:pPr>
        <w:pStyle w:val="Paragrafoelenco"/>
        <w:numPr>
          <w:ilvl w:val="0"/>
          <w:numId w:val="4"/>
        </w:numPr>
        <w:jc w:val="both"/>
        <w:rPr>
          <w:rFonts w:ascii="Arial" w:hAnsi="Arial" w:cs="Arial"/>
          <w:sz w:val="24"/>
          <w:szCs w:val="24"/>
        </w:rPr>
      </w:pPr>
      <w:r>
        <w:rPr>
          <w:rFonts w:ascii="Arial" w:hAnsi="Arial" w:cs="Arial"/>
          <w:b/>
          <w:bCs/>
          <w:sz w:val="24"/>
          <w:szCs w:val="24"/>
        </w:rPr>
        <w:lastRenderedPageBreak/>
        <w:t>s</w:t>
      </w:r>
      <w:r w:rsidR="000D3FBC" w:rsidRPr="002A4D18">
        <w:rPr>
          <w:rFonts w:ascii="Arial" w:hAnsi="Arial" w:cs="Arial"/>
          <w:b/>
          <w:bCs/>
          <w:sz w:val="24"/>
          <w:szCs w:val="24"/>
        </w:rPr>
        <w:t>exting</w:t>
      </w:r>
      <w:r>
        <w:rPr>
          <w:rFonts w:ascii="Arial" w:hAnsi="Arial" w:cs="Arial"/>
          <w:sz w:val="24"/>
          <w:szCs w:val="24"/>
        </w:rPr>
        <w:t xml:space="preserve">, ovvero </w:t>
      </w:r>
      <w:r w:rsidR="000D3FBC" w:rsidRPr="002A4D18">
        <w:rPr>
          <w:rFonts w:ascii="Arial" w:hAnsi="Arial" w:cs="Arial"/>
          <w:sz w:val="24"/>
          <w:szCs w:val="24"/>
        </w:rPr>
        <w:t>l'invio, la ricezione o la condivisione di contenuti sessualmente espliciti</w:t>
      </w:r>
      <w:r>
        <w:rPr>
          <w:rFonts w:ascii="Arial" w:hAnsi="Arial" w:cs="Arial"/>
          <w:sz w:val="24"/>
          <w:szCs w:val="24"/>
        </w:rPr>
        <w:t xml:space="preserve">, spesso seguiti da </w:t>
      </w:r>
      <w:proofErr w:type="spellStart"/>
      <w:r w:rsidR="004B682E" w:rsidRPr="004B682E">
        <w:rPr>
          <w:rFonts w:ascii="Arial" w:hAnsi="Arial" w:cs="Arial"/>
          <w:b/>
          <w:bCs/>
          <w:sz w:val="24"/>
          <w:szCs w:val="24"/>
        </w:rPr>
        <w:t>revenge</w:t>
      </w:r>
      <w:proofErr w:type="spellEnd"/>
      <w:r w:rsidR="004B682E" w:rsidRPr="004B682E">
        <w:rPr>
          <w:rFonts w:ascii="Arial" w:hAnsi="Arial" w:cs="Arial"/>
          <w:b/>
          <w:bCs/>
          <w:sz w:val="24"/>
          <w:szCs w:val="24"/>
        </w:rPr>
        <w:t xml:space="preserve"> </w:t>
      </w:r>
      <w:proofErr w:type="spellStart"/>
      <w:r w:rsidR="004B682E" w:rsidRPr="004B682E">
        <w:rPr>
          <w:rFonts w:ascii="Arial" w:hAnsi="Arial" w:cs="Arial"/>
          <w:b/>
          <w:bCs/>
          <w:sz w:val="24"/>
          <w:szCs w:val="24"/>
        </w:rPr>
        <w:t>porn</w:t>
      </w:r>
      <w:proofErr w:type="spellEnd"/>
      <w:r w:rsidR="004B682E">
        <w:rPr>
          <w:rFonts w:ascii="Arial" w:hAnsi="Arial" w:cs="Arial"/>
          <w:b/>
          <w:bCs/>
          <w:sz w:val="24"/>
          <w:szCs w:val="24"/>
        </w:rPr>
        <w:t>,</w:t>
      </w:r>
      <w:r w:rsidR="004B682E">
        <w:rPr>
          <w:rFonts w:ascii="Arial" w:hAnsi="Arial" w:cs="Arial"/>
          <w:sz w:val="24"/>
          <w:szCs w:val="24"/>
        </w:rPr>
        <w:t xml:space="preserve"> ovvero la pubblicazione di tali contenuti su internet senza il consenso dei protagonisti degli stessi, o da</w:t>
      </w:r>
      <w:r w:rsidR="00AF0F0A">
        <w:rPr>
          <w:rFonts w:ascii="Arial" w:hAnsi="Arial" w:cs="Arial"/>
          <w:sz w:val="24"/>
          <w:szCs w:val="24"/>
        </w:rPr>
        <w:t xml:space="preserve"> </w:t>
      </w:r>
      <w:r w:rsidRPr="002A4D18">
        <w:rPr>
          <w:rFonts w:ascii="Arial" w:hAnsi="Arial" w:cs="Arial"/>
          <w:b/>
          <w:bCs/>
          <w:sz w:val="24"/>
          <w:szCs w:val="24"/>
        </w:rPr>
        <w:t>sextortion</w:t>
      </w:r>
      <w:r>
        <w:rPr>
          <w:rFonts w:ascii="Arial" w:hAnsi="Arial" w:cs="Arial"/>
          <w:b/>
          <w:bCs/>
          <w:sz w:val="24"/>
          <w:szCs w:val="24"/>
        </w:rPr>
        <w:t xml:space="preserve">, </w:t>
      </w:r>
      <w:r w:rsidR="000D3FBC" w:rsidRPr="002A4D18">
        <w:rPr>
          <w:rFonts w:ascii="Arial" w:hAnsi="Arial" w:cs="Arial"/>
          <w:sz w:val="24"/>
          <w:szCs w:val="24"/>
        </w:rPr>
        <w:t>estorsione sessuale online</w:t>
      </w:r>
      <w:r>
        <w:rPr>
          <w:rFonts w:ascii="Arial" w:hAnsi="Arial" w:cs="Arial"/>
          <w:sz w:val="24"/>
          <w:szCs w:val="24"/>
        </w:rPr>
        <w:t xml:space="preserve">, con </w:t>
      </w:r>
      <w:r w:rsidR="000D3FBC" w:rsidRPr="002A4D18">
        <w:rPr>
          <w:rFonts w:ascii="Arial" w:hAnsi="Arial" w:cs="Arial"/>
          <w:sz w:val="24"/>
          <w:szCs w:val="24"/>
        </w:rPr>
        <w:t xml:space="preserve">cui i criminali minacciano di diffondere immagini o video intimi della </w:t>
      </w:r>
      <w:r w:rsidR="004B682E">
        <w:rPr>
          <w:rFonts w:ascii="Arial" w:hAnsi="Arial" w:cs="Arial"/>
          <w:sz w:val="24"/>
          <w:szCs w:val="24"/>
        </w:rPr>
        <w:t>vittima</w:t>
      </w:r>
      <w:r w:rsidR="00926030">
        <w:rPr>
          <w:rFonts w:ascii="Arial" w:hAnsi="Arial" w:cs="Arial"/>
          <w:sz w:val="24"/>
          <w:szCs w:val="24"/>
        </w:rPr>
        <w:t>;</w:t>
      </w:r>
    </w:p>
    <w:p w14:paraId="74236E4E" w14:textId="77777777" w:rsidR="000D3FBC" w:rsidRDefault="000D3FBC" w:rsidP="002A4D18">
      <w:pPr>
        <w:pStyle w:val="Paragrafoelenco"/>
        <w:numPr>
          <w:ilvl w:val="0"/>
          <w:numId w:val="4"/>
        </w:numPr>
        <w:jc w:val="both"/>
        <w:rPr>
          <w:rFonts w:ascii="Arial" w:hAnsi="Arial" w:cs="Arial"/>
          <w:sz w:val="24"/>
          <w:szCs w:val="24"/>
        </w:rPr>
      </w:pPr>
      <w:r w:rsidRPr="002A4D18">
        <w:rPr>
          <w:rFonts w:ascii="Arial" w:hAnsi="Arial" w:cs="Arial"/>
          <w:b/>
          <w:bCs/>
          <w:sz w:val="24"/>
          <w:szCs w:val="24"/>
        </w:rPr>
        <w:t>siti pro suicidio, pro anoressia e pro bulimia</w:t>
      </w:r>
      <w:r w:rsidR="002A4D18">
        <w:rPr>
          <w:rFonts w:ascii="Arial" w:hAnsi="Arial" w:cs="Arial"/>
          <w:b/>
          <w:bCs/>
          <w:sz w:val="24"/>
          <w:szCs w:val="24"/>
        </w:rPr>
        <w:t>,</w:t>
      </w:r>
      <w:r w:rsidRPr="002A4D18">
        <w:rPr>
          <w:rFonts w:ascii="Arial" w:hAnsi="Arial" w:cs="Arial"/>
          <w:sz w:val="24"/>
          <w:szCs w:val="24"/>
        </w:rPr>
        <w:t xml:space="preserve"> spazi online dove vengono promossi comportamenti autolesionistici</w:t>
      </w:r>
      <w:r w:rsidR="00976851">
        <w:rPr>
          <w:rFonts w:ascii="Arial" w:hAnsi="Arial" w:cs="Arial"/>
          <w:sz w:val="24"/>
          <w:szCs w:val="24"/>
        </w:rPr>
        <w:t xml:space="preserve"> o </w:t>
      </w:r>
      <w:r w:rsidRPr="002A4D18">
        <w:rPr>
          <w:rFonts w:ascii="Arial" w:hAnsi="Arial" w:cs="Arial"/>
          <w:sz w:val="24"/>
          <w:szCs w:val="24"/>
        </w:rPr>
        <w:t>disturbi alimentari</w:t>
      </w:r>
      <w:r w:rsidR="00976851">
        <w:rPr>
          <w:rFonts w:ascii="Arial" w:hAnsi="Arial" w:cs="Arial"/>
          <w:sz w:val="24"/>
          <w:szCs w:val="24"/>
        </w:rPr>
        <w:t>;</w:t>
      </w:r>
    </w:p>
    <w:p w14:paraId="0E4B9B4D" w14:textId="258F1090" w:rsidR="007A7315" w:rsidRDefault="00976851" w:rsidP="000D3FBC">
      <w:pPr>
        <w:pStyle w:val="Paragrafoelenco"/>
        <w:numPr>
          <w:ilvl w:val="0"/>
          <w:numId w:val="4"/>
        </w:numPr>
        <w:jc w:val="both"/>
        <w:rPr>
          <w:rFonts w:ascii="Arial" w:hAnsi="Arial" w:cs="Arial"/>
          <w:sz w:val="24"/>
          <w:szCs w:val="24"/>
        </w:rPr>
      </w:pPr>
      <w:r>
        <w:rPr>
          <w:rFonts w:ascii="Arial" w:hAnsi="Arial" w:cs="Arial"/>
          <w:b/>
          <w:bCs/>
          <w:sz w:val="24"/>
          <w:szCs w:val="24"/>
        </w:rPr>
        <w:t>c</w:t>
      </w:r>
      <w:r w:rsidR="007A7315" w:rsidRPr="00976851">
        <w:rPr>
          <w:rFonts w:ascii="Arial" w:hAnsi="Arial" w:cs="Arial"/>
          <w:b/>
          <w:bCs/>
          <w:sz w:val="24"/>
          <w:szCs w:val="24"/>
        </w:rPr>
        <w:t>hallenge</w:t>
      </w:r>
      <w:r>
        <w:rPr>
          <w:rFonts w:ascii="Arial" w:hAnsi="Arial" w:cs="Arial"/>
          <w:b/>
          <w:bCs/>
          <w:sz w:val="24"/>
          <w:szCs w:val="24"/>
        </w:rPr>
        <w:t xml:space="preserve"> o </w:t>
      </w:r>
      <w:r w:rsidRPr="00976851">
        <w:rPr>
          <w:rFonts w:ascii="Arial" w:hAnsi="Arial" w:cs="Arial"/>
          <w:b/>
          <w:bCs/>
          <w:sz w:val="24"/>
          <w:szCs w:val="24"/>
        </w:rPr>
        <w:t xml:space="preserve">sfide, </w:t>
      </w:r>
      <w:r>
        <w:rPr>
          <w:rFonts w:ascii="Arial" w:hAnsi="Arial" w:cs="Arial"/>
          <w:sz w:val="24"/>
          <w:szCs w:val="24"/>
        </w:rPr>
        <w:t xml:space="preserve">che incitano a </w:t>
      </w:r>
      <w:r w:rsidRPr="00976851">
        <w:rPr>
          <w:rFonts w:ascii="Arial" w:hAnsi="Arial" w:cs="Arial"/>
          <w:sz w:val="24"/>
          <w:szCs w:val="24"/>
        </w:rPr>
        <w:t>comportamenti che mettono a rischio la salute e la vita dei partecipant</w:t>
      </w:r>
      <w:r>
        <w:rPr>
          <w:rFonts w:ascii="Arial" w:hAnsi="Arial" w:cs="Arial"/>
          <w:sz w:val="24"/>
          <w:szCs w:val="24"/>
        </w:rPr>
        <w:t>i;</w:t>
      </w:r>
    </w:p>
    <w:p w14:paraId="0591A148" w14:textId="19CDCC3D" w:rsidR="0046303F" w:rsidRDefault="00976851" w:rsidP="00444BAA">
      <w:pPr>
        <w:pStyle w:val="Paragrafoelenco"/>
        <w:numPr>
          <w:ilvl w:val="0"/>
          <w:numId w:val="4"/>
        </w:numPr>
        <w:jc w:val="both"/>
        <w:rPr>
          <w:rFonts w:ascii="Arial" w:hAnsi="Arial" w:cs="Arial"/>
          <w:sz w:val="24"/>
          <w:szCs w:val="24"/>
        </w:rPr>
      </w:pPr>
      <w:r w:rsidRPr="00444BAA">
        <w:rPr>
          <w:rFonts w:ascii="Arial" w:hAnsi="Arial" w:cs="Arial"/>
          <w:b/>
          <w:bCs/>
          <w:sz w:val="24"/>
          <w:szCs w:val="24"/>
        </w:rPr>
        <w:t xml:space="preserve">impiego di minori in piattaforme </w:t>
      </w:r>
      <w:r w:rsidR="00444BAA" w:rsidRPr="00444BAA">
        <w:rPr>
          <w:rFonts w:ascii="Arial" w:hAnsi="Arial" w:cs="Arial"/>
          <w:b/>
          <w:bCs/>
          <w:sz w:val="24"/>
          <w:szCs w:val="24"/>
        </w:rPr>
        <w:t xml:space="preserve">digitali, </w:t>
      </w:r>
      <w:r w:rsidRPr="00444BAA">
        <w:rPr>
          <w:rFonts w:ascii="Arial" w:hAnsi="Arial" w:cs="Arial"/>
          <w:sz w:val="24"/>
          <w:szCs w:val="24"/>
        </w:rPr>
        <w:t xml:space="preserve">come i fenomeni dei </w:t>
      </w:r>
      <w:r w:rsidRPr="00444BAA">
        <w:rPr>
          <w:rFonts w:ascii="Arial" w:hAnsi="Arial" w:cs="Arial"/>
          <w:b/>
          <w:bCs/>
          <w:sz w:val="24"/>
          <w:szCs w:val="24"/>
        </w:rPr>
        <w:t>“baby influencers</w:t>
      </w:r>
      <w:r w:rsidRPr="00444BAA">
        <w:rPr>
          <w:rFonts w:ascii="Arial" w:hAnsi="Arial" w:cs="Arial"/>
          <w:sz w:val="24"/>
          <w:szCs w:val="24"/>
        </w:rPr>
        <w:t xml:space="preserve">” che promuovono prodotti o servizi generando profitti e dello </w:t>
      </w:r>
      <w:proofErr w:type="spellStart"/>
      <w:r w:rsidRPr="00444BAA">
        <w:rPr>
          <w:rFonts w:ascii="Arial" w:hAnsi="Arial" w:cs="Arial"/>
          <w:b/>
          <w:bCs/>
          <w:sz w:val="24"/>
          <w:szCs w:val="24"/>
        </w:rPr>
        <w:t>sharenting</w:t>
      </w:r>
      <w:proofErr w:type="spellEnd"/>
      <w:r w:rsidR="00444BAA">
        <w:rPr>
          <w:rFonts w:ascii="Arial" w:hAnsi="Arial" w:cs="Arial"/>
          <w:sz w:val="24"/>
          <w:szCs w:val="24"/>
        </w:rPr>
        <w:t xml:space="preserve"> (</w:t>
      </w:r>
      <w:r w:rsidR="00444BAA" w:rsidRPr="00444BAA">
        <w:rPr>
          <w:rFonts w:ascii="Arial" w:hAnsi="Arial" w:cs="Arial"/>
          <w:sz w:val="24"/>
          <w:szCs w:val="24"/>
        </w:rPr>
        <w:t>termine che unisce "sharing"</w:t>
      </w:r>
      <w:r w:rsidR="00444BAA">
        <w:rPr>
          <w:rFonts w:ascii="Arial" w:hAnsi="Arial" w:cs="Arial"/>
          <w:sz w:val="24"/>
          <w:szCs w:val="24"/>
        </w:rPr>
        <w:t xml:space="preserve">, </w:t>
      </w:r>
      <w:r w:rsidR="00444BAA" w:rsidRPr="00444BAA">
        <w:rPr>
          <w:rFonts w:ascii="Arial" w:hAnsi="Arial" w:cs="Arial"/>
          <w:sz w:val="24"/>
          <w:szCs w:val="24"/>
        </w:rPr>
        <w:t>condivisione</w:t>
      </w:r>
      <w:r w:rsidR="00444BAA">
        <w:rPr>
          <w:rFonts w:ascii="Arial" w:hAnsi="Arial" w:cs="Arial"/>
          <w:sz w:val="24"/>
          <w:szCs w:val="24"/>
        </w:rPr>
        <w:t xml:space="preserve">, </w:t>
      </w:r>
      <w:r w:rsidR="00444BAA" w:rsidRPr="00444BAA">
        <w:rPr>
          <w:rFonts w:ascii="Arial" w:hAnsi="Arial" w:cs="Arial"/>
          <w:sz w:val="24"/>
          <w:szCs w:val="24"/>
        </w:rPr>
        <w:t>e "</w:t>
      </w:r>
      <w:proofErr w:type="spellStart"/>
      <w:r w:rsidR="00444BAA" w:rsidRPr="00444BAA">
        <w:rPr>
          <w:rFonts w:ascii="Arial" w:hAnsi="Arial" w:cs="Arial"/>
          <w:sz w:val="24"/>
          <w:szCs w:val="24"/>
        </w:rPr>
        <w:t>parenting</w:t>
      </w:r>
      <w:proofErr w:type="spellEnd"/>
      <w:r w:rsidR="00444BAA" w:rsidRPr="00444BAA">
        <w:rPr>
          <w:rFonts w:ascii="Arial" w:hAnsi="Arial" w:cs="Arial"/>
          <w:sz w:val="24"/>
          <w:szCs w:val="24"/>
        </w:rPr>
        <w:t>"</w:t>
      </w:r>
      <w:r w:rsidR="00444BAA">
        <w:rPr>
          <w:rFonts w:ascii="Arial" w:hAnsi="Arial" w:cs="Arial"/>
          <w:sz w:val="24"/>
          <w:szCs w:val="24"/>
        </w:rPr>
        <w:t>,</w:t>
      </w:r>
      <w:r w:rsidR="00444BAA" w:rsidRPr="00444BAA">
        <w:rPr>
          <w:rFonts w:ascii="Arial" w:hAnsi="Arial" w:cs="Arial"/>
          <w:sz w:val="24"/>
          <w:szCs w:val="24"/>
        </w:rPr>
        <w:t xml:space="preserve"> genitorialità)</w:t>
      </w:r>
      <w:r w:rsidR="00444BAA">
        <w:rPr>
          <w:rFonts w:ascii="Arial" w:hAnsi="Arial" w:cs="Arial"/>
          <w:sz w:val="24"/>
          <w:szCs w:val="24"/>
        </w:rPr>
        <w:t xml:space="preserve"> che </w:t>
      </w:r>
      <w:r w:rsidR="00444BAA" w:rsidRPr="00444BAA">
        <w:rPr>
          <w:rFonts w:ascii="Arial" w:hAnsi="Arial" w:cs="Arial"/>
          <w:sz w:val="24"/>
          <w:szCs w:val="24"/>
        </w:rPr>
        <w:t>si riferisce alla pratica dei genitori di condividere contenuti multimediali (foto, video, audio) dei propri figli sui social media per scopi ludico-relazionali</w:t>
      </w:r>
      <w:r w:rsidR="004B682E">
        <w:rPr>
          <w:rFonts w:ascii="Arial" w:hAnsi="Arial" w:cs="Arial"/>
          <w:sz w:val="24"/>
          <w:szCs w:val="24"/>
        </w:rPr>
        <w:t>;</w:t>
      </w:r>
    </w:p>
    <w:p w14:paraId="3EE5057F" w14:textId="0720F9A2" w:rsidR="00E84B54" w:rsidRDefault="004B682E" w:rsidP="00444BAA">
      <w:pPr>
        <w:pStyle w:val="Paragrafoelenco"/>
        <w:numPr>
          <w:ilvl w:val="0"/>
          <w:numId w:val="4"/>
        </w:numPr>
        <w:jc w:val="both"/>
        <w:rPr>
          <w:rFonts w:ascii="Arial" w:hAnsi="Arial" w:cs="Arial"/>
          <w:sz w:val="24"/>
          <w:szCs w:val="24"/>
        </w:rPr>
      </w:pPr>
      <w:r>
        <w:rPr>
          <w:rFonts w:ascii="Arial" w:hAnsi="Arial" w:cs="Arial"/>
          <w:b/>
          <w:bCs/>
          <w:sz w:val="24"/>
          <w:szCs w:val="24"/>
        </w:rPr>
        <w:t>d</w:t>
      </w:r>
      <w:r w:rsidRPr="004B682E">
        <w:rPr>
          <w:rFonts w:ascii="Arial" w:hAnsi="Arial" w:cs="Arial"/>
          <w:b/>
          <w:bCs/>
          <w:sz w:val="24"/>
          <w:szCs w:val="24"/>
        </w:rPr>
        <w:t>istorsione della realtà</w:t>
      </w:r>
      <w:r w:rsidR="00B87573">
        <w:rPr>
          <w:rFonts w:ascii="Arial" w:hAnsi="Arial" w:cs="Arial"/>
          <w:b/>
          <w:bCs/>
          <w:sz w:val="24"/>
          <w:szCs w:val="24"/>
        </w:rPr>
        <w:t>, d</w:t>
      </w:r>
      <w:r w:rsidRPr="004B682E">
        <w:rPr>
          <w:rFonts w:ascii="Arial" w:hAnsi="Arial" w:cs="Arial"/>
          <w:b/>
          <w:bCs/>
          <w:sz w:val="24"/>
          <w:szCs w:val="24"/>
        </w:rPr>
        <w:t>isinformazione</w:t>
      </w:r>
      <w:r w:rsidR="00011653">
        <w:rPr>
          <w:rFonts w:ascii="Arial" w:hAnsi="Arial" w:cs="Arial"/>
          <w:b/>
          <w:bCs/>
          <w:sz w:val="24"/>
          <w:szCs w:val="24"/>
        </w:rPr>
        <w:t xml:space="preserve">, </w:t>
      </w:r>
      <w:r w:rsidR="00B87573" w:rsidRPr="004B682E">
        <w:rPr>
          <w:rFonts w:ascii="Arial" w:hAnsi="Arial" w:cs="Arial"/>
          <w:b/>
          <w:bCs/>
          <w:sz w:val="24"/>
          <w:szCs w:val="24"/>
        </w:rPr>
        <w:t xml:space="preserve">fake </w:t>
      </w:r>
      <w:proofErr w:type="spellStart"/>
      <w:r w:rsidR="00B87573" w:rsidRPr="004B682E">
        <w:rPr>
          <w:rFonts w:ascii="Arial" w:hAnsi="Arial" w:cs="Arial"/>
          <w:b/>
          <w:bCs/>
          <w:sz w:val="24"/>
          <w:szCs w:val="24"/>
        </w:rPr>
        <w:t>news</w:t>
      </w:r>
      <w:r w:rsidR="00011653">
        <w:rPr>
          <w:rFonts w:ascii="Arial" w:hAnsi="Arial" w:cs="Arial"/>
          <w:b/>
          <w:bCs/>
          <w:sz w:val="24"/>
          <w:szCs w:val="24"/>
        </w:rPr>
        <w:t>e</w:t>
      </w:r>
      <w:proofErr w:type="spellEnd"/>
      <w:r w:rsidR="00011653">
        <w:rPr>
          <w:rFonts w:ascii="Arial" w:hAnsi="Arial" w:cs="Arial"/>
          <w:b/>
          <w:bCs/>
          <w:sz w:val="24"/>
          <w:szCs w:val="24"/>
        </w:rPr>
        <w:t xml:space="preserve"> deepfake </w:t>
      </w:r>
      <w:r w:rsidR="00B87573">
        <w:rPr>
          <w:rFonts w:ascii="Arial" w:hAnsi="Arial" w:cs="Arial"/>
          <w:sz w:val="24"/>
          <w:szCs w:val="24"/>
        </w:rPr>
        <w:t xml:space="preserve">possono essere veicolati dalla rete e influenzare gli utenti, in un’età in cui ancora non hanno </w:t>
      </w:r>
      <w:r w:rsidRPr="00B87573">
        <w:rPr>
          <w:rFonts w:ascii="Arial" w:hAnsi="Arial" w:cs="Arial"/>
          <w:sz w:val="24"/>
          <w:szCs w:val="24"/>
        </w:rPr>
        <w:t>sviluppato un senso critico maturo</w:t>
      </w:r>
      <w:r w:rsidR="00B87573">
        <w:rPr>
          <w:rFonts w:ascii="Arial" w:hAnsi="Arial" w:cs="Arial"/>
          <w:sz w:val="24"/>
          <w:szCs w:val="24"/>
        </w:rPr>
        <w:t xml:space="preserve">; </w:t>
      </w:r>
      <w:r w:rsidR="00011653">
        <w:rPr>
          <w:rFonts w:ascii="Arial" w:hAnsi="Arial" w:cs="Arial"/>
          <w:sz w:val="24"/>
          <w:szCs w:val="24"/>
        </w:rPr>
        <w:t>o usati per creare contenuti e immagini falsi finalizzati ad azioni di cyberbullismo.</w:t>
      </w:r>
    </w:p>
    <w:p w14:paraId="7310B7C5" w14:textId="77777777" w:rsidR="00D32822" w:rsidRDefault="00D32822" w:rsidP="00D32822">
      <w:pPr>
        <w:pStyle w:val="Paragrafoelenco"/>
        <w:ind w:left="1836"/>
        <w:jc w:val="both"/>
        <w:rPr>
          <w:rFonts w:ascii="Arial" w:hAnsi="Arial" w:cs="Arial"/>
          <w:sz w:val="24"/>
          <w:szCs w:val="24"/>
        </w:rPr>
      </w:pPr>
    </w:p>
    <w:p w14:paraId="6366EA37" w14:textId="77777777" w:rsidR="00D32822" w:rsidRDefault="00D32822" w:rsidP="00D32822">
      <w:pPr>
        <w:pStyle w:val="Paragrafoelenco"/>
        <w:numPr>
          <w:ilvl w:val="0"/>
          <w:numId w:val="2"/>
        </w:numPr>
        <w:jc w:val="both"/>
        <w:rPr>
          <w:rFonts w:ascii="Arial" w:hAnsi="Arial" w:cs="Arial"/>
          <w:b/>
          <w:bCs/>
          <w:sz w:val="24"/>
          <w:szCs w:val="24"/>
        </w:rPr>
      </w:pPr>
      <w:r>
        <w:rPr>
          <w:rFonts w:ascii="Arial" w:hAnsi="Arial" w:cs="Arial"/>
          <w:b/>
          <w:bCs/>
          <w:sz w:val="24"/>
          <w:szCs w:val="24"/>
        </w:rPr>
        <w:t xml:space="preserve"> LE RESPONSABILIT</w:t>
      </w:r>
      <w:r w:rsidR="003151F0">
        <w:rPr>
          <w:rFonts w:ascii="Arial" w:hAnsi="Arial" w:cs="Arial"/>
          <w:b/>
          <w:bCs/>
          <w:sz w:val="24"/>
          <w:szCs w:val="24"/>
        </w:rPr>
        <w:t>À PER L’U</w:t>
      </w:r>
      <w:r w:rsidR="006E6962">
        <w:rPr>
          <w:rFonts w:ascii="Arial" w:hAnsi="Arial" w:cs="Arial"/>
          <w:b/>
          <w:bCs/>
          <w:sz w:val="24"/>
          <w:szCs w:val="24"/>
        </w:rPr>
        <w:t>SO ILLECITO</w:t>
      </w:r>
      <w:r w:rsidR="003151F0">
        <w:rPr>
          <w:rFonts w:ascii="Arial" w:hAnsi="Arial" w:cs="Arial"/>
          <w:b/>
          <w:bCs/>
          <w:sz w:val="24"/>
          <w:szCs w:val="24"/>
        </w:rPr>
        <w:t xml:space="preserve"> DI INTERNET</w:t>
      </w:r>
    </w:p>
    <w:p w14:paraId="7E341E50" w14:textId="77777777" w:rsidR="00D32822" w:rsidRDefault="00D32822" w:rsidP="00D32822">
      <w:pPr>
        <w:pStyle w:val="Paragrafoelenco"/>
        <w:jc w:val="both"/>
        <w:rPr>
          <w:rFonts w:ascii="Arial" w:hAnsi="Arial" w:cs="Arial"/>
          <w:b/>
          <w:bCs/>
          <w:sz w:val="24"/>
          <w:szCs w:val="24"/>
        </w:rPr>
      </w:pPr>
    </w:p>
    <w:p w14:paraId="307BD734" w14:textId="77777777" w:rsidR="006E6962" w:rsidRDefault="006E6962" w:rsidP="00B702BB">
      <w:pPr>
        <w:jc w:val="both"/>
        <w:rPr>
          <w:rFonts w:ascii="Arial" w:hAnsi="Arial" w:cs="Arial"/>
          <w:sz w:val="24"/>
          <w:szCs w:val="24"/>
        </w:rPr>
      </w:pPr>
      <w:r w:rsidRPr="00B702BB">
        <w:rPr>
          <w:rFonts w:ascii="Arial" w:hAnsi="Arial" w:cs="Arial"/>
          <w:sz w:val="24"/>
          <w:szCs w:val="24"/>
        </w:rPr>
        <w:t xml:space="preserve">L’uso illecito di internet da parte di </w:t>
      </w:r>
      <w:r w:rsidR="00617DD7" w:rsidRPr="00B702BB">
        <w:rPr>
          <w:rFonts w:ascii="Arial" w:hAnsi="Arial" w:cs="Arial"/>
          <w:sz w:val="24"/>
          <w:szCs w:val="24"/>
        </w:rPr>
        <w:t xml:space="preserve">un </w:t>
      </w:r>
      <w:r w:rsidR="00617DD7" w:rsidRPr="00FD350F">
        <w:rPr>
          <w:rFonts w:ascii="Arial" w:hAnsi="Arial" w:cs="Arial"/>
          <w:b/>
          <w:bCs/>
          <w:sz w:val="24"/>
          <w:szCs w:val="24"/>
        </w:rPr>
        <w:t>soggetto maggiorenne</w:t>
      </w:r>
      <w:r w:rsidRPr="00B702BB">
        <w:rPr>
          <w:rFonts w:ascii="Arial" w:hAnsi="Arial" w:cs="Arial"/>
          <w:sz w:val="24"/>
          <w:szCs w:val="24"/>
        </w:rPr>
        <w:t xml:space="preserve"> può</w:t>
      </w:r>
      <w:r w:rsidR="00044A00">
        <w:rPr>
          <w:rFonts w:ascii="Arial" w:hAnsi="Arial" w:cs="Arial"/>
          <w:sz w:val="24"/>
          <w:szCs w:val="24"/>
        </w:rPr>
        <w:t xml:space="preserve"> avere come conseguenza</w:t>
      </w:r>
      <w:r w:rsidRPr="00B702BB">
        <w:rPr>
          <w:rFonts w:ascii="Arial" w:hAnsi="Arial" w:cs="Arial"/>
          <w:sz w:val="24"/>
          <w:szCs w:val="24"/>
        </w:rPr>
        <w:t>:</w:t>
      </w:r>
    </w:p>
    <w:p w14:paraId="19FBAE59" w14:textId="77777777" w:rsidR="006E6962" w:rsidRDefault="00FD350F" w:rsidP="00FD350F">
      <w:pPr>
        <w:jc w:val="both"/>
        <w:rPr>
          <w:rFonts w:ascii="Arial" w:hAnsi="Arial" w:cs="Arial"/>
          <w:sz w:val="24"/>
          <w:szCs w:val="24"/>
        </w:rPr>
      </w:pPr>
      <w:r>
        <w:rPr>
          <w:rFonts w:ascii="Arial" w:hAnsi="Arial" w:cs="Arial"/>
          <w:sz w:val="24"/>
          <w:szCs w:val="24"/>
        </w:rPr>
        <w:t xml:space="preserve">- </w:t>
      </w:r>
      <w:r w:rsidR="006E6962" w:rsidRPr="00B702BB">
        <w:rPr>
          <w:rFonts w:ascii="Arial" w:hAnsi="Arial" w:cs="Arial"/>
          <w:b/>
          <w:bCs/>
          <w:sz w:val="24"/>
          <w:szCs w:val="24"/>
        </w:rPr>
        <w:t>una responsabilità di natura civile</w:t>
      </w:r>
      <w:r w:rsidR="006E6962" w:rsidRPr="00B702BB">
        <w:rPr>
          <w:rFonts w:ascii="Arial" w:hAnsi="Arial" w:cs="Arial"/>
          <w:sz w:val="24"/>
          <w:szCs w:val="24"/>
        </w:rPr>
        <w:t xml:space="preserve">, che </w:t>
      </w:r>
      <w:r w:rsidR="0099000B">
        <w:rPr>
          <w:rFonts w:ascii="Arial" w:hAnsi="Arial" w:cs="Arial"/>
          <w:sz w:val="24"/>
          <w:szCs w:val="24"/>
        </w:rPr>
        <w:t>comporta, ne</w:t>
      </w:r>
      <w:r w:rsidR="0099000B" w:rsidRPr="0099000B">
        <w:rPr>
          <w:rFonts w:ascii="Arial" w:hAnsi="Arial" w:cs="Arial"/>
          <w:sz w:val="24"/>
          <w:szCs w:val="24"/>
        </w:rPr>
        <w:t xml:space="preserve">i </w:t>
      </w:r>
      <w:r w:rsidR="0099000B">
        <w:rPr>
          <w:rFonts w:ascii="Arial" w:hAnsi="Arial" w:cs="Arial"/>
          <w:sz w:val="24"/>
          <w:szCs w:val="24"/>
        </w:rPr>
        <w:t xml:space="preserve">confronti dei </w:t>
      </w:r>
      <w:r w:rsidR="0099000B" w:rsidRPr="0099000B">
        <w:rPr>
          <w:rFonts w:ascii="Arial" w:hAnsi="Arial" w:cs="Arial"/>
          <w:sz w:val="24"/>
          <w:szCs w:val="24"/>
        </w:rPr>
        <w:t>soggetti che ne sono vittime</w:t>
      </w:r>
      <w:r w:rsidR="00044A00">
        <w:rPr>
          <w:rFonts w:ascii="Arial" w:hAnsi="Arial" w:cs="Arial"/>
          <w:sz w:val="24"/>
          <w:szCs w:val="24"/>
        </w:rPr>
        <w:t>,</w:t>
      </w:r>
      <w:r w:rsidR="00C31178">
        <w:rPr>
          <w:rFonts w:ascii="Arial" w:hAnsi="Arial" w:cs="Arial"/>
          <w:sz w:val="24"/>
          <w:szCs w:val="24"/>
        </w:rPr>
        <w:t xml:space="preserve"> </w:t>
      </w:r>
      <w:r w:rsidR="0099000B">
        <w:rPr>
          <w:rFonts w:ascii="Arial" w:hAnsi="Arial" w:cs="Arial"/>
          <w:sz w:val="24"/>
          <w:szCs w:val="24"/>
        </w:rPr>
        <w:t xml:space="preserve">azioni riparatorie </w:t>
      </w:r>
      <w:r w:rsidR="006E6962" w:rsidRPr="00B702BB">
        <w:rPr>
          <w:rFonts w:ascii="Arial" w:hAnsi="Arial" w:cs="Arial"/>
          <w:sz w:val="24"/>
          <w:szCs w:val="24"/>
        </w:rPr>
        <w:t xml:space="preserve">(ad esempio la rimozione di contenuti falsi o ingiuriosi) e </w:t>
      </w:r>
      <w:r w:rsidR="0099000B">
        <w:rPr>
          <w:rFonts w:ascii="Arial" w:hAnsi="Arial" w:cs="Arial"/>
          <w:sz w:val="24"/>
          <w:szCs w:val="24"/>
        </w:rPr>
        <w:t xml:space="preserve">azioni </w:t>
      </w:r>
      <w:r w:rsidR="006E6962" w:rsidRPr="00B702BB">
        <w:rPr>
          <w:rFonts w:ascii="Arial" w:hAnsi="Arial" w:cs="Arial"/>
          <w:sz w:val="24"/>
          <w:szCs w:val="24"/>
        </w:rPr>
        <w:t>risarcitorie;</w:t>
      </w:r>
    </w:p>
    <w:p w14:paraId="675C589B" w14:textId="77777777" w:rsidR="00D32822" w:rsidRPr="00B702BB" w:rsidRDefault="00FD350F" w:rsidP="00FD350F">
      <w:pPr>
        <w:jc w:val="both"/>
        <w:rPr>
          <w:rFonts w:ascii="Arial" w:hAnsi="Arial" w:cs="Arial"/>
          <w:sz w:val="24"/>
          <w:szCs w:val="24"/>
        </w:rPr>
      </w:pPr>
      <w:r>
        <w:rPr>
          <w:rFonts w:ascii="Arial" w:hAnsi="Arial" w:cs="Arial"/>
          <w:sz w:val="24"/>
          <w:szCs w:val="24"/>
        </w:rPr>
        <w:t xml:space="preserve">- </w:t>
      </w:r>
      <w:r w:rsidR="006E6962" w:rsidRPr="00B702BB">
        <w:rPr>
          <w:rFonts w:ascii="Arial" w:hAnsi="Arial" w:cs="Arial"/>
          <w:b/>
          <w:bCs/>
          <w:sz w:val="24"/>
          <w:szCs w:val="24"/>
        </w:rPr>
        <w:t>una responsabilità di natura penale</w:t>
      </w:r>
      <w:r w:rsidR="006E6962" w:rsidRPr="00B702BB">
        <w:rPr>
          <w:rFonts w:ascii="Arial" w:hAnsi="Arial" w:cs="Arial"/>
          <w:sz w:val="24"/>
          <w:szCs w:val="24"/>
        </w:rPr>
        <w:t>, qualora da</w:t>
      </w:r>
      <w:r w:rsidR="0043161D" w:rsidRPr="00B702BB">
        <w:rPr>
          <w:rFonts w:ascii="Arial" w:hAnsi="Arial" w:cs="Arial"/>
          <w:sz w:val="24"/>
          <w:szCs w:val="24"/>
        </w:rPr>
        <w:t xml:space="preserve"> tale uso</w:t>
      </w:r>
      <w:r w:rsidR="006E6962" w:rsidRPr="00B702BB">
        <w:rPr>
          <w:rFonts w:ascii="Arial" w:hAnsi="Arial" w:cs="Arial"/>
          <w:sz w:val="24"/>
          <w:szCs w:val="24"/>
        </w:rPr>
        <w:t xml:space="preserve"> derivi la commissione di reati</w:t>
      </w:r>
      <w:r w:rsidR="00AE29E2">
        <w:rPr>
          <w:rFonts w:ascii="Arial" w:hAnsi="Arial" w:cs="Arial"/>
          <w:sz w:val="24"/>
          <w:szCs w:val="24"/>
        </w:rPr>
        <w:t xml:space="preserve"> (ad esempio diffamazione, minaccia, molestie, trattamento illecito di dati personali, estorsione, </w:t>
      </w:r>
      <w:proofErr w:type="spellStart"/>
      <w:r w:rsidR="00AE29E2">
        <w:rPr>
          <w:rFonts w:ascii="Arial" w:hAnsi="Arial" w:cs="Arial"/>
          <w:sz w:val="24"/>
          <w:szCs w:val="24"/>
        </w:rPr>
        <w:t>revenge</w:t>
      </w:r>
      <w:proofErr w:type="spellEnd"/>
      <w:r w:rsidR="00AE29E2">
        <w:rPr>
          <w:rFonts w:ascii="Arial" w:hAnsi="Arial" w:cs="Arial"/>
          <w:sz w:val="24"/>
          <w:szCs w:val="24"/>
        </w:rPr>
        <w:t xml:space="preserve"> </w:t>
      </w:r>
      <w:proofErr w:type="spellStart"/>
      <w:r w:rsidR="00AE29E2">
        <w:rPr>
          <w:rFonts w:ascii="Arial" w:hAnsi="Arial" w:cs="Arial"/>
          <w:sz w:val="24"/>
          <w:szCs w:val="24"/>
        </w:rPr>
        <w:t>porn</w:t>
      </w:r>
      <w:proofErr w:type="spellEnd"/>
      <w:r w:rsidR="00AE29E2">
        <w:rPr>
          <w:rFonts w:ascii="Arial" w:hAnsi="Arial" w:cs="Arial"/>
          <w:sz w:val="24"/>
          <w:szCs w:val="24"/>
        </w:rPr>
        <w:t>…)</w:t>
      </w:r>
      <w:r w:rsidR="00D46A01">
        <w:rPr>
          <w:rFonts w:ascii="Arial" w:hAnsi="Arial" w:cs="Arial"/>
          <w:sz w:val="24"/>
          <w:szCs w:val="24"/>
        </w:rPr>
        <w:t>.</w:t>
      </w:r>
    </w:p>
    <w:p w14:paraId="5CC02F10" w14:textId="77777777" w:rsidR="00FD350F" w:rsidRDefault="00B702BB" w:rsidP="00D743A1">
      <w:pPr>
        <w:jc w:val="both"/>
        <w:rPr>
          <w:rFonts w:ascii="Arial" w:hAnsi="Arial" w:cs="Arial"/>
          <w:sz w:val="24"/>
          <w:szCs w:val="24"/>
        </w:rPr>
      </w:pPr>
      <w:r>
        <w:rPr>
          <w:rFonts w:ascii="Arial" w:hAnsi="Arial" w:cs="Arial"/>
          <w:sz w:val="24"/>
          <w:szCs w:val="24"/>
        </w:rPr>
        <w:t xml:space="preserve">Se a commettere l’illecito </w:t>
      </w:r>
      <w:r w:rsidR="00333E68">
        <w:rPr>
          <w:rFonts w:ascii="Arial" w:hAnsi="Arial" w:cs="Arial"/>
          <w:sz w:val="24"/>
          <w:szCs w:val="24"/>
        </w:rPr>
        <w:t xml:space="preserve">è un </w:t>
      </w:r>
      <w:r w:rsidR="00333E68" w:rsidRPr="00FD350F">
        <w:rPr>
          <w:rFonts w:ascii="Arial" w:hAnsi="Arial" w:cs="Arial"/>
          <w:b/>
          <w:bCs/>
          <w:sz w:val="24"/>
          <w:szCs w:val="24"/>
        </w:rPr>
        <w:t>soggetto minorenne</w:t>
      </w:r>
      <w:r w:rsidR="00FD350F">
        <w:rPr>
          <w:rFonts w:ascii="Arial" w:hAnsi="Arial" w:cs="Arial"/>
          <w:sz w:val="24"/>
          <w:szCs w:val="24"/>
        </w:rPr>
        <w:t>:</w:t>
      </w:r>
    </w:p>
    <w:p w14:paraId="53DA6336" w14:textId="309238AC" w:rsidR="00D743A1" w:rsidRDefault="00D66AF5" w:rsidP="00FD350F">
      <w:pPr>
        <w:pStyle w:val="Paragrafoelenco"/>
        <w:numPr>
          <w:ilvl w:val="0"/>
          <w:numId w:val="5"/>
        </w:numPr>
        <w:jc w:val="both"/>
        <w:rPr>
          <w:rFonts w:ascii="Arial" w:hAnsi="Arial" w:cs="Arial"/>
          <w:sz w:val="24"/>
          <w:szCs w:val="24"/>
        </w:rPr>
      </w:pPr>
      <w:r w:rsidRPr="00FD350F">
        <w:rPr>
          <w:rFonts w:ascii="Arial" w:hAnsi="Arial" w:cs="Arial"/>
          <w:sz w:val="24"/>
          <w:szCs w:val="24"/>
        </w:rPr>
        <w:t xml:space="preserve">sul </w:t>
      </w:r>
      <w:r w:rsidRPr="00FD350F">
        <w:rPr>
          <w:rFonts w:ascii="Arial" w:hAnsi="Arial" w:cs="Arial"/>
          <w:b/>
          <w:bCs/>
          <w:sz w:val="24"/>
          <w:szCs w:val="24"/>
        </w:rPr>
        <w:t>fronte civilistico</w:t>
      </w:r>
      <w:r w:rsidR="00D306BB">
        <w:rPr>
          <w:rFonts w:ascii="Arial" w:hAnsi="Arial" w:cs="Arial"/>
          <w:b/>
          <w:bCs/>
          <w:sz w:val="24"/>
          <w:szCs w:val="24"/>
        </w:rPr>
        <w:t xml:space="preserve"> </w:t>
      </w:r>
      <w:r w:rsidR="00333E68" w:rsidRPr="00FD350F">
        <w:rPr>
          <w:rFonts w:ascii="Arial" w:hAnsi="Arial" w:cs="Arial"/>
          <w:sz w:val="24"/>
          <w:szCs w:val="24"/>
        </w:rPr>
        <w:t>l</w:t>
      </w:r>
      <w:r w:rsidR="00D743A1" w:rsidRPr="00FD350F">
        <w:rPr>
          <w:rFonts w:ascii="Arial" w:hAnsi="Arial" w:cs="Arial"/>
          <w:sz w:val="24"/>
          <w:szCs w:val="24"/>
        </w:rPr>
        <w:t>a responsabilità</w:t>
      </w:r>
      <w:r w:rsidRPr="00FD350F">
        <w:rPr>
          <w:rFonts w:ascii="Arial" w:hAnsi="Arial" w:cs="Arial"/>
          <w:sz w:val="24"/>
          <w:szCs w:val="24"/>
        </w:rPr>
        <w:t>, ai sensi de</w:t>
      </w:r>
      <w:r w:rsidR="0041472A">
        <w:rPr>
          <w:rFonts w:ascii="Arial" w:hAnsi="Arial" w:cs="Arial"/>
          <w:sz w:val="24"/>
          <w:szCs w:val="24"/>
        </w:rPr>
        <w:t xml:space="preserve">gli </w:t>
      </w:r>
      <w:r w:rsidRPr="00FD350F">
        <w:rPr>
          <w:rFonts w:ascii="Arial" w:hAnsi="Arial" w:cs="Arial"/>
          <w:sz w:val="24"/>
          <w:szCs w:val="24"/>
        </w:rPr>
        <w:t>art</w:t>
      </w:r>
      <w:r w:rsidR="0041472A">
        <w:rPr>
          <w:rFonts w:ascii="Arial" w:hAnsi="Arial" w:cs="Arial"/>
          <w:sz w:val="24"/>
          <w:szCs w:val="24"/>
        </w:rPr>
        <w:t>t</w:t>
      </w:r>
      <w:r w:rsidRPr="00FD350F">
        <w:rPr>
          <w:rFonts w:ascii="Arial" w:hAnsi="Arial" w:cs="Arial"/>
          <w:sz w:val="24"/>
          <w:szCs w:val="24"/>
        </w:rPr>
        <w:t xml:space="preserve">. </w:t>
      </w:r>
      <w:r w:rsidR="0041472A">
        <w:rPr>
          <w:rFonts w:ascii="Arial" w:hAnsi="Arial" w:cs="Arial"/>
          <w:sz w:val="24"/>
          <w:szCs w:val="24"/>
        </w:rPr>
        <w:t xml:space="preserve">2047 e </w:t>
      </w:r>
      <w:r w:rsidRPr="00FD350F">
        <w:rPr>
          <w:rFonts w:ascii="Arial" w:hAnsi="Arial" w:cs="Arial"/>
          <w:sz w:val="24"/>
          <w:szCs w:val="24"/>
        </w:rPr>
        <w:t xml:space="preserve">2048 </w:t>
      </w:r>
      <w:proofErr w:type="spellStart"/>
      <w:r w:rsidRPr="00FD350F">
        <w:rPr>
          <w:rFonts w:ascii="Arial" w:hAnsi="Arial" w:cs="Arial"/>
          <w:sz w:val="24"/>
          <w:szCs w:val="24"/>
        </w:rPr>
        <w:t>c.</w:t>
      </w:r>
      <w:proofErr w:type="gramStart"/>
      <w:r w:rsidRPr="00FD350F">
        <w:rPr>
          <w:rFonts w:ascii="Arial" w:hAnsi="Arial" w:cs="Arial"/>
          <w:sz w:val="24"/>
          <w:szCs w:val="24"/>
        </w:rPr>
        <w:t>c.</w:t>
      </w:r>
      <w:r w:rsidR="00D743A1" w:rsidRPr="00FD350F">
        <w:rPr>
          <w:rFonts w:ascii="Arial" w:hAnsi="Arial" w:cs="Arial"/>
          <w:sz w:val="24"/>
          <w:szCs w:val="24"/>
        </w:rPr>
        <w:t>ricade</w:t>
      </w:r>
      <w:proofErr w:type="spellEnd"/>
      <w:proofErr w:type="gramEnd"/>
      <w:r w:rsidR="00D743A1" w:rsidRPr="00FD350F">
        <w:rPr>
          <w:rFonts w:ascii="Arial" w:hAnsi="Arial" w:cs="Arial"/>
          <w:sz w:val="24"/>
          <w:szCs w:val="24"/>
        </w:rPr>
        <w:t xml:space="preserve"> </w:t>
      </w:r>
      <w:r w:rsidR="00333E68" w:rsidRPr="00FD350F">
        <w:rPr>
          <w:rFonts w:ascii="Arial" w:hAnsi="Arial" w:cs="Arial"/>
          <w:sz w:val="24"/>
          <w:szCs w:val="24"/>
        </w:rPr>
        <w:t xml:space="preserve">sui genitori </w:t>
      </w:r>
      <w:r w:rsidR="00D743A1" w:rsidRPr="00FD350F">
        <w:rPr>
          <w:rFonts w:ascii="Arial" w:hAnsi="Arial" w:cs="Arial"/>
          <w:sz w:val="24"/>
          <w:szCs w:val="24"/>
        </w:rPr>
        <w:t>che sar</w:t>
      </w:r>
      <w:r w:rsidRPr="00FD350F">
        <w:rPr>
          <w:rFonts w:ascii="Arial" w:hAnsi="Arial" w:cs="Arial"/>
          <w:sz w:val="24"/>
          <w:szCs w:val="24"/>
        </w:rPr>
        <w:t>anno</w:t>
      </w:r>
      <w:r w:rsidR="00D743A1" w:rsidRPr="00FD350F">
        <w:rPr>
          <w:rFonts w:ascii="Arial" w:hAnsi="Arial" w:cs="Arial"/>
          <w:sz w:val="24"/>
          <w:szCs w:val="24"/>
        </w:rPr>
        <w:t xml:space="preserve"> tenut</w:t>
      </w:r>
      <w:r w:rsidRPr="00FD350F">
        <w:rPr>
          <w:rFonts w:ascii="Arial" w:hAnsi="Arial" w:cs="Arial"/>
          <w:sz w:val="24"/>
          <w:szCs w:val="24"/>
        </w:rPr>
        <w:t>i</w:t>
      </w:r>
      <w:r w:rsidR="00D743A1" w:rsidRPr="00FD350F">
        <w:rPr>
          <w:rFonts w:ascii="Arial" w:hAnsi="Arial" w:cs="Arial"/>
          <w:sz w:val="24"/>
          <w:szCs w:val="24"/>
        </w:rPr>
        <w:t xml:space="preserve"> al risarcimento</w:t>
      </w:r>
      <w:r w:rsidR="000C7CF8">
        <w:rPr>
          <w:rFonts w:ascii="Arial" w:hAnsi="Arial" w:cs="Arial"/>
          <w:sz w:val="24"/>
          <w:szCs w:val="24"/>
        </w:rPr>
        <w:t xml:space="preserve">, sulla base dei principi </w:t>
      </w:r>
      <w:r w:rsidR="007A39DC">
        <w:rPr>
          <w:rFonts w:ascii="Arial" w:hAnsi="Arial" w:cs="Arial"/>
          <w:sz w:val="24"/>
          <w:szCs w:val="24"/>
        </w:rPr>
        <w:t xml:space="preserve">giuridici </w:t>
      </w:r>
      <w:proofErr w:type="gramStart"/>
      <w:r w:rsidR="000C7CF8">
        <w:rPr>
          <w:rFonts w:ascii="Arial" w:hAnsi="Arial" w:cs="Arial"/>
          <w:sz w:val="24"/>
          <w:szCs w:val="24"/>
        </w:rPr>
        <w:t>della</w:t>
      </w:r>
      <w:r w:rsidR="004B2D02">
        <w:rPr>
          <w:rFonts w:ascii="Arial" w:hAnsi="Arial" w:cs="Arial"/>
          <w:sz w:val="24"/>
          <w:szCs w:val="24"/>
        </w:rPr>
        <w:t xml:space="preserve"> </w:t>
      </w:r>
      <w:r w:rsidR="000C7CF8">
        <w:rPr>
          <w:rFonts w:ascii="Arial" w:hAnsi="Arial" w:cs="Arial"/>
          <w:sz w:val="24"/>
          <w:szCs w:val="24"/>
        </w:rPr>
        <w:t>c</w:t>
      </w:r>
      <w:r w:rsidR="00C64F28">
        <w:rPr>
          <w:rFonts w:ascii="Arial" w:hAnsi="Arial" w:cs="Arial"/>
          <w:sz w:val="24"/>
          <w:szCs w:val="24"/>
        </w:rPr>
        <w:t>u</w:t>
      </w:r>
      <w:r w:rsidR="000C7CF8">
        <w:rPr>
          <w:rFonts w:ascii="Arial" w:hAnsi="Arial" w:cs="Arial"/>
          <w:sz w:val="24"/>
          <w:szCs w:val="24"/>
        </w:rPr>
        <w:t>lpa</w:t>
      </w:r>
      <w:proofErr w:type="gramEnd"/>
      <w:r w:rsidR="000C7CF8">
        <w:rPr>
          <w:rFonts w:ascii="Arial" w:hAnsi="Arial" w:cs="Arial"/>
          <w:sz w:val="24"/>
          <w:szCs w:val="24"/>
        </w:rPr>
        <w:t xml:space="preserve"> in educando e </w:t>
      </w:r>
      <w:proofErr w:type="gramStart"/>
      <w:r w:rsidR="004B2D02">
        <w:rPr>
          <w:rFonts w:ascii="Arial" w:hAnsi="Arial" w:cs="Arial"/>
          <w:sz w:val="24"/>
          <w:szCs w:val="24"/>
        </w:rPr>
        <w:t>della culpa</w:t>
      </w:r>
      <w:proofErr w:type="gramEnd"/>
      <w:r w:rsidR="000C7CF8">
        <w:rPr>
          <w:rFonts w:ascii="Arial" w:hAnsi="Arial" w:cs="Arial"/>
          <w:sz w:val="24"/>
          <w:szCs w:val="24"/>
        </w:rPr>
        <w:t xml:space="preserve"> in vigilando</w:t>
      </w:r>
      <w:r w:rsidR="007A39DC">
        <w:rPr>
          <w:rFonts w:ascii="Arial" w:hAnsi="Arial" w:cs="Arial"/>
          <w:sz w:val="24"/>
          <w:szCs w:val="24"/>
        </w:rPr>
        <w:t>;</w:t>
      </w:r>
    </w:p>
    <w:p w14:paraId="7C1CE5C1" w14:textId="77777777" w:rsidR="00E44AC6" w:rsidRDefault="00E44AC6" w:rsidP="00E44AC6">
      <w:pPr>
        <w:pStyle w:val="Paragrafoelenco"/>
        <w:ind w:left="862"/>
        <w:jc w:val="both"/>
        <w:rPr>
          <w:rFonts w:ascii="Arial" w:hAnsi="Arial" w:cs="Arial"/>
          <w:sz w:val="24"/>
          <w:szCs w:val="24"/>
        </w:rPr>
      </w:pPr>
    </w:p>
    <w:p w14:paraId="7BA726D4" w14:textId="295837CF" w:rsidR="000C7CF8" w:rsidRDefault="00FD350F" w:rsidP="000C7CF8">
      <w:pPr>
        <w:pStyle w:val="Paragrafoelenco"/>
        <w:numPr>
          <w:ilvl w:val="0"/>
          <w:numId w:val="5"/>
        </w:numPr>
        <w:jc w:val="both"/>
        <w:rPr>
          <w:rFonts w:ascii="Arial" w:hAnsi="Arial" w:cs="Arial"/>
          <w:sz w:val="24"/>
          <w:szCs w:val="24"/>
        </w:rPr>
      </w:pPr>
      <w:r>
        <w:rPr>
          <w:rFonts w:ascii="Arial" w:hAnsi="Arial" w:cs="Arial"/>
          <w:sz w:val="24"/>
          <w:szCs w:val="24"/>
        </w:rPr>
        <w:t>s</w:t>
      </w:r>
      <w:r w:rsidR="00D66AF5" w:rsidRPr="00FD350F">
        <w:rPr>
          <w:rFonts w:ascii="Arial" w:hAnsi="Arial" w:cs="Arial"/>
          <w:sz w:val="24"/>
          <w:szCs w:val="24"/>
        </w:rPr>
        <w:t xml:space="preserve">ul </w:t>
      </w:r>
      <w:r w:rsidR="00D66AF5" w:rsidRPr="00FD350F">
        <w:rPr>
          <w:rFonts w:ascii="Arial" w:hAnsi="Arial" w:cs="Arial"/>
          <w:b/>
          <w:bCs/>
          <w:sz w:val="24"/>
          <w:szCs w:val="24"/>
        </w:rPr>
        <w:t>fronte penale</w:t>
      </w:r>
      <w:r w:rsidR="00D306BB">
        <w:rPr>
          <w:rFonts w:ascii="Arial" w:hAnsi="Arial" w:cs="Arial"/>
          <w:b/>
          <w:bCs/>
          <w:sz w:val="24"/>
          <w:szCs w:val="24"/>
        </w:rPr>
        <w:t xml:space="preserve"> </w:t>
      </w:r>
      <w:r>
        <w:rPr>
          <w:rFonts w:ascii="Arial" w:hAnsi="Arial" w:cs="Arial"/>
          <w:sz w:val="24"/>
          <w:szCs w:val="24"/>
        </w:rPr>
        <w:t xml:space="preserve">poiché </w:t>
      </w:r>
      <w:r w:rsidR="00D66AF5" w:rsidRPr="00FD350F">
        <w:rPr>
          <w:rFonts w:ascii="Arial" w:hAnsi="Arial" w:cs="Arial"/>
          <w:sz w:val="24"/>
          <w:szCs w:val="24"/>
        </w:rPr>
        <w:t xml:space="preserve">la responsabilità è sempre personale, </w:t>
      </w:r>
      <w:r w:rsidR="00BB1864" w:rsidRPr="00FD350F">
        <w:rPr>
          <w:rFonts w:ascii="Arial" w:hAnsi="Arial" w:cs="Arial"/>
          <w:sz w:val="24"/>
          <w:szCs w:val="24"/>
        </w:rPr>
        <w:t xml:space="preserve">i </w:t>
      </w:r>
      <w:r w:rsidR="00D66AF5" w:rsidRPr="00FD350F">
        <w:rPr>
          <w:rFonts w:ascii="Arial" w:hAnsi="Arial" w:cs="Arial"/>
          <w:sz w:val="24"/>
          <w:szCs w:val="24"/>
        </w:rPr>
        <w:t>genitori non risponderanno mai penalmente del fatto del figlio, rimanendo comunque obbligati civilmente</w:t>
      </w:r>
      <w:r w:rsidR="00913C3B" w:rsidRPr="00FD350F">
        <w:rPr>
          <w:rFonts w:ascii="Arial" w:hAnsi="Arial" w:cs="Arial"/>
          <w:sz w:val="24"/>
          <w:szCs w:val="24"/>
        </w:rPr>
        <w:t>.</w:t>
      </w:r>
      <w:r w:rsidR="00D306BB">
        <w:rPr>
          <w:rFonts w:ascii="Arial" w:hAnsi="Arial" w:cs="Arial"/>
          <w:sz w:val="24"/>
          <w:szCs w:val="24"/>
        </w:rPr>
        <w:t xml:space="preserve"> </w:t>
      </w:r>
      <w:r w:rsidR="00913C3B" w:rsidRPr="000F1A06">
        <w:rPr>
          <w:rFonts w:ascii="Arial" w:hAnsi="Arial" w:cs="Arial"/>
          <w:sz w:val="24"/>
          <w:szCs w:val="24"/>
        </w:rPr>
        <w:t xml:space="preserve">Quando </w:t>
      </w:r>
      <w:r w:rsidR="00C64F28">
        <w:rPr>
          <w:rFonts w:ascii="Arial" w:hAnsi="Arial" w:cs="Arial"/>
          <w:sz w:val="24"/>
          <w:szCs w:val="24"/>
        </w:rPr>
        <w:t xml:space="preserve">i </w:t>
      </w:r>
      <w:r w:rsidR="00913C3B" w:rsidRPr="000F1A06">
        <w:rPr>
          <w:rFonts w:ascii="Arial" w:hAnsi="Arial" w:cs="Arial"/>
          <w:sz w:val="24"/>
          <w:szCs w:val="24"/>
        </w:rPr>
        <w:t xml:space="preserve">minori </w:t>
      </w:r>
      <w:r w:rsidR="00C64F28">
        <w:rPr>
          <w:rFonts w:ascii="Arial" w:hAnsi="Arial" w:cs="Arial"/>
          <w:sz w:val="24"/>
          <w:szCs w:val="24"/>
        </w:rPr>
        <w:t xml:space="preserve">commettono </w:t>
      </w:r>
      <w:r w:rsidR="00913C3B" w:rsidRPr="000F1A06">
        <w:rPr>
          <w:rFonts w:ascii="Arial" w:hAnsi="Arial" w:cs="Arial"/>
          <w:sz w:val="24"/>
          <w:szCs w:val="24"/>
        </w:rPr>
        <w:t xml:space="preserve">un reato, </w:t>
      </w:r>
      <w:r w:rsidR="00BB1864" w:rsidRPr="000F1A06">
        <w:rPr>
          <w:rFonts w:ascii="Arial" w:hAnsi="Arial" w:cs="Arial"/>
          <w:sz w:val="24"/>
          <w:szCs w:val="24"/>
        </w:rPr>
        <w:t>le norme penali tengono conto della loro età e del loro sviluppo psicologico</w:t>
      </w:r>
      <w:r w:rsidR="00913C3B" w:rsidRPr="000F1A06">
        <w:rPr>
          <w:rFonts w:ascii="Arial" w:hAnsi="Arial" w:cs="Arial"/>
          <w:sz w:val="24"/>
          <w:szCs w:val="24"/>
        </w:rPr>
        <w:t xml:space="preserve">. </w:t>
      </w:r>
      <w:r w:rsidR="00D66AF5" w:rsidRPr="000F1A06">
        <w:rPr>
          <w:rFonts w:ascii="Arial" w:hAnsi="Arial" w:cs="Arial"/>
          <w:sz w:val="24"/>
          <w:szCs w:val="24"/>
        </w:rPr>
        <w:t xml:space="preserve">L’articolo 98 </w:t>
      </w:r>
      <w:r w:rsidR="00913C3B" w:rsidRPr="000F1A06">
        <w:rPr>
          <w:rFonts w:ascii="Arial" w:hAnsi="Arial" w:cs="Arial"/>
          <w:sz w:val="24"/>
          <w:szCs w:val="24"/>
        </w:rPr>
        <w:t>c.p.</w:t>
      </w:r>
      <w:r w:rsidR="00D66AF5" w:rsidRPr="000F1A06">
        <w:rPr>
          <w:rFonts w:ascii="Arial" w:hAnsi="Arial" w:cs="Arial"/>
          <w:sz w:val="24"/>
          <w:szCs w:val="24"/>
        </w:rPr>
        <w:t xml:space="preserve"> stabilisce che i minori di 14 anni sono considerati incapaci di intendere e di volere e, pertanto, non possono essere perseguiti</w:t>
      </w:r>
      <w:r w:rsidR="00C64F28">
        <w:rPr>
          <w:rFonts w:ascii="Arial" w:hAnsi="Arial" w:cs="Arial"/>
          <w:sz w:val="24"/>
          <w:szCs w:val="24"/>
        </w:rPr>
        <w:t xml:space="preserve"> penalmente.</w:t>
      </w:r>
      <w:r w:rsidR="00D66AF5" w:rsidRPr="000F1A06">
        <w:rPr>
          <w:rFonts w:ascii="Arial" w:hAnsi="Arial" w:cs="Arial"/>
          <w:sz w:val="24"/>
          <w:szCs w:val="24"/>
        </w:rPr>
        <w:t xml:space="preserve"> I minori di età compresa tra 14 e 18 anni sono considerati imputabili, ma </w:t>
      </w:r>
      <w:r w:rsidR="00256BFB" w:rsidRPr="000F1A06">
        <w:rPr>
          <w:rFonts w:ascii="Arial" w:hAnsi="Arial" w:cs="Arial"/>
          <w:sz w:val="24"/>
          <w:szCs w:val="24"/>
        </w:rPr>
        <w:t>il sistema delle pene</w:t>
      </w:r>
      <w:r w:rsidR="00D306BB">
        <w:rPr>
          <w:rFonts w:ascii="Arial" w:hAnsi="Arial" w:cs="Arial"/>
          <w:sz w:val="24"/>
          <w:szCs w:val="24"/>
        </w:rPr>
        <w:t xml:space="preserve"> </w:t>
      </w:r>
      <w:r w:rsidR="00256BFB" w:rsidRPr="000F1A06">
        <w:rPr>
          <w:rFonts w:ascii="Arial" w:hAnsi="Arial" w:cs="Arial"/>
          <w:sz w:val="24"/>
          <w:szCs w:val="24"/>
        </w:rPr>
        <w:t xml:space="preserve">è </w:t>
      </w:r>
      <w:r w:rsidR="00D66AF5" w:rsidRPr="000F1A06">
        <w:rPr>
          <w:rFonts w:ascii="Arial" w:hAnsi="Arial" w:cs="Arial"/>
          <w:sz w:val="24"/>
          <w:szCs w:val="24"/>
        </w:rPr>
        <w:t>different</w:t>
      </w:r>
      <w:r w:rsidR="00256BFB" w:rsidRPr="000F1A06">
        <w:rPr>
          <w:rFonts w:ascii="Arial" w:hAnsi="Arial" w:cs="Arial"/>
          <w:sz w:val="24"/>
          <w:szCs w:val="24"/>
        </w:rPr>
        <w:t>e</w:t>
      </w:r>
      <w:r w:rsidR="00D66AF5" w:rsidRPr="000F1A06">
        <w:rPr>
          <w:rFonts w:ascii="Arial" w:hAnsi="Arial" w:cs="Arial"/>
          <w:sz w:val="24"/>
          <w:szCs w:val="24"/>
        </w:rPr>
        <w:t xml:space="preserve"> rispetto a quello per gli adulti, basandosi su principi di educazione</w:t>
      </w:r>
      <w:r w:rsidR="00BB1864" w:rsidRPr="000F1A06">
        <w:rPr>
          <w:rFonts w:ascii="Arial" w:hAnsi="Arial" w:cs="Arial"/>
          <w:sz w:val="24"/>
          <w:szCs w:val="24"/>
        </w:rPr>
        <w:t xml:space="preserve">, </w:t>
      </w:r>
      <w:r w:rsidR="00D66AF5" w:rsidRPr="000F1A06">
        <w:rPr>
          <w:rFonts w:ascii="Arial" w:hAnsi="Arial" w:cs="Arial"/>
          <w:sz w:val="24"/>
          <w:szCs w:val="24"/>
        </w:rPr>
        <w:t xml:space="preserve">recupero </w:t>
      </w:r>
      <w:r w:rsidR="00BB1864" w:rsidRPr="000F1A06">
        <w:rPr>
          <w:rFonts w:ascii="Arial" w:hAnsi="Arial" w:cs="Arial"/>
          <w:sz w:val="24"/>
          <w:szCs w:val="24"/>
        </w:rPr>
        <w:t xml:space="preserve">e reinserimento sociale, </w:t>
      </w:r>
      <w:r w:rsidR="00D66AF5" w:rsidRPr="000F1A06">
        <w:rPr>
          <w:rFonts w:ascii="Arial" w:hAnsi="Arial" w:cs="Arial"/>
          <w:sz w:val="24"/>
          <w:szCs w:val="24"/>
        </w:rPr>
        <w:t>piuttosto che di punizione.</w:t>
      </w:r>
    </w:p>
    <w:p w14:paraId="56898DD2" w14:textId="77777777" w:rsidR="003A4CE9" w:rsidRPr="00881B6E" w:rsidRDefault="00881B6E" w:rsidP="003A4CE9">
      <w:pPr>
        <w:jc w:val="both"/>
        <w:rPr>
          <w:rFonts w:ascii="Arial" w:hAnsi="Arial" w:cs="Arial"/>
          <w:b/>
          <w:bCs/>
          <w:sz w:val="24"/>
          <w:szCs w:val="24"/>
        </w:rPr>
      </w:pPr>
      <w:r w:rsidRPr="00881B6E">
        <w:rPr>
          <w:rFonts w:ascii="Arial" w:hAnsi="Arial" w:cs="Arial"/>
          <w:b/>
          <w:bCs/>
          <w:sz w:val="24"/>
          <w:szCs w:val="24"/>
        </w:rPr>
        <w:lastRenderedPageBreak/>
        <w:t xml:space="preserve">3. CONSENSO, INFORMATIVA E “MAGGIORE ETÀ” DIGITALE </w:t>
      </w:r>
    </w:p>
    <w:p w14:paraId="7612A666" w14:textId="77777777" w:rsidR="005318B1" w:rsidRPr="005318B1" w:rsidRDefault="005318B1" w:rsidP="005318B1">
      <w:pPr>
        <w:jc w:val="both"/>
        <w:rPr>
          <w:rFonts w:ascii="Arial" w:hAnsi="Arial" w:cs="Arial"/>
          <w:sz w:val="24"/>
          <w:szCs w:val="24"/>
        </w:rPr>
      </w:pPr>
      <w:r w:rsidRPr="005318B1">
        <w:rPr>
          <w:rFonts w:ascii="Arial" w:hAnsi="Arial" w:cs="Arial"/>
          <w:sz w:val="24"/>
          <w:szCs w:val="24"/>
        </w:rPr>
        <w:t>Il tema dei minori è affrontato</w:t>
      </w:r>
      <w:r w:rsidR="000B29A5">
        <w:rPr>
          <w:rFonts w:ascii="Arial" w:hAnsi="Arial" w:cs="Arial"/>
          <w:sz w:val="24"/>
          <w:szCs w:val="24"/>
        </w:rPr>
        <w:t xml:space="preserve"> dal </w:t>
      </w:r>
      <w:r w:rsidR="00881B6E" w:rsidRPr="00881B6E">
        <w:rPr>
          <w:rFonts w:ascii="Arial" w:hAnsi="Arial" w:cs="Arial"/>
          <w:b/>
          <w:bCs/>
          <w:sz w:val="24"/>
          <w:szCs w:val="24"/>
        </w:rPr>
        <w:t xml:space="preserve">Regolamento </w:t>
      </w:r>
      <w:r w:rsidR="000B29A5">
        <w:rPr>
          <w:rFonts w:ascii="Arial" w:hAnsi="Arial" w:cs="Arial"/>
          <w:b/>
          <w:bCs/>
          <w:sz w:val="24"/>
          <w:szCs w:val="24"/>
        </w:rPr>
        <w:t xml:space="preserve">generale </w:t>
      </w:r>
      <w:r w:rsidR="00881B6E" w:rsidRPr="00881B6E">
        <w:rPr>
          <w:rFonts w:ascii="Arial" w:hAnsi="Arial" w:cs="Arial"/>
          <w:b/>
          <w:bCs/>
          <w:sz w:val="24"/>
          <w:szCs w:val="24"/>
        </w:rPr>
        <w:t>UE 2016/679</w:t>
      </w:r>
      <w:r w:rsidR="000B29A5">
        <w:rPr>
          <w:rFonts w:ascii="Arial" w:hAnsi="Arial" w:cs="Arial"/>
          <w:b/>
          <w:bCs/>
          <w:sz w:val="24"/>
          <w:szCs w:val="24"/>
        </w:rPr>
        <w:t xml:space="preserve"> sulla protezione dei dati (GDPR) </w:t>
      </w:r>
      <w:r w:rsidRPr="005318B1">
        <w:rPr>
          <w:rFonts w:ascii="Arial" w:hAnsi="Arial" w:cs="Arial"/>
          <w:sz w:val="24"/>
          <w:szCs w:val="24"/>
        </w:rPr>
        <w:t>con norme volte a rafforzare la loro protezione</w:t>
      </w:r>
      <w:r w:rsidR="000B29A5">
        <w:rPr>
          <w:rFonts w:ascii="Arial" w:hAnsi="Arial" w:cs="Arial"/>
          <w:sz w:val="24"/>
          <w:szCs w:val="24"/>
        </w:rPr>
        <w:t xml:space="preserve"> in quanto “persone fisiche vulnerabili”</w:t>
      </w:r>
      <w:r w:rsidR="00D46A01">
        <w:rPr>
          <w:rFonts w:ascii="Arial" w:hAnsi="Arial" w:cs="Arial"/>
          <w:sz w:val="24"/>
          <w:szCs w:val="24"/>
        </w:rPr>
        <w:t>.</w:t>
      </w:r>
    </w:p>
    <w:p w14:paraId="44869396" w14:textId="77777777" w:rsidR="005318B1" w:rsidRPr="005318B1" w:rsidRDefault="000B29A5" w:rsidP="005318B1">
      <w:pPr>
        <w:jc w:val="both"/>
        <w:rPr>
          <w:rFonts w:ascii="Arial" w:hAnsi="Arial" w:cs="Arial"/>
          <w:sz w:val="24"/>
          <w:szCs w:val="24"/>
        </w:rPr>
      </w:pPr>
      <w:r w:rsidRPr="005C6DEC">
        <w:rPr>
          <w:rFonts w:ascii="Arial" w:hAnsi="Arial" w:cs="Arial"/>
          <w:b/>
          <w:bCs/>
          <w:sz w:val="24"/>
          <w:szCs w:val="24"/>
        </w:rPr>
        <w:t>Dal sito del Garante della Privacy</w:t>
      </w:r>
      <w:r>
        <w:rPr>
          <w:rFonts w:ascii="Arial" w:hAnsi="Arial" w:cs="Arial"/>
          <w:sz w:val="24"/>
          <w:szCs w:val="24"/>
        </w:rPr>
        <w:t xml:space="preserve"> (</w:t>
      </w:r>
      <w:r w:rsidRPr="000B29A5">
        <w:rPr>
          <w:rFonts w:ascii="Arial" w:hAnsi="Arial" w:cs="Arial"/>
          <w:sz w:val="24"/>
          <w:szCs w:val="24"/>
        </w:rPr>
        <w:t>https://www.garanteprivacy.it/temi/minori</w:t>
      </w:r>
      <w:r>
        <w:rPr>
          <w:rFonts w:ascii="Arial" w:hAnsi="Arial" w:cs="Arial"/>
          <w:sz w:val="24"/>
          <w:szCs w:val="24"/>
        </w:rPr>
        <w:t>)</w:t>
      </w:r>
    </w:p>
    <w:p w14:paraId="79D8B722" w14:textId="4BCD5E2D" w:rsidR="000B29A5" w:rsidRPr="000B29A5" w:rsidRDefault="000B29A5" w:rsidP="000B29A5">
      <w:pPr>
        <w:spacing w:after="0"/>
        <w:jc w:val="both"/>
        <w:rPr>
          <w:rFonts w:ascii="Arial" w:hAnsi="Arial" w:cs="Arial"/>
          <w:i/>
          <w:iCs/>
          <w:sz w:val="24"/>
          <w:szCs w:val="24"/>
        </w:rPr>
      </w:pPr>
      <w:r>
        <w:rPr>
          <w:rFonts w:ascii="Arial" w:hAnsi="Arial" w:cs="Arial"/>
          <w:sz w:val="24"/>
          <w:szCs w:val="24"/>
        </w:rPr>
        <w:t xml:space="preserve"> “</w:t>
      </w:r>
      <w:r w:rsidRPr="000B29A5">
        <w:rPr>
          <w:rFonts w:ascii="Arial" w:hAnsi="Arial" w:cs="Arial"/>
          <w:i/>
          <w:iCs/>
          <w:sz w:val="24"/>
          <w:szCs w:val="24"/>
        </w:rPr>
        <w:t>L’articolo 12 del GDPR impone al Titolare del trattamento di fornire l’informativa su come vengono trattati i dati in forma concisa, trasparente, intelligibile e facilmente accessibile, con un linguaggio semplice e chiaro, in particolare nel caso di informazioni destinate specificamente ai minori.</w:t>
      </w:r>
      <w:r w:rsidR="00D306BB">
        <w:rPr>
          <w:rFonts w:ascii="Arial" w:hAnsi="Arial" w:cs="Arial"/>
          <w:i/>
          <w:iCs/>
          <w:sz w:val="24"/>
          <w:szCs w:val="24"/>
        </w:rPr>
        <w:t xml:space="preserve"> </w:t>
      </w:r>
      <w:r w:rsidR="005318B1" w:rsidRPr="005C6DEC">
        <w:rPr>
          <w:rFonts w:ascii="Arial" w:hAnsi="Arial" w:cs="Arial"/>
          <w:i/>
          <w:iCs/>
          <w:sz w:val="24"/>
          <w:szCs w:val="24"/>
          <w:u w:val="single"/>
        </w:rPr>
        <w:t>I minori hanno quindi diritto a ricevere informazioni trasparenti aventi un lessico, tono e stile adeguato e per loro comprensibile</w:t>
      </w:r>
      <w:r w:rsidR="005318B1" w:rsidRPr="000B29A5">
        <w:rPr>
          <w:rFonts w:ascii="Arial" w:hAnsi="Arial" w:cs="Arial"/>
          <w:i/>
          <w:iCs/>
          <w:sz w:val="24"/>
          <w:szCs w:val="24"/>
        </w:rPr>
        <w:t>, anche tramite l’utilizzo di fumetti/vignette, pittogrammi, animazioni, ecc. (cfr. Considerando n. 38 del GDPR).</w:t>
      </w:r>
    </w:p>
    <w:p w14:paraId="09F684CC" w14:textId="77777777" w:rsidR="005318B1" w:rsidRPr="000B29A5" w:rsidRDefault="005318B1" w:rsidP="000B29A5">
      <w:pPr>
        <w:spacing w:after="0"/>
        <w:jc w:val="both"/>
        <w:rPr>
          <w:rFonts w:ascii="Arial" w:hAnsi="Arial" w:cs="Arial"/>
          <w:b/>
          <w:bCs/>
          <w:i/>
          <w:iCs/>
          <w:sz w:val="24"/>
          <w:szCs w:val="24"/>
        </w:rPr>
      </w:pPr>
      <w:r w:rsidRPr="000B29A5">
        <w:rPr>
          <w:rFonts w:ascii="Arial" w:hAnsi="Arial" w:cs="Arial"/>
          <w:i/>
          <w:iCs/>
          <w:sz w:val="24"/>
          <w:szCs w:val="24"/>
        </w:rPr>
        <w:t>Il GDPR stabilisce che in caso di trattamento basato sul consenso, per quanto riguarda l’offerta diretta di servizi della società dell’informazione ai minori, questo può essere fornito direttamente solo a partire dai 16 anni ma lascia agli Stati Membri dell’UE la possibilità di stabilire un’età inferiore purché non al di sotto dei 13 anni</w:t>
      </w:r>
      <w:r w:rsidRPr="000B29A5">
        <w:rPr>
          <w:rFonts w:ascii="Arial" w:hAnsi="Arial" w:cs="Arial"/>
          <w:b/>
          <w:bCs/>
          <w:i/>
          <w:iCs/>
          <w:sz w:val="24"/>
          <w:szCs w:val="24"/>
        </w:rPr>
        <w:t>.</w:t>
      </w:r>
    </w:p>
    <w:p w14:paraId="515139E2" w14:textId="77777777" w:rsidR="005C6DEC" w:rsidRDefault="005318B1" w:rsidP="005C6DEC">
      <w:pPr>
        <w:jc w:val="both"/>
        <w:rPr>
          <w:rFonts w:ascii="Arial" w:hAnsi="Arial" w:cs="Arial"/>
          <w:sz w:val="24"/>
          <w:szCs w:val="24"/>
        </w:rPr>
      </w:pPr>
      <w:r w:rsidRPr="000B29A5">
        <w:rPr>
          <w:rFonts w:ascii="Arial" w:hAnsi="Arial" w:cs="Arial"/>
          <w:b/>
          <w:bCs/>
          <w:i/>
          <w:iCs/>
          <w:sz w:val="24"/>
          <w:szCs w:val="24"/>
        </w:rPr>
        <w:t>In Italia il limite è fissato a 14 anni</w:t>
      </w:r>
      <w:r w:rsidRPr="000B29A5">
        <w:rPr>
          <w:rFonts w:ascii="Arial" w:hAnsi="Arial" w:cs="Arial"/>
          <w:i/>
          <w:iCs/>
          <w:sz w:val="24"/>
          <w:szCs w:val="24"/>
        </w:rPr>
        <w:t>, come stabilito dall’art. 2- quinquies del d. lgs. n.196/2003 e s</w:t>
      </w:r>
      <w:r w:rsidR="00D00704">
        <w:rPr>
          <w:rFonts w:ascii="Arial" w:hAnsi="Arial" w:cs="Arial"/>
          <w:i/>
          <w:iCs/>
          <w:sz w:val="24"/>
          <w:szCs w:val="24"/>
        </w:rPr>
        <w:t xml:space="preserve">uccessive modifiche </w:t>
      </w:r>
      <w:r w:rsidRPr="000B29A5">
        <w:rPr>
          <w:rFonts w:ascii="Arial" w:hAnsi="Arial" w:cs="Arial"/>
          <w:i/>
          <w:iCs/>
          <w:sz w:val="24"/>
          <w:szCs w:val="24"/>
        </w:rPr>
        <w:t>cd. Codice privacy. Il GDPR richiede che anche le richieste di consenso siano chiare e comprensibili per i minori</w:t>
      </w:r>
      <w:r w:rsidR="005C6DEC">
        <w:rPr>
          <w:rFonts w:ascii="Arial" w:hAnsi="Arial" w:cs="Arial"/>
          <w:i/>
          <w:iCs/>
          <w:sz w:val="24"/>
          <w:szCs w:val="24"/>
        </w:rPr>
        <w:t>……</w:t>
      </w:r>
      <w:r w:rsidR="00D306BB">
        <w:rPr>
          <w:rFonts w:ascii="Arial" w:hAnsi="Arial" w:cs="Arial"/>
          <w:i/>
          <w:iCs/>
          <w:sz w:val="24"/>
          <w:szCs w:val="24"/>
        </w:rPr>
        <w:t xml:space="preserve"> </w:t>
      </w:r>
      <w:r w:rsidR="005C6DEC" w:rsidRPr="000B29A5">
        <w:rPr>
          <w:rFonts w:ascii="Arial" w:hAnsi="Arial" w:cs="Arial"/>
          <w:i/>
          <w:iCs/>
          <w:sz w:val="24"/>
          <w:szCs w:val="24"/>
        </w:rPr>
        <w:t xml:space="preserve">Si tratta quindi di una sorta di </w:t>
      </w:r>
      <w:r w:rsidR="005C6DEC" w:rsidRPr="000B29A5">
        <w:rPr>
          <w:rFonts w:ascii="Arial" w:hAnsi="Arial" w:cs="Arial"/>
          <w:b/>
          <w:bCs/>
          <w:i/>
          <w:iCs/>
          <w:sz w:val="24"/>
          <w:szCs w:val="24"/>
        </w:rPr>
        <w:t>maggiore età digitale</w:t>
      </w:r>
      <w:r w:rsidR="005C6DEC" w:rsidRPr="000B29A5">
        <w:rPr>
          <w:rFonts w:ascii="Arial" w:hAnsi="Arial" w:cs="Arial"/>
          <w:i/>
          <w:iCs/>
          <w:sz w:val="24"/>
          <w:szCs w:val="24"/>
        </w:rPr>
        <w:t xml:space="preserve">, raggiunta la quale è ammesso il consenso al trattamento dei propri dati personali </w:t>
      </w:r>
      <w:r w:rsidR="005C6DEC" w:rsidRPr="000B29A5">
        <w:rPr>
          <w:rFonts w:ascii="Arial" w:hAnsi="Arial" w:cs="Arial"/>
          <w:b/>
          <w:bCs/>
          <w:i/>
          <w:iCs/>
          <w:sz w:val="24"/>
          <w:szCs w:val="24"/>
        </w:rPr>
        <w:t>anche ad es. con riferimento ad attività di profilazione</w:t>
      </w:r>
      <w:r w:rsidR="00D46A01">
        <w:rPr>
          <w:rFonts w:ascii="Arial" w:hAnsi="Arial" w:cs="Arial"/>
          <w:b/>
          <w:bCs/>
          <w:i/>
          <w:iCs/>
          <w:sz w:val="24"/>
          <w:szCs w:val="24"/>
        </w:rPr>
        <w:t>”</w:t>
      </w:r>
    </w:p>
    <w:p w14:paraId="342680A6" w14:textId="77777777" w:rsidR="005318B1" w:rsidRDefault="008F5804" w:rsidP="005C6DEC">
      <w:pPr>
        <w:jc w:val="both"/>
        <w:rPr>
          <w:rFonts w:ascii="Arial" w:hAnsi="Arial" w:cs="Arial"/>
          <w:sz w:val="24"/>
          <w:szCs w:val="24"/>
        </w:rPr>
      </w:pPr>
      <w:r>
        <w:rPr>
          <w:rFonts w:ascii="Arial" w:hAnsi="Arial" w:cs="Arial"/>
          <w:sz w:val="24"/>
          <w:szCs w:val="24"/>
        </w:rPr>
        <w:t xml:space="preserve">Sono quindi necessari 14 anni </w:t>
      </w:r>
      <w:r w:rsidRPr="008F5804">
        <w:rPr>
          <w:rFonts w:ascii="Arial" w:hAnsi="Arial" w:cs="Arial"/>
          <w:sz w:val="24"/>
          <w:szCs w:val="24"/>
        </w:rPr>
        <w:t>(13 anni con l’autorizzazione dei genitori) per fornire il consenso al trattamento dei propri dati online e, di conseguenza, le principali piattaforme</w:t>
      </w:r>
      <w:r>
        <w:rPr>
          <w:rFonts w:ascii="Arial" w:hAnsi="Arial" w:cs="Arial"/>
          <w:sz w:val="24"/>
          <w:szCs w:val="24"/>
        </w:rPr>
        <w:t xml:space="preserve"> hanno</w:t>
      </w:r>
      <w:r w:rsidRPr="008F5804">
        <w:rPr>
          <w:rFonts w:ascii="Arial" w:hAnsi="Arial" w:cs="Arial"/>
          <w:sz w:val="24"/>
          <w:szCs w:val="24"/>
        </w:rPr>
        <w:t xml:space="preserve"> stabilito il limite minimo di 13 anni per aprire un account sui social media.</w:t>
      </w:r>
    </w:p>
    <w:p w14:paraId="44222936" w14:textId="5973D55E" w:rsidR="00D64CB4" w:rsidRDefault="00B5588D" w:rsidP="00B5588D">
      <w:pPr>
        <w:jc w:val="both"/>
        <w:rPr>
          <w:rFonts w:ascii="Arial" w:hAnsi="Arial" w:cs="Arial"/>
          <w:sz w:val="24"/>
          <w:szCs w:val="24"/>
        </w:rPr>
      </w:pPr>
      <w:r>
        <w:rPr>
          <w:rFonts w:ascii="Arial" w:hAnsi="Arial" w:cs="Arial"/>
          <w:sz w:val="24"/>
          <w:szCs w:val="24"/>
        </w:rPr>
        <w:t>S</w:t>
      </w:r>
      <w:r w:rsidR="00D64CB4">
        <w:rPr>
          <w:rFonts w:ascii="Arial" w:hAnsi="Arial" w:cs="Arial"/>
          <w:sz w:val="24"/>
          <w:szCs w:val="24"/>
        </w:rPr>
        <w:t xml:space="preserve">ul fronte normativo nazionale, </w:t>
      </w:r>
      <w:r w:rsidR="00D64CB4" w:rsidRPr="00D64CB4">
        <w:rPr>
          <w:rFonts w:ascii="Arial" w:hAnsi="Arial" w:cs="Arial"/>
          <w:sz w:val="24"/>
          <w:szCs w:val="24"/>
        </w:rPr>
        <w:t>diverse disposizioni di rango costituzionale</w:t>
      </w:r>
      <w:r w:rsidR="00D64CB4">
        <w:rPr>
          <w:rFonts w:ascii="Arial" w:hAnsi="Arial" w:cs="Arial"/>
          <w:sz w:val="24"/>
          <w:szCs w:val="24"/>
        </w:rPr>
        <w:t xml:space="preserve"> e di </w:t>
      </w:r>
      <w:r w:rsidR="005C6DEC">
        <w:rPr>
          <w:rFonts w:ascii="Arial" w:hAnsi="Arial" w:cs="Arial"/>
          <w:sz w:val="24"/>
          <w:szCs w:val="24"/>
        </w:rPr>
        <w:t xml:space="preserve">rango </w:t>
      </w:r>
      <w:r w:rsidR="00D64CB4" w:rsidRPr="00D64CB4">
        <w:rPr>
          <w:rFonts w:ascii="Arial" w:hAnsi="Arial" w:cs="Arial"/>
          <w:sz w:val="24"/>
          <w:szCs w:val="24"/>
        </w:rPr>
        <w:t xml:space="preserve">primario e secondario, </w:t>
      </w:r>
      <w:r w:rsidR="00D64CB4">
        <w:rPr>
          <w:rFonts w:ascii="Arial" w:hAnsi="Arial" w:cs="Arial"/>
          <w:sz w:val="24"/>
          <w:szCs w:val="24"/>
        </w:rPr>
        <w:t>contengono</w:t>
      </w:r>
      <w:r w:rsidR="00D64CB4" w:rsidRPr="00D64CB4">
        <w:rPr>
          <w:rFonts w:ascii="Arial" w:hAnsi="Arial" w:cs="Arial"/>
          <w:sz w:val="24"/>
          <w:szCs w:val="24"/>
        </w:rPr>
        <w:t xml:space="preserve"> principi volti alla tutela dei minori on line</w:t>
      </w:r>
      <w:r w:rsidR="00D64CB4">
        <w:rPr>
          <w:rFonts w:ascii="Arial" w:hAnsi="Arial" w:cs="Arial"/>
          <w:sz w:val="24"/>
          <w:szCs w:val="24"/>
        </w:rPr>
        <w:t xml:space="preserve">, si cita ad esempio </w:t>
      </w:r>
      <w:r w:rsidR="00D64CB4" w:rsidRPr="00D64CB4">
        <w:rPr>
          <w:rFonts w:ascii="Arial" w:hAnsi="Arial" w:cs="Arial"/>
          <w:sz w:val="24"/>
          <w:szCs w:val="24"/>
        </w:rPr>
        <w:t xml:space="preserve">il </w:t>
      </w:r>
      <w:r w:rsidR="00D46A01">
        <w:rPr>
          <w:rFonts w:ascii="Arial" w:hAnsi="Arial" w:cs="Arial"/>
          <w:sz w:val="24"/>
          <w:szCs w:val="24"/>
        </w:rPr>
        <w:t>D</w:t>
      </w:r>
      <w:r w:rsidR="00D64CB4" w:rsidRPr="00D64CB4">
        <w:rPr>
          <w:rFonts w:ascii="Arial" w:hAnsi="Arial" w:cs="Arial"/>
          <w:sz w:val="24"/>
          <w:szCs w:val="24"/>
        </w:rPr>
        <w:t xml:space="preserve">ecreto </w:t>
      </w:r>
      <w:r w:rsidR="00D46A01">
        <w:rPr>
          <w:rFonts w:ascii="Arial" w:hAnsi="Arial" w:cs="Arial"/>
          <w:sz w:val="24"/>
          <w:szCs w:val="24"/>
        </w:rPr>
        <w:t>L</w:t>
      </w:r>
      <w:r w:rsidR="00D64CB4" w:rsidRPr="00D64CB4">
        <w:rPr>
          <w:rFonts w:ascii="Arial" w:hAnsi="Arial" w:cs="Arial"/>
          <w:sz w:val="24"/>
          <w:szCs w:val="24"/>
        </w:rPr>
        <w:t xml:space="preserve">egislativo n. 208 del 2021 recante il Testo Unico sui servizi di media audiovisivi (cd. TUSMA), così come modificato dal </w:t>
      </w:r>
      <w:proofErr w:type="spellStart"/>
      <w:r w:rsidR="00D64CB4">
        <w:rPr>
          <w:rFonts w:ascii="Arial" w:hAnsi="Arial" w:cs="Arial"/>
          <w:sz w:val="24"/>
          <w:szCs w:val="24"/>
        </w:rPr>
        <w:t>D.lgs</w:t>
      </w:r>
      <w:proofErr w:type="spellEnd"/>
      <w:r w:rsidR="00D64CB4" w:rsidRPr="00D64CB4">
        <w:rPr>
          <w:rFonts w:ascii="Arial" w:hAnsi="Arial" w:cs="Arial"/>
          <w:sz w:val="24"/>
          <w:szCs w:val="24"/>
        </w:rPr>
        <w:t xml:space="preserve"> n. 50 del 2024, </w:t>
      </w:r>
      <w:r w:rsidR="00D64CB4">
        <w:rPr>
          <w:rFonts w:ascii="Arial" w:hAnsi="Arial" w:cs="Arial"/>
          <w:sz w:val="24"/>
          <w:szCs w:val="24"/>
        </w:rPr>
        <w:t xml:space="preserve">che </w:t>
      </w:r>
      <w:r w:rsidR="00D64CB4" w:rsidRPr="00D64CB4">
        <w:rPr>
          <w:rFonts w:ascii="Arial" w:hAnsi="Arial" w:cs="Arial"/>
          <w:sz w:val="24"/>
          <w:szCs w:val="24"/>
        </w:rPr>
        <w:t xml:space="preserve">ha introdotto ulteriori misure per la protezione dei minori dai pericoli legati all’ambito digitale, anche attraverso la rimozione di contenuti nocivi per i minori, e l’individuazione delle Video Sharing </w:t>
      </w:r>
      <w:proofErr w:type="spellStart"/>
      <w:r w:rsidR="00D64CB4" w:rsidRPr="00D64CB4">
        <w:rPr>
          <w:rFonts w:ascii="Arial" w:hAnsi="Arial" w:cs="Arial"/>
          <w:sz w:val="24"/>
          <w:szCs w:val="24"/>
        </w:rPr>
        <w:t>Platforms</w:t>
      </w:r>
      <w:proofErr w:type="spellEnd"/>
      <w:r w:rsidR="00D64CB4" w:rsidRPr="00D64CB4">
        <w:rPr>
          <w:rFonts w:ascii="Arial" w:hAnsi="Arial" w:cs="Arial"/>
          <w:sz w:val="24"/>
          <w:szCs w:val="24"/>
        </w:rPr>
        <w:t xml:space="preserve"> quali nuovi soggetti sottoposti a obblighi normativi, anche in termini di co-regolamentazione, con una particolare attenzione alla tutela dei minori</w:t>
      </w:r>
      <w:r w:rsidR="00D46A01">
        <w:rPr>
          <w:rFonts w:ascii="Arial" w:hAnsi="Arial" w:cs="Arial"/>
          <w:sz w:val="24"/>
          <w:szCs w:val="24"/>
        </w:rPr>
        <w:t>.</w:t>
      </w:r>
    </w:p>
    <w:p w14:paraId="6D93CC57" w14:textId="20A2B4D3" w:rsidR="00E7513D" w:rsidRDefault="00D64CB4" w:rsidP="000B29A5">
      <w:pPr>
        <w:spacing w:after="0"/>
        <w:jc w:val="both"/>
        <w:rPr>
          <w:rFonts w:ascii="Arial" w:hAnsi="Arial" w:cs="Arial"/>
          <w:b/>
          <w:bCs/>
          <w:sz w:val="24"/>
          <w:szCs w:val="24"/>
        </w:rPr>
      </w:pPr>
      <w:r>
        <w:rPr>
          <w:rFonts w:ascii="Arial" w:hAnsi="Arial" w:cs="Arial"/>
          <w:sz w:val="24"/>
          <w:szCs w:val="24"/>
        </w:rPr>
        <w:t>A</w:t>
      </w:r>
      <w:r w:rsidR="00856B77">
        <w:rPr>
          <w:rFonts w:ascii="Arial" w:hAnsi="Arial" w:cs="Arial"/>
          <w:sz w:val="24"/>
          <w:szCs w:val="24"/>
        </w:rPr>
        <w:t xml:space="preserve">ttualmente </w:t>
      </w:r>
      <w:r>
        <w:rPr>
          <w:rFonts w:ascii="Arial" w:hAnsi="Arial" w:cs="Arial"/>
          <w:sz w:val="24"/>
          <w:szCs w:val="24"/>
        </w:rPr>
        <w:t xml:space="preserve">sono </w:t>
      </w:r>
      <w:r w:rsidR="00856B77">
        <w:rPr>
          <w:rFonts w:ascii="Arial" w:hAnsi="Arial" w:cs="Arial"/>
          <w:sz w:val="24"/>
          <w:szCs w:val="24"/>
        </w:rPr>
        <w:t>in discussione</w:t>
      </w:r>
      <w:r>
        <w:rPr>
          <w:rFonts w:ascii="Arial" w:hAnsi="Arial" w:cs="Arial"/>
          <w:sz w:val="24"/>
          <w:szCs w:val="24"/>
        </w:rPr>
        <w:t xml:space="preserve"> varie proposte di legge</w:t>
      </w:r>
      <w:r w:rsidR="00856B77">
        <w:rPr>
          <w:rFonts w:ascii="Arial" w:hAnsi="Arial" w:cs="Arial"/>
          <w:sz w:val="24"/>
          <w:szCs w:val="24"/>
        </w:rPr>
        <w:t xml:space="preserve"> che affrontano</w:t>
      </w:r>
      <w:r>
        <w:rPr>
          <w:rFonts w:ascii="Arial" w:hAnsi="Arial" w:cs="Arial"/>
          <w:sz w:val="24"/>
          <w:szCs w:val="24"/>
        </w:rPr>
        <w:t xml:space="preserve"> il tema in questione</w:t>
      </w:r>
      <w:r w:rsidR="00856B77">
        <w:rPr>
          <w:rFonts w:ascii="Arial" w:hAnsi="Arial" w:cs="Arial"/>
          <w:sz w:val="24"/>
          <w:szCs w:val="24"/>
        </w:rPr>
        <w:t xml:space="preserve"> e </w:t>
      </w:r>
      <w:r>
        <w:rPr>
          <w:rFonts w:ascii="Arial" w:hAnsi="Arial" w:cs="Arial"/>
          <w:sz w:val="24"/>
          <w:szCs w:val="24"/>
        </w:rPr>
        <w:t xml:space="preserve">che </w:t>
      </w:r>
      <w:r w:rsidR="00856B77">
        <w:rPr>
          <w:rFonts w:ascii="Arial" w:hAnsi="Arial" w:cs="Arial"/>
          <w:sz w:val="24"/>
          <w:szCs w:val="24"/>
        </w:rPr>
        <w:t>mirano a costruire una legislazione specifica</w:t>
      </w:r>
      <w:r w:rsidR="00D306BB">
        <w:rPr>
          <w:rFonts w:ascii="Arial" w:hAnsi="Arial" w:cs="Arial"/>
          <w:sz w:val="24"/>
          <w:szCs w:val="24"/>
        </w:rPr>
        <w:t xml:space="preserve"> </w:t>
      </w:r>
      <w:r w:rsidR="00856B77" w:rsidRPr="00856B77">
        <w:rPr>
          <w:rFonts w:ascii="Arial" w:hAnsi="Arial" w:cs="Arial"/>
          <w:sz w:val="24"/>
          <w:szCs w:val="24"/>
        </w:rPr>
        <w:t>che tuteli i minori dal punto di vista lavorativo, economico, e fornisca protezioni in materia di diritto alla privacy, all’immagine e alla reputazione</w:t>
      </w:r>
      <w:r>
        <w:rPr>
          <w:rFonts w:ascii="Arial" w:hAnsi="Arial" w:cs="Arial"/>
          <w:sz w:val="24"/>
          <w:szCs w:val="24"/>
        </w:rPr>
        <w:t>. Una di queste</w:t>
      </w:r>
      <w:r w:rsidR="00E7513D">
        <w:rPr>
          <w:rFonts w:ascii="Arial" w:hAnsi="Arial" w:cs="Arial"/>
          <w:sz w:val="24"/>
          <w:szCs w:val="24"/>
        </w:rPr>
        <w:t>,</w:t>
      </w:r>
      <w:r w:rsidR="004B2D02">
        <w:rPr>
          <w:rFonts w:ascii="Arial" w:hAnsi="Arial" w:cs="Arial"/>
          <w:sz w:val="24"/>
          <w:szCs w:val="24"/>
        </w:rPr>
        <w:t xml:space="preserve"> </w:t>
      </w:r>
      <w:r w:rsidR="00E7513D" w:rsidRPr="00D64CB4">
        <w:rPr>
          <w:rFonts w:ascii="Arial" w:hAnsi="Arial" w:cs="Arial"/>
          <w:b/>
          <w:bCs/>
          <w:sz w:val="24"/>
          <w:szCs w:val="24"/>
        </w:rPr>
        <w:t xml:space="preserve">n. 1217 </w:t>
      </w:r>
      <w:r w:rsidR="00E7513D">
        <w:rPr>
          <w:rFonts w:ascii="Arial" w:hAnsi="Arial" w:cs="Arial"/>
          <w:b/>
          <w:bCs/>
          <w:sz w:val="24"/>
          <w:szCs w:val="24"/>
        </w:rPr>
        <w:t>prevede:</w:t>
      </w:r>
    </w:p>
    <w:p w14:paraId="5A1309A2" w14:textId="77777777" w:rsidR="00E7513D" w:rsidRPr="00E7513D" w:rsidRDefault="00E7513D" w:rsidP="00E7513D">
      <w:pPr>
        <w:spacing w:after="0"/>
        <w:jc w:val="both"/>
        <w:rPr>
          <w:rFonts w:ascii="Arial" w:hAnsi="Arial" w:cs="Arial"/>
          <w:sz w:val="24"/>
          <w:szCs w:val="24"/>
        </w:rPr>
      </w:pPr>
      <w:r w:rsidRPr="00E7513D">
        <w:rPr>
          <w:rFonts w:ascii="Arial" w:hAnsi="Arial" w:cs="Arial"/>
          <w:sz w:val="24"/>
          <w:szCs w:val="24"/>
        </w:rPr>
        <w:t>-  l’innalzamento di un anno (da 14 a 15 anni) dell’età minima per il consenso digitale</w:t>
      </w:r>
      <w:r>
        <w:rPr>
          <w:rFonts w:ascii="Arial" w:hAnsi="Arial" w:cs="Arial"/>
          <w:sz w:val="24"/>
          <w:szCs w:val="24"/>
        </w:rPr>
        <w:t>;</w:t>
      </w:r>
    </w:p>
    <w:p w14:paraId="27657893" w14:textId="77777777" w:rsidR="00E7513D" w:rsidRPr="00E7513D" w:rsidRDefault="00E7513D" w:rsidP="00E7513D">
      <w:pPr>
        <w:spacing w:after="0"/>
        <w:jc w:val="both"/>
        <w:rPr>
          <w:rFonts w:ascii="Arial" w:hAnsi="Arial" w:cs="Arial"/>
          <w:sz w:val="24"/>
          <w:szCs w:val="24"/>
        </w:rPr>
      </w:pPr>
      <w:r w:rsidRPr="00E7513D">
        <w:rPr>
          <w:rFonts w:ascii="Arial" w:hAnsi="Arial" w:cs="Arial"/>
          <w:sz w:val="24"/>
          <w:szCs w:val="24"/>
        </w:rPr>
        <w:t>- l’individuazione di servizi di comunicazione elettronica, l’accesso ai quali viene ristretto in base all’età</w:t>
      </w:r>
      <w:r>
        <w:rPr>
          <w:rFonts w:ascii="Arial" w:hAnsi="Arial" w:cs="Arial"/>
          <w:sz w:val="24"/>
          <w:szCs w:val="24"/>
        </w:rPr>
        <w:t>;</w:t>
      </w:r>
    </w:p>
    <w:p w14:paraId="7ACF6861" w14:textId="77777777" w:rsidR="00E7513D" w:rsidRPr="00E7513D" w:rsidRDefault="00E7513D" w:rsidP="00E7513D">
      <w:pPr>
        <w:spacing w:after="0"/>
        <w:jc w:val="both"/>
        <w:rPr>
          <w:rFonts w:ascii="Arial" w:hAnsi="Arial" w:cs="Arial"/>
          <w:sz w:val="24"/>
          <w:szCs w:val="24"/>
        </w:rPr>
      </w:pPr>
      <w:r w:rsidRPr="00E7513D">
        <w:rPr>
          <w:rFonts w:ascii="Arial" w:hAnsi="Arial" w:cs="Arial"/>
          <w:sz w:val="24"/>
          <w:szCs w:val="24"/>
        </w:rPr>
        <w:t>- l’obbligo, gli oneri e le relative sanzioni in capo ai gestori per la verifica dell’età degli utenti</w:t>
      </w:r>
      <w:r>
        <w:rPr>
          <w:rFonts w:ascii="Arial" w:hAnsi="Arial" w:cs="Arial"/>
          <w:sz w:val="24"/>
          <w:szCs w:val="24"/>
        </w:rPr>
        <w:t>.</w:t>
      </w:r>
    </w:p>
    <w:p w14:paraId="01E44E4C" w14:textId="77777777" w:rsidR="00E7513D" w:rsidRDefault="00E7513D" w:rsidP="00E7513D">
      <w:pPr>
        <w:ind w:left="360"/>
        <w:jc w:val="both"/>
        <w:rPr>
          <w:rFonts w:ascii="Arial" w:hAnsi="Arial" w:cs="Arial"/>
          <w:b/>
          <w:bCs/>
          <w:sz w:val="24"/>
          <w:szCs w:val="24"/>
        </w:rPr>
      </w:pPr>
    </w:p>
    <w:p w14:paraId="2E9C733B" w14:textId="77777777" w:rsidR="000C7CF8" w:rsidRDefault="003A4CE9" w:rsidP="00E7513D">
      <w:pPr>
        <w:spacing w:after="0"/>
        <w:jc w:val="both"/>
        <w:rPr>
          <w:rFonts w:ascii="Arial" w:hAnsi="Arial" w:cs="Arial"/>
          <w:b/>
          <w:bCs/>
          <w:sz w:val="24"/>
          <w:szCs w:val="24"/>
        </w:rPr>
      </w:pPr>
      <w:r>
        <w:rPr>
          <w:rFonts w:ascii="Arial" w:hAnsi="Arial" w:cs="Arial"/>
          <w:b/>
          <w:bCs/>
          <w:sz w:val="24"/>
          <w:szCs w:val="24"/>
        </w:rPr>
        <w:t xml:space="preserve">4. </w:t>
      </w:r>
      <w:r w:rsidR="000C7CF8" w:rsidRPr="003A4CE9">
        <w:rPr>
          <w:rFonts w:ascii="Arial" w:hAnsi="Arial" w:cs="Arial"/>
          <w:b/>
          <w:bCs/>
          <w:sz w:val="24"/>
          <w:szCs w:val="24"/>
        </w:rPr>
        <w:t xml:space="preserve">LA </w:t>
      </w:r>
      <w:r w:rsidR="00225D85" w:rsidRPr="003A4CE9">
        <w:rPr>
          <w:rFonts w:ascii="Arial" w:hAnsi="Arial" w:cs="Arial"/>
          <w:b/>
          <w:bCs/>
          <w:sz w:val="24"/>
          <w:szCs w:val="24"/>
        </w:rPr>
        <w:t>RESPONSABILITÀ CIVILE DEI GENITORI</w:t>
      </w:r>
      <w:r w:rsidR="00AA000B" w:rsidRPr="003A4CE9">
        <w:rPr>
          <w:rFonts w:ascii="Arial" w:hAnsi="Arial" w:cs="Arial"/>
          <w:b/>
          <w:bCs/>
          <w:sz w:val="24"/>
          <w:szCs w:val="24"/>
        </w:rPr>
        <w:t xml:space="preserve"> SULL’USO ILLECITO D</w:t>
      </w:r>
      <w:r w:rsidR="004F504C" w:rsidRPr="003A4CE9">
        <w:rPr>
          <w:rFonts w:ascii="Arial" w:hAnsi="Arial" w:cs="Arial"/>
          <w:b/>
          <w:bCs/>
          <w:sz w:val="24"/>
          <w:szCs w:val="24"/>
        </w:rPr>
        <w:t>EI MEZZI DIGITALI</w:t>
      </w:r>
      <w:r w:rsidR="00AA000B" w:rsidRPr="003A4CE9">
        <w:rPr>
          <w:rFonts w:ascii="Arial" w:hAnsi="Arial" w:cs="Arial"/>
          <w:b/>
          <w:bCs/>
          <w:sz w:val="24"/>
          <w:szCs w:val="24"/>
        </w:rPr>
        <w:t xml:space="preserve"> DA PARTEDEI FIGLI MINORI</w:t>
      </w:r>
      <w:r w:rsidR="00225D85" w:rsidRPr="003A4CE9">
        <w:rPr>
          <w:rFonts w:ascii="Arial" w:hAnsi="Arial" w:cs="Arial"/>
          <w:b/>
          <w:bCs/>
          <w:sz w:val="24"/>
          <w:szCs w:val="24"/>
        </w:rPr>
        <w:t xml:space="preserve">: </w:t>
      </w:r>
      <w:r w:rsidR="00D6747B" w:rsidRPr="003A4CE9">
        <w:rPr>
          <w:rFonts w:ascii="Arial" w:hAnsi="Arial" w:cs="Arial"/>
          <w:b/>
          <w:bCs/>
          <w:sz w:val="24"/>
          <w:szCs w:val="24"/>
        </w:rPr>
        <w:t>ESEMPI NELLE GIURISPRUDENZA</w:t>
      </w:r>
    </w:p>
    <w:p w14:paraId="42FD6C10" w14:textId="77777777" w:rsidR="00673D26" w:rsidRPr="003A4CE9" w:rsidRDefault="00673D26" w:rsidP="00E7513D">
      <w:pPr>
        <w:spacing w:after="0"/>
        <w:jc w:val="both"/>
        <w:rPr>
          <w:rFonts w:ascii="Arial" w:hAnsi="Arial" w:cs="Arial"/>
          <w:b/>
          <w:bCs/>
          <w:sz w:val="24"/>
          <w:szCs w:val="24"/>
        </w:rPr>
      </w:pPr>
    </w:p>
    <w:p w14:paraId="0F277330" w14:textId="77777777" w:rsidR="00D6747B" w:rsidRPr="00F87FDF" w:rsidRDefault="00673D26" w:rsidP="00F87FDF">
      <w:pPr>
        <w:ind w:left="720"/>
        <w:jc w:val="both"/>
        <w:rPr>
          <w:rFonts w:ascii="Arial" w:hAnsi="Arial" w:cs="Arial"/>
          <w:b/>
          <w:bCs/>
          <w:sz w:val="24"/>
          <w:szCs w:val="24"/>
        </w:rPr>
      </w:pPr>
      <w:r>
        <w:rPr>
          <w:rFonts w:ascii="Arial" w:hAnsi="Arial" w:cs="Arial"/>
          <w:b/>
          <w:bCs/>
          <w:sz w:val="24"/>
          <w:szCs w:val="24"/>
        </w:rPr>
        <w:lastRenderedPageBreak/>
        <w:t>4</w:t>
      </w:r>
      <w:r w:rsidR="00F87FDF" w:rsidRPr="00F87FDF">
        <w:rPr>
          <w:rFonts w:ascii="Arial" w:hAnsi="Arial" w:cs="Arial"/>
          <w:b/>
          <w:bCs/>
          <w:sz w:val="24"/>
          <w:szCs w:val="24"/>
        </w:rPr>
        <w:t>.</w:t>
      </w:r>
      <w:r w:rsidR="00F87FDF">
        <w:rPr>
          <w:rFonts w:ascii="Arial" w:hAnsi="Arial" w:cs="Arial"/>
          <w:b/>
          <w:bCs/>
          <w:sz w:val="24"/>
          <w:szCs w:val="24"/>
        </w:rPr>
        <w:t xml:space="preserve">1 </w:t>
      </w:r>
      <w:proofErr w:type="gramStart"/>
      <w:r w:rsidR="00D6747B" w:rsidRPr="00F87FDF">
        <w:rPr>
          <w:rFonts w:ascii="Arial" w:hAnsi="Arial" w:cs="Arial"/>
          <w:b/>
          <w:bCs/>
          <w:sz w:val="24"/>
          <w:szCs w:val="24"/>
        </w:rPr>
        <w:t>La culpa</w:t>
      </w:r>
      <w:proofErr w:type="gramEnd"/>
      <w:r w:rsidR="00D6747B" w:rsidRPr="00F87FDF">
        <w:rPr>
          <w:rFonts w:ascii="Arial" w:hAnsi="Arial" w:cs="Arial"/>
          <w:b/>
          <w:bCs/>
          <w:sz w:val="24"/>
          <w:szCs w:val="24"/>
        </w:rPr>
        <w:t xml:space="preserve"> in educando e </w:t>
      </w:r>
      <w:proofErr w:type="gramStart"/>
      <w:r w:rsidR="00D6747B" w:rsidRPr="00F87FDF">
        <w:rPr>
          <w:rFonts w:ascii="Arial" w:hAnsi="Arial" w:cs="Arial"/>
          <w:b/>
          <w:bCs/>
          <w:sz w:val="24"/>
          <w:szCs w:val="24"/>
        </w:rPr>
        <w:t>la culpa</w:t>
      </w:r>
      <w:proofErr w:type="gramEnd"/>
      <w:r w:rsidR="00D6747B" w:rsidRPr="00F87FDF">
        <w:rPr>
          <w:rFonts w:ascii="Arial" w:hAnsi="Arial" w:cs="Arial"/>
          <w:b/>
          <w:bCs/>
          <w:sz w:val="24"/>
          <w:szCs w:val="24"/>
        </w:rPr>
        <w:t xml:space="preserve"> in vigilando</w:t>
      </w:r>
    </w:p>
    <w:p w14:paraId="777AB5F3" w14:textId="77777777" w:rsidR="00AA000B" w:rsidRPr="00EA461D" w:rsidRDefault="00AA000B" w:rsidP="00442FCC">
      <w:pPr>
        <w:pStyle w:val="Paragrafoelenco"/>
        <w:jc w:val="both"/>
        <w:rPr>
          <w:rFonts w:ascii="Arial" w:hAnsi="Arial" w:cs="Arial"/>
          <w:sz w:val="24"/>
          <w:szCs w:val="24"/>
        </w:rPr>
      </w:pPr>
      <w:r>
        <w:rPr>
          <w:rFonts w:ascii="Arial" w:hAnsi="Arial" w:cs="Arial"/>
          <w:sz w:val="24"/>
          <w:szCs w:val="24"/>
        </w:rPr>
        <w:t xml:space="preserve">Nel </w:t>
      </w:r>
      <w:r w:rsidR="009848EF">
        <w:rPr>
          <w:rFonts w:ascii="Arial" w:hAnsi="Arial" w:cs="Arial"/>
          <w:sz w:val="24"/>
          <w:szCs w:val="24"/>
        </w:rPr>
        <w:t>D</w:t>
      </w:r>
      <w:r>
        <w:rPr>
          <w:rFonts w:ascii="Arial" w:hAnsi="Arial" w:cs="Arial"/>
          <w:sz w:val="24"/>
          <w:szCs w:val="24"/>
        </w:rPr>
        <w:t xml:space="preserve">iritto </w:t>
      </w:r>
      <w:r w:rsidR="009848EF">
        <w:rPr>
          <w:rFonts w:ascii="Arial" w:hAnsi="Arial" w:cs="Arial"/>
          <w:sz w:val="24"/>
          <w:szCs w:val="24"/>
        </w:rPr>
        <w:t>C</w:t>
      </w:r>
      <w:r>
        <w:rPr>
          <w:rFonts w:ascii="Arial" w:hAnsi="Arial" w:cs="Arial"/>
          <w:sz w:val="24"/>
          <w:szCs w:val="24"/>
        </w:rPr>
        <w:t>ivile italiano, la presunzione di responsabilità a carico dei genitori</w:t>
      </w:r>
      <w:r w:rsidR="000446DC">
        <w:rPr>
          <w:rFonts w:ascii="Arial" w:hAnsi="Arial" w:cs="Arial"/>
          <w:sz w:val="24"/>
          <w:szCs w:val="24"/>
        </w:rPr>
        <w:t xml:space="preserve">, o dei </w:t>
      </w:r>
      <w:r>
        <w:rPr>
          <w:rFonts w:ascii="Arial" w:hAnsi="Arial" w:cs="Arial"/>
          <w:sz w:val="24"/>
          <w:szCs w:val="24"/>
        </w:rPr>
        <w:t xml:space="preserve">tutori per i danni causati dai figli minori è fondata sugli articoli 2047 e 2048 c.c., che chiamano in causa rispettivamente i concetti di </w:t>
      </w:r>
      <w:r w:rsidRPr="00AA000B">
        <w:rPr>
          <w:rFonts w:ascii="Arial" w:hAnsi="Arial" w:cs="Arial"/>
          <w:i/>
          <w:iCs/>
          <w:sz w:val="24"/>
          <w:szCs w:val="24"/>
        </w:rPr>
        <w:t>culpa in vigilando</w:t>
      </w:r>
      <w:r>
        <w:rPr>
          <w:rFonts w:ascii="Arial" w:hAnsi="Arial" w:cs="Arial"/>
          <w:sz w:val="24"/>
          <w:szCs w:val="24"/>
        </w:rPr>
        <w:t xml:space="preserve"> e </w:t>
      </w:r>
      <w:r w:rsidRPr="00AA000B">
        <w:rPr>
          <w:rFonts w:ascii="Arial" w:hAnsi="Arial" w:cs="Arial"/>
          <w:i/>
          <w:iCs/>
          <w:sz w:val="24"/>
          <w:szCs w:val="24"/>
        </w:rPr>
        <w:t>culpa in educando</w:t>
      </w:r>
      <w:r w:rsidR="000446DC">
        <w:rPr>
          <w:rFonts w:ascii="Arial" w:hAnsi="Arial" w:cs="Arial"/>
          <w:i/>
          <w:iCs/>
          <w:sz w:val="24"/>
          <w:szCs w:val="24"/>
        </w:rPr>
        <w:t>.</w:t>
      </w:r>
    </w:p>
    <w:p w14:paraId="39A3305A" w14:textId="77777777" w:rsidR="00AA000B" w:rsidRDefault="000446DC" w:rsidP="00442FCC">
      <w:pPr>
        <w:pStyle w:val="Paragrafoelenco"/>
        <w:jc w:val="both"/>
        <w:rPr>
          <w:rFonts w:ascii="Arial" w:hAnsi="Arial" w:cs="Arial"/>
          <w:sz w:val="24"/>
          <w:szCs w:val="24"/>
        </w:rPr>
      </w:pPr>
      <w:proofErr w:type="gramStart"/>
      <w:r>
        <w:rPr>
          <w:rFonts w:ascii="Arial" w:hAnsi="Arial" w:cs="Arial"/>
          <w:sz w:val="24"/>
          <w:szCs w:val="24"/>
        </w:rPr>
        <w:t xml:space="preserve">La </w:t>
      </w:r>
      <w:r w:rsidRPr="004A7498">
        <w:rPr>
          <w:rFonts w:ascii="Arial" w:hAnsi="Arial" w:cs="Arial"/>
          <w:b/>
          <w:bCs/>
          <w:sz w:val="24"/>
          <w:szCs w:val="24"/>
        </w:rPr>
        <w:t>culpa</w:t>
      </w:r>
      <w:proofErr w:type="gramEnd"/>
      <w:r w:rsidRPr="004A7498">
        <w:rPr>
          <w:rFonts w:ascii="Arial" w:hAnsi="Arial" w:cs="Arial"/>
          <w:b/>
          <w:bCs/>
          <w:sz w:val="24"/>
          <w:szCs w:val="24"/>
        </w:rPr>
        <w:t xml:space="preserve"> in educando</w:t>
      </w:r>
      <w:r>
        <w:rPr>
          <w:rFonts w:ascii="Arial" w:hAnsi="Arial" w:cs="Arial"/>
          <w:sz w:val="24"/>
          <w:szCs w:val="24"/>
        </w:rPr>
        <w:t xml:space="preserve"> si riferisce al dovere dei genitori o dei tutori di impartire una corretta educazione ai propri figli, improntata al rispetto delle leggi, delle norme e valori sociali</w:t>
      </w:r>
      <w:r w:rsidR="004C6315">
        <w:rPr>
          <w:rFonts w:ascii="Arial" w:hAnsi="Arial" w:cs="Arial"/>
          <w:sz w:val="24"/>
          <w:szCs w:val="24"/>
        </w:rPr>
        <w:t xml:space="preserve">, </w:t>
      </w:r>
      <w:r>
        <w:rPr>
          <w:rFonts w:ascii="Arial" w:hAnsi="Arial" w:cs="Arial"/>
          <w:sz w:val="24"/>
          <w:szCs w:val="24"/>
        </w:rPr>
        <w:t>dei diritti altrui</w:t>
      </w:r>
      <w:r w:rsidR="004C6315">
        <w:rPr>
          <w:rFonts w:ascii="Arial" w:hAnsi="Arial" w:cs="Arial"/>
          <w:sz w:val="24"/>
          <w:szCs w:val="24"/>
        </w:rPr>
        <w:t>, che deve tradursi in comportamenti adeguati che non arrechino danni a terzi.</w:t>
      </w:r>
    </w:p>
    <w:p w14:paraId="4482B6F3" w14:textId="77777777" w:rsidR="004C6315" w:rsidRDefault="004C6315" w:rsidP="004C6315">
      <w:pPr>
        <w:pStyle w:val="Paragrafoelenco"/>
        <w:jc w:val="both"/>
        <w:rPr>
          <w:rFonts w:ascii="Arial" w:hAnsi="Arial" w:cs="Arial"/>
          <w:sz w:val="24"/>
          <w:szCs w:val="24"/>
        </w:rPr>
      </w:pPr>
      <w:proofErr w:type="gramStart"/>
      <w:r>
        <w:rPr>
          <w:rFonts w:ascii="Arial" w:hAnsi="Arial" w:cs="Arial"/>
          <w:sz w:val="24"/>
          <w:szCs w:val="24"/>
        </w:rPr>
        <w:t xml:space="preserve">La </w:t>
      </w:r>
      <w:r w:rsidRPr="005322B3">
        <w:rPr>
          <w:rFonts w:ascii="Arial" w:hAnsi="Arial" w:cs="Arial"/>
          <w:b/>
          <w:bCs/>
          <w:sz w:val="24"/>
          <w:szCs w:val="24"/>
        </w:rPr>
        <w:t>culpa</w:t>
      </w:r>
      <w:proofErr w:type="gramEnd"/>
      <w:r w:rsidRPr="005322B3">
        <w:rPr>
          <w:rFonts w:ascii="Arial" w:hAnsi="Arial" w:cs="Arial"/>
          <w:b/>
          <w:bCs/>
          <w:sz w:val="24"/>
          <w:szCs w:val="24"/>
        </w:rPr>
        <w:t xml:space="preserve"> in vigilando</w:t>
      </w:r>
      <w:r w:rsidR="00D306BB">
        <w:rPr>
          <w:rFonts w:ascii="Arial" w:hAnsi="Arial" w:cs="Arial"/>
          <w:b/>
          <w:bCs/>
          <w:sz w:val="24"/>
          <w:szCs w:val="24"/>
        </w:rPr>
        <w:t xml:space="preserve"> </w:t>
      </w:r>
      <w:r w:rsidRPr="00442FCC">
        <w:rPr>
          <w:rFonts w:ascii="Arial" w:hAnsi="Arial" w:cs="Arial"/>
          <w:sz w:val="24"/>
          <w:szCs w:val="24"/>
        </w:rPr>
        <w:t>invece,</w:t>
      </w:r>
      <w:r>
        <w:rPr>
          <w:rFonts w:ascii="Arial" w:hAnsi="Arial" w:cs="Arial"/>
          <w:sz w:val="24"/>
          <w:szCs w:val="24"/>
        </w:rPr>
        <w:t xml:space="preserve"> riguarda l’</w:t>
      </w:r>
      <w:r w:rsidRPr="00442FCC">
        <w:rPr>
          <w:rFonts w:ascii="Arial" w:hAnsi="Arial" w:cs="Arial"/>
          <w:sz w:val="24"/>
          <w:szCs w:val="24"/>
        </w:rPr>
        <w:t xml:space="preserve">obbligo di sorveglianza </w:t>
      </w:r>
      <w:r>
        <w:rPr>
          <w:rFonts w:ascii="Arial" w:hAnsi="Arial" w:cs="Arial"/>
          <w:sz w:val="24"/>
          <w:szCs w:val="24"/>
        </w:rPr>
        <w:t xml:space="preserve">nei confronti dei minori </w:t>
      </w:r>
      <w:r w:rsidRPr="00442FCC">
        <w:rPr>
          <w:rFonts w:ascii="Arial" w:hAnsi="Arial" w:cs="Arial"/>
          <w:sz w:val="24"/>
          <w:szCs w:val="24"/>
        </w:rPr>
        <w:t>che i genitori, i tutori, e anche</w:t>
      </w:r>
      <w:r>
        <w:rPr>
          <w:rFonts w:ascii="Arial" w:hAnsi="Arial" w:cs="Arial"/>
          <w:sz w:val="24"/>
          <w:szCs w:val="24"/>
        </w:rPr>
        <w:t xml:space="preserve"> altre figure, come gli </w:t>
      </w:r>
      <w:r w:rsidRPr="00442FCC">
        <w:rPr>
          <w:rFonts w:ascii="Arial" w:hAnsi="Arial" w:cs="Arial"/>
          <w:sz w:val="24"/>
          <w:szCs w:val="24"/>
        </w:rPr>
        <w:t>insegnanti</w:t>
      </w:r>
      <w:r>
        <w:rPr>
          <w:rFonts w:ascii="Arial" w:hAnsi="Arial" w:cs="Arial"/>
          <w:sz w:val="24"/>
          <w:szCs w:val="24"/>
        </w:rPr>
        <w:t xml:space="preserve">, nel tempo in cui i minori stessi sono loro affidati. I soggetti obbligati </w:t>
      </w:r>
      <w:r w:rsidRPr="004C6315">
        <w:rPr>
          <w:rFonts w:ascii="Arial" w:hAnsi="Arial" w:cs="Arial"/>
          <w:sz w:val="24"/>
          <w:szCs w:val="24"/>
        </w:rPr>
        <w:t>sono liberat</w:t>
      </w:r>
      <w:r w:rsidR="004A7498">
        <w:rPr>
          <w:rFonts w:ascii="Arial" w:hAnsi="Arial" w:cs="Arial"/>
          <w:sz w:val="24"/>
          <w:szCs w:val="24"/>
        </w:rPr>
        <w:t>i</w:t>
      </w:r>
      <w:r w:rsidRPr="004C6315">
        <w:rPr>
          <w:rFonts w:ascii="Arial" w:hAnsi="Arial" w:cs="Arial"/>
          <w:sz w:val="24"/>
          <w:szCs w:val="24"/>
        </w:rPr>
        <w:t xml:space="preserve"> dalla responsabilità soltanto se provano di non aver potuto impedire il fatto</w:t>
      </w:r>
      <w:r>
        <w:rPr>
          <w:rFonts w:ascii="Arial" w:hAnsi="Arial" w:cs="Arial"/>
          <w:sz w:val="24"/>
          <w:szCs w:val="24"/>
        </w:rPr>
        <w:t>.</w:t>
      </w:r>
    </w:p>
    <w:p w14:paraId="65B16257" w14:textId="77777777" w:rsidR="004F504C" w:rsidRDefault="004F504C" w:rsidP="004C6315">
      <w:pPr>
        <w:pStyle w:val="Paragrafoelenco"/>
        <w:jc w:val="both"/>
        <w:rPr>
          <w:rFonts w:ascii="Arial" w:hAnsi="Arial" w:cs="Arial"/>
          <w:sz w:val="24"/>
          <w:szCs w:val="24"/>
        </w:rPr>
      </w:pPr>
    </w:p>
    <w:p w14:paraId="61168A2E" w14:textId="77777777" w:rsidR="004A7498" w:rsidRDefault="00673D26" w:rsidP="004C6315">
      <w:pPr>
        <w:pStyle w:val="Paragrafoelenco"/>
        <w:jc w:val="both"/>
        <w:rPr>
          <w:rFonts w:ascii="Arial" w:hAnsi="Arial" w:cs="Arial"/>
          <w:b/>
          <w:bCs/>
          <w:sz w:val="24"/>
          <w:szCs w:val="24"/>
        </w:rPr>
      </w:pPr>
      <w:r>
        <w:rPr>
          <w:rFonts w:ascii="Arial" w:hAnsi="Arial" w:cs="Arial"/>
          <w:b/>
          <w:bCs/>
          <w:sz w:val="24"/>
          <w:szCs w:val="24"/>
        </w:rPr>
        <w:t>4</w:t>
      </w:r>
      <w:r w:rsidR="004A7498" w:rsidRPr="004A7498">
        <w:rPr>
          <w:rFonts w:ascii="Arial" w:hAnsi="Arial" w:cs="Arial"/>
          <w:b/>
          <w:bCs/>
          <w:sz w:val="24"/>
          <w:szCs w:val="24"/>
        </w:rPr>
        <w:t xml:space="preserve">.2 </w:t>
      </w:r>
      <w:r w:rsidR="004A7498">
        <w:rPr>
          <w:rFonts w:ascii="Arial" w:hAnsi="Arial" w:cs="Arial"/>
          <w:b/>
          <w:bCs/>
          <w:sz w:val="24"/>
          <w:szCs w:val="24"/>
        </w:rPr>
        <w:t xml:space="preserve">Gli indirizzi maturati </w:t>
      </w:r>
      <w:r w:rsidR="004A7498" w:rsidRPr="004A7498">
        <w:rPr>
          <w:rFonts w:ascii="Arial" w:hAnsi="Arial" w:cs="Arial"/>
          <w:b/>
          <w:bCs/>
          <w:sz w:val="24"/>
          <w:szCs w:val="24"/>
        </w:rPr>
        <w:t>nella giurisprudenza</w:t>
      </w:r>
      <w:r w:rsidR="00490898">
        <w:rPr>
          <w:rFonts w:ascii="Arial" w:hAnsi="Arial" w:cs="Arial"/>
          <w:b/>
          <w:bCs/>
          <w:sz w:val="24"/>
          <w:szCs w:val="24"/>
        </w:rPr>
        <w:t xml:space="preserve">, </w:t>
      </w:r>
      <w:r w:rsidR="008953AA">
        <w:rPr>
          <w:rFonts w:ascii="Arial" w:hAnsi="Arial" w:cs="Arial"/>
          <w:b/>
          <w:bCs/>
          <w:sz w:val="24"/>
          <w:szCs w:val="24"/>
        </w:rPr>
        <w:t>il parental control</w:t>
      </w:r>
      <w:r w:rsidR="00490898">
        <w:rPr>
          <w:rFonts w:ascii="Arial" w:hAnsi="Arial" w:cs="Arial"/>
          <w:b/>
          <w:bCs/>
          <w:sz w:val="24"/>
          <w:szCs w:val="24"/>
        </w:rPr>
        <w:t xml:space="preserve"> e le alleanze educative</w:t>
      </w:r>
    </w:p>
    <w:p w14:paraId="38BFFA1A" w14:textId="77777777" w:rsidR="004A7498" w:rsidRDefault="004A7498" w:rsidP="004C6315">
      <w:pPr>
        <w:pStyle w:val="Paragrafoelenco"/>
        <w:jc w:val="both"/>
        <w:rPr>
          <w:rFonts w:ascii="Arial" w:hAnsi="Arial" w:cs="Arial"/>
          <w:sz w:val="24"/>
          <w:szCs w:val="24"/>
        </w:rPr>
      </w:pPr>
    </w:p>
    <w:p w14:paraId="37EA86CC" w14:textId="77777777" w:rsidR="00AA22C9" w:rsidRDefault="004F504C" w:rsidP="004C6315">
      <w:pPr>
        <w:pStyle w:val="Paragrafoelenco"/>
        <w:jc w:val="both"/>
        <w:rPr>
          <w:rFonts w:ascii="Arial" w:hAnsi="Arial" w:cs="Arial"/>
          <w:sz w:val="24"/>
          <w:szCs w:val="24"/>
        </w:rPr>
      </w:pPr>
      <w:r w:rsidRPr="004F504C">
        <w:rPr>
          <w:rFonts w:ascii="Arial" w:hAnsi="Arial" w:cs="Arial"/>
          <w:sz w:val="24"/>
          <w:szCs w:val="24"/>
        </w:rPr>
        <w:t>Divers</w:t>
      </w:r>
      <w:r>
        <w:rPr>
          <w:rFonts w:ascii="Arial" w:hAnsi="Arial" w:cs="Arial"/>
          <w:sz w:val="24"/>
          <w:szCs w:val="24"/>
        </w:rPr>
        <w:t xml:space="preserve">e sentenze </w:t>
      </w:r>
      <w:r w:rsidRPr="004F504C">
        <w:rPr>
          <w:rFonts w:ascii="Arial" w:hAnsi="Arial" w:cs="Arial"/>
          <w:sz w:val="24"/>
          <w:szCs w:val="24"/>
        </w:rPr>
        <w:t>hanno ribadito il dovere genitoriale di educare e vigilare sull’uso dei mezzi digitali</w:t>
      </w:r>
      <w:r>
        <w:rPr>
          <w:rFonts w:ascii="Arial" w:hAnsi="Arial" w:cs="Arial"/>
          <w:sz w:val="24"/>
          <w:szCs w:val="24"/>
        </w:rPr>
        <w:t xml:space="preserve">, tramite una </w:t>
      </w:r>
      <w:r w:rsidRPr="004F504C">
        <w:rPr>
          <w:rFonts w:ascii="Arial" w:hAnsi="Arial" w:cs="Arial"/>
          <w:sz w:val="24"/>
          <w:szCs w:val="24"/>
        </w:rPr>
        <w:t xml:space="preserve">supervisione attiva e consapevole </w:t>
      </w:r>
      <w:r w:rsidR="00062A42">
        <w:rPr>
          <w:rFonts w:ascii="Arial" w:hAnsi="Arial" w:cs="Arial"/>
          <w:sz w:val="24"/>
          <w:szCs w:val="24"/>
        </w:rPr>
        <w:t xml:space="preserve">che comporta anche regole e limitazioni all’accesso alla rete </w:t>
      </w:r>
      <w:r w:rsidRPr="004F504C">
        <w:rPr>
          <w:rFonts w:ascii="Arial" w:hAnsi="Arial" w:cs="Arial"/>
          <w:sz w:val="24"/>
          <w:szCs w:val="24"/>
        </w:rPr>
        <w:t>per prevenire situazioni di cyberbullismo e altri reati</w:t>
      </w:r>
      <w:r w:rsidR="00AA22C9">
        <w:rPr>
          <w:rFonts w:ascii="Arial" w:hAnsi="Arial" w:cs="Arial"/>
          <w:sz w:val="24"/>
          <w:szCs w:val="24"/>
        </w:rPr>
        <w:t>. Se ne citano alcun</w:t>
      </w:r>
      <w:r w:rsidR="00262F84">
        <w:rPr>
          <w:rFonts w:ascii="Arial" w:hAnsi="Arial" w:cs="Arial"/>
          <w:sz w:val="24"/>
          <w:szCs w:val="24"/>
        </w:rPr>
        <w:t>e</w:t>
      </w:r>
      <w:r w:rsidR="00D306BB">
        <w:rPr>
          <w:rFonts w:ascii="Arial" w:hAnsi="Arial" w:cs="Arial"/>
          <w:sz w:val="24"/>
          <w:szCs w:val="24"/>
        </w:rPr>
        <w:t xml:space="preserve"> </w:t>
      </w:r>
      <w:r w:rsidR="00262F84">
        <w:rPr>
          <w:rFonts w:ascii="Arial" w:hAnsi="Arial" w:cs="Arial"/>
          <w:sz w:val="24"/>
          <w:szCs w:val="24"/>
        </w:rPr>
        <w:t xml:space="preserve">nelle parti </w:t>
      </w:r>
      <w:r w:rsidR="00AA22C9">
        <w:rPr>
          <w:rFonts w:ascii="Arial" w:hAnsi="Arial" w:cs="Arial"/>
          <w:sz w:val="24"/>
          <w:szCs w:val="24"/>
        </w:rPr>
        <w:t>significativ</w:t>
      </w:r>
      <w:r w:rsidR="00262F84">
        <w:rPr>
          <w:rFonts w:ascii="Arial" w:hAnsi="Arial" w:cs="Arial"/>
          <w:sz w:val="24"/>
          <w:szCs w:val="24"/>
        </w:rPr>
        <w:t>e per il tema in questione</w:t>
      </w:r>
    </w:p>
    <w:p w14:paraId="3B42014C" w14:textId="77777777" w:rsidR="00262F84" w:rsidRDefault="00262F84" w:rsidP="004C6315">
      <w:pPr>
        <w:pStyle w:val="Paragrafoelenco"/>
        <w:jc w:val="both"/>
        <w:rPr>
          <w:rFonts w:ascii="Arial" w:hAnsi="Arial" w:cs="Arial"/>
          <w:sz w:val="24"/>
          <w:szCs w:val="24"/>
        </w:rPr>
      </w:pPr>
    </w:p>
    <w:p w14:paraId="6E389B7F" w14:textId="77777777" w:rsidR="00262F84" w:rsidRDefault="00262F84" w:rsidP="00262F84">
      <w:pPr>
        <w:pStyle w:val="Paragrafoelenco"/>
        <w:numPr>
          <w:ilvl w:val="0"/>
          <w:numId w:val="7"/>
        </w:numPr>
        <w:jc w:val="both"/>
        <w:rPr>
          <w:rFonts w:ascii="Arial" w:hAnsi="Arial" w:cs="Arial"/>
          <w:sz w:val="24"/>
          <w:szCs w:val="24"/>
        </w:rPr>
      </w:pPr>
      <w:r w:rsidRPr="00262F84">
        <w:rPr>
          <w:rFonts w:ascii="Arial" w:hAnsi="Arial" w:cs="Arial"/>
          <w:b/>
          <w:bCs/>
          <w:sz w:val="24"/>
          <w:szCs w:val="24"/>
        </w:rPr>
        <w:t>Tribunale di Caltanissetta Sentenza dell’8 ottobre 2019</w:t>
      </w:r>
    </w:p>
    <w:p w14:paraId="0CB23DA4" w14:textId="77777777" w:rsidR="00262F84" w:rsidRPr="00262F84" w:rsidRDefault="00262F84" w:rsidP="00262F84">
      <w:pPr>
        <w:pStyle w:val="Paragrafoelenco"/>
        <w:ind w:left="1440"/>
        <w:jc w:val="both"/>
        <w:rPr>
          <w:rFonts w:ascii="Arial" w:hAnsi="Arial" w:cs="Arial"/>
          <w:sz w:val="24"/>
          <w:szCs w:val="24"/>
        </w:rPr>
      </w:pPr>
      <w:proofErr w:type="gramStart"/>
      <w:r>
        <w:rPr>
          <w:rFonts w:ascii="Arial" w:hAnsi="Arial" w:cs="Arial"/>
          <w:sz w:val="24"/>
          <w:szCs w:val="24"/>
        </w:rPr>
        <w:t>“….</w:t>
      </w:r>
      <w:proofErr w:type="gramEnd"/>
      <w:r w:rsidRPr="00262F84">
        <w:rPr>
          <w:rFonts w:ascii="Arial" w:hAnsi="Arial" w:cs="Arial"/>
          <w:i/>
          <w:iCs/>
          <w:sz w:val="24"/>
          <w:szCs w:val="24"/>
        </w:rPr>
        <w:t xml:space="preserve">è bene porre in evidenza che gli obblighi inerenti </w:t>
      </w:r>
      <w:proofErr w:type="gramStart"/>
      <w:r w:rsidRPr="00262F84">
        <w:rPr>
          <w:rFonts w:ascii="Arial" w:hAnsi="Arial" w:cs="Arial"/>
          <w:i/>
          <w:iCs/>
          <w:sz w:val="24"/>
          <w:szCs w:val="24"/>
        </w:rPr>
        <w:t>la</w:t>
      </w:r>
      <w:proofErr w:type="gramEnd"/>
      <w:r w:rsidRPr="00262F84">
        <w:rPr>
          <w:rFonts w:ascii="Arial" w:hAnsi="Arial" w:cs="Arial"/>
          <w:i/>
          <w:iCs/>
          <w:sz w:val="24"/>
          <w:szCs w:val="24"/>
        </w:rPr>
        <w:t xml:space="preserve"> responsabilità genitoriale impongono non solo il dovere di impartire al minore una adeguata educazione all’utilizzo dei mezzi di comunicazione ma anche di compiere un’attività </w:t>
      </w:r>
      <w:r w:rsidR="00341883">
        <w:rPr>
          <w:rFonts w:ascii="Arial" w:hAnsi="Arial" w:cs="Arial"/>
          <w:i/>
          <w:iCs/>
          <w:sz w:val="24"/>
          <w:szCs w:val="24"/>
        </w:rPr>
        <w:t xml:space="preserve">di </w:t>
      </w:r>
      <w:r w:rsidRPr="00262F84">
        <w:rPr>
          <w:rFonts w:ascii="Arial" w:hAnsi="Arial" w:cs="Arial"/>
          <w:i/>
          <w:iCs/>
          <w:sz w:val="24"/>
          <w:szCs w:val="24"/>
        </w:rPr>
        <w:t xml:space="preserve">vigilanza sul minore per quanto concerne il suddetto utilizzo; l’educazione si pone, infatti, in funzione strumentale rispetto alla tutela dei minori al fine di prevenire che questi ultimi siano vittime dell'abuso di internet da parte di terzi. </w:t>
      </w:r>
      <w:r w:rsidRPr="00062A42">
        <w:rPr>
          <w:rFonts w:ascii="Arial" w:hAnsi="Arial" w:cs="Arial"/>
          <w:b/>
          <w:bCs/>
          <w:i/>
          <w:iCs/>
          <w:sz w:val="24"/>
          <w:szCs w:val="24"/>
        </w:rPr>
        <w:t>L’educazione deve essere, inoltre, finalizzata a evitare che i minori cagionino danni a terzi o a sé stessi mediante gli strumenti di comunicazione telematica</w:t>
      </w:r>
      <w:r w:rsidRPr="00262F84">
        <w:rPr>
          <w:rFonts w:ascii="Arial" w:hAnsi="Arial" w:cs="Arial"/>
          <w:i/>
          <w:iCs/>
          <w:sz w:val="24"/>
          <w:szCs w:val="24"/>
        </w:rPr>
        <w:t xml:space="preserve">; sotto tale profilo si deve osservare che l’anomalo utilizzo da parte del minore dei mezzi offerti dalla moderna tecnologia tale da lederne la dignità cagionando un serio pericolo per il sano sviluppo psicofisico dello stesso, può essere sintomatico di una scarsa educazione e vigilanza da parte dei genitori; </w:t>
      </w:r>
      <w:r w:rsidRPr="00062A42">
        <w:rPr>
          <w:rFonts w:ascii="Arial" w:hAnsi="Arial" w:cs="Arial"/>
          <w:b/>
          <w:bCs/>
          <w:i/>
          <w:iCs/>
          <w:sz w:val="24"/>
          <w:szCs w:val="24"/>
        </w:rPr>
        <w:t>i genitori sono tenuti non solo ad impartire ai propri figli minori un'educazione consona alle proprie condizioni socio-economiche, ma anche ad adempiere a quell'attività di verifica e controllo sulla effettiva acquisizione di quei valori da parte del minore</w:t>
      </w:r>
      <w:r w:rsidRPr="00262F84">
        <w:rPr>
          <w:rFonts w:ascii="Arial" w:hAnsi="Arial" w:cs="Arial"/>
          <w:i/>
          <w:iCs/>
          <w:sz w:val="24"/>
          <w:szCs w:val="24"/>
        </w:rPr>
        <w:t xml:space="preserve">; riguardo all’uso della rete telematica l’adempimento del dovere di vigilanza dei genitori è, inoltre, strettamente connesso all'estrema pericolosità di quel sistema e di quella potenziale esondazione incontrollabile dei contenuti; al riguardo la giurisprudenza di merito ha affermato che </w:t>
      </w:r>
      <w:r w:rsidRPr="00062A42">
        <w:rPr>
          <w:rFonts w:ascii="Arial" w:hAnsi="Arial" w:cs="Arial"/>
          <w:b/>
          <w:bCs/>
          <w:i/>
          <w:iCs/>
          <w:sz w:val="24"/>
          <w:szCs w:val="24"/>
        </w:rPr>
        <w:t>il dovere di vigilanza dei genitori deve sostanziarsi in una limitazione sia quantitativa che qualitativa di quell'accesso,</w:t>
      </w:r>
      <w:r w:rsidRPr="00262F84">
        <w:rPr>
          <w:rFonts w:ascii="Arial" w:hAnsi="Arial" w:cs="Arial"/>
          <w:i/>
          <w:iCs/>
          <w:sz w:val="24"/>
          <w:szCs w:val="24"/>
        </w:rPr>
        <w:t xml:space="preserve"> al fine di evitare che quel </w:t>
      </w:r>
      <w:r w:rsidRPr="00262F84">
        <w:rPr>
          <w:rFonts w:ascii="Arial" w:hAnsi="Arial" w:cs="Arial"/>
          <w:i/>
          <w:iCs/>
          <w:sz w:val="24"/>
          <w:szCs w:val="24"/>
        </w:rPr>
        <w:lastRenderedPageBreak/>
        <w:t>potente mezzo fortemente relazionale e divulgativo possa essere utilizzato in modo non adeguato da parte dei minori</w:t>
      </w:r>
      <w:r w:rsidRPr="00341883">
        <w:rPr>
          <w:rFonts w:ascii="Arial" w:hAnsi="Arial" w:cs="Arial"/>
          <w:i/>
          <w:iCs/>
          <w:sz w:val="24"/>
          <w:szCs w:val="24"/>
        </w:rPr>
        <w:t>(cfr. Trib. Teramo,16 gennaio 2012</w:t>
      </w:r>
      <w:r w:rsidR="00341883" w:rsidRPr="00341883">
        <w:rPr>
          <w:rFonts w:ascii="Arial" w:hAnsi="Arial" w:cs="Arial"/>
          <w:i/>
          <w:iCs/>
          <w:sz w:val="24"/>
          <w:szCs w:val="24"/>
        </w:rPr>
        <w:t>)</w:t>
      </w:r>
      <w:r w:rsidR="00341883">
        <w:rPr>
          <w:rFonts w:ascii="Arial" w:hAnsi="Arial" w:cs="Arial"/>
          <w:i/>
          <w:iCs/>
          <w:sz w:val="24"/>
          <w:szCs w:val="24"/>
        </w:rPr>
        <w:t>”.</w:t>
      </w:r>
    </w:p>
    <w:p w14:paraId="2CF382A3" w14:textId="77777777" w:rsidR="00262F84" w:rsidRPr="00442FCC" w:rsidRDefault="00262F84" w:rsidP="00262F84">
      <w:pPr>
        <w:pStyle w:val="Paragrafoelenco"/>
        <w:jc w:val="both"/>
        <w:rPr>
          <w:rFonts w:ascii="Arial" w:hAnsi="Arial" w:cs="Arial"/>
          <w:sz w:val="24"/>
          <w:szCs w:val="24"/>
        </w:rPr>
      </w:pPr>
    </w:p>
    <w:p w14:paraId="14E77AB0" w14:textId="77777777" w:rsidR="00123520" w:rsidRDefault="00B42738" w:rsidP="00AA22C9">
      <w:pPr>
        <w:pStyle w:val="Paragrafoelenco"/>
        <w:numPr>
          <w:ilvl w:val="0"/>
          <w:numId w:val="6"/>
        </w:numPr>
        <w:jc w:val="both"/>
        <w:rPr>
          <w:rFonts w:ascii="Arial" w:hAnsi="Arial" w:cs="Arial"/>
          <w:sz w:val="24"/>
          <w:szCs w:val="24"/>
        </w:rPr>
      </w:pPr>
      <w:r w:rsidRPr="00B42738">
        <w:rPr>
          <w:rFonts w:ascii="Arial" w:hAnsi="Arial" w:cs="Arial"/>
          <w:b/>
          <w:bCs/>
          <w:sz w:val="24"/>
          <w:szCs w:val="24"/>
        </w:rPr>
        <w:t>Tribunale di Parma</w:t>
      </w:r>
      <w:r w:rsidRPr="00B42738">
        <w:rPr>
          <w:rFonts w:ascii="Arial" w:hAnsi="Arial" w:cs="Arial"/>
          <w:sz w:val="24"/>
          <w:szCs w:val="24"/>
        </w:rPr>
        <w:t>,</w:t>
      </w:r>
      <w:r w:rsidR="00D306BB">
        <w:rPr>
          <w:rFonts w:ascii="Arial" w:hAnsi="Arial" w:cs="Arial"/>
          <w:sz w:val="24"/>
          <w:szCs w:val="24"/>
        </w:rPr>
        <w:t xml:space="preserve"> </w:t>
      </w:r>
      <w:r w:rsidR="00123520" w:rsidRPr="00123520">
        <w:rPr>
          <w:rFonts w:ascii="Arial" w:hAnsi="Arial" w:cs="Arial"/>
          <w:b/>
          <w:bCs/>
          <w:sz w:val="24"/>
          <w:szCs w:val="24"/>
        </w:rPr>
        <w:t>Sentenza del 5 agosto 2020</w:t>
      </w:r>
    </w:p>
    <w:p w14:paraId="0F5A72C1" w14:textId="77777777" w:rsidR="00FA5FB9" w:rsidRDefault="00FB5B97" w:rsidP="00FA5FB9">
      <w:pPr>
        <w:ind w:left="1560"/>
        <w:jc w:val="both"/>
        <w:rPr>
          <w:rFonts w:ascii="Arial" w:hAnsi="Arial" w:cs="Arial"/>
          <w:b/>
          <w:bCs/>
          <w:sz w:val="24"/>
          <w:szCs w:val="24"/>
        </w:rPr>
      </w:pPr>
      <w:r>
        <w:rPr>
          <w:rFonts w:ascii="Arial" w:hAnsi="Arial" w:cs="Arial"/>
          <w:sz w:val="24"/>
          <w:szCs w:val="24"/>
        </w:rPr>
        <w:t xml:space="preserve">“… </w:t>
      </w:r>
      <w:r w:rsidRPr="00FB5B97">
        <w:rPr>
          <w:rFonts w:ascii="Arial" w:hAnsi="Arial" w:cs="Arial"/>
          <w:i/>
          <w:iCs/>
          <w:sz w:val="24"/>
          <w:szCs w:val="24"/>
        </w:rPr>
        <w:t xml:space="preserve">I contrasti tra i coniugi si sono acuiti nel corso del giudizio a seguito della scoperta, </w:t>
      </w:r>
      <w:proofErr w:type="gramStart"/>
      <w:r w:rsidRPr="00FB5B97">
        <w:rPr>
          <w:rFonts w:ascii="Arial" w:hAnsi="Arial" w:cs="Arial"/>
          <w:i/>
          <w:iCs/>
          <w:sz w:val="24"/>
          <w:szCs w:val="24"/>
        </w:rPr>
        <w:t>da  parte</w:t>
      </w:r>
      <w:proofErr w:type="gramEnd"/>
      <w:r w:rsidRPr="00FB5B97">
        <w:rPr>
          <w:rFonts w:ascii="Arial" w:hAnsi="Arial" w:cs="Arial"/>
          <w:i/>
          <w:iCs/>
          <w:sz w:val="24"/>
          <w:szCs w:val="24"/>
        </w:rPr>
        <w:t xml:space="preserve"> del </w:t>
      </w:r>
      <w:proofErr w:type="spellStart"/>
      <w:r w:rsidRPr="00FB5B97">
        <w:rPr>
          <w:rFonts w:ascii="Arial" w:hAnsi="Arial" w:cs="Arial"/>
          <w:i/>
          <w:iCs/>
          <w:sz w:val="24"/>
          <w:szCs w:val="24"/>
        </w:rPr>
        <w:t>xxxxx</w:t>
      </w:r>
      <w:proofErr w:type="spellEnd"/>
      <w:r w:rsidRPr="00FB5B97">
        <w:rPr>
          <w:rFonts w:ascii="Arial" w:hAnsi="Arial" w:cs="Arial"/>
          <w:i/>
          <w:iCs/>
          <w:sz w:val="24"/>
          <w:szCs w:val="24"/>
        </w:rPr>
        <w:t xml:space="preserve">, della presenza di materiale pedopornografico sul cellulare di T., nonché di due video trasgressivi girati dallo stesso minore </w:t>
      </w:r>
      <w:r w:rsidRPr="00FB5B97">
        <w:rPr>
          <w:rFonts w:ascii="Arial" w:hAnsi="Arial" w:cs="Arial"/>
          <w:b/>
          <w:bCs/>
          <w:i/>
          <w:iCs/>
          <w:sz w:val="24"/>
          <w:szCs w:val="24"/>
        </w:rPr>
        <w:t>I contenuti presenti sui telefoni cellulari dei minori andranno costantemente supervisionati da entrambi i genitori, evitando la comparsa di materiali non adatti all’età ed alla formazione educativa dei minori. La stessa regola vale per l’utilizzo eventuale del computer, al quale andranno applicati i necessari dispositivi di filtro…”</w:t>
      </w:r>
    </w:p>
    <w:p w14:paraId="1BF10E2A" w14:textId="77777777" w:rsidR="00FA5FB9" w:rsidRPr="00FA5FB9" w:rsidRDefault="00FA5FB9" w:rsidP="002639F7">
      <w:pPr>
        <w:pStyle w:val="Paragrafoelenco"/>
        <w:numPr>
          <w:ilvl w:val="0"/>
          <w:numId w:val="6"/>
        </w:numPr>
        <w:jc w:val="both"/>
        <w:rPr>
          <w:rFonts w:ascii="Arial" w:hAnsi="Arial" w:cs="Arial"/>
          <w:b/>
          <w:bCs/>
          <w:sz w:val="24"/>
          <w:szCs w:val="24"/>
        </w:rPr>
      </w:pPr>
      <w:r w:rsidRPr="00FA5FB9">
        <w:rPr>
          <w:rFonts w:ascii="Arial" w:hAnsi="Arial" w:cs="Arial"/>
          <w:b/>
          <w:bCs/>
          <w:sz w:val="24"/>
          <w:szCs w:val="24"/>
        </w:rPr>
        <w:t>Tribunale di Brescia, con la sentenza n. 879 del 4 marzo 2025</w:t>
      </w:r>
    </w:p>
    <w:p w14:paraId="09B90FA4" w14:textId="77777777" w:rsidR="00FA5FB9" w:rsidRPr="00FA5FB9" w:rsidRDefault="00FA5FB9" w:rsidP="00FA5FB9">
      <w:pPr>
        <w:pStyle w:val="Paragrafoelenco"/>
        <w:ind w:left="1440"/>
        <w:jc w:val="both"/>
        <w:rPr>
          <w:rFonts w:ascii="Arial" w:hAnsi="Arial" w:cs="Arial"/>
          <w:b/>
          <w:bCs/>
          <w:i/>
          <w:iCs/>
          <w:sz w:val="24"/>
          <w:szCs w:val="24"/>
        </w:rPr>
      </w:pPr>
      <w:proofErr w:type="gramStart"/>
      <w:r>
        <w:rPr>
          <w:rFonts w:ascii="Arial" w:hAnsi="Arial" w:cs="Arial"/>
          <w:i/>
          <w:iCs/>
          <w:sz w:val="24"/>
          <w:szCs w:val="24"/>
        </w:rPr>
        <w:t xml:space="preserve">“ </w:t>
      </w:r>
      <w:r w:rsidRPr="00FA5FB9">
        <w:rPr>
          <w:rFonts w:ascii="Arial" w:hAnsi="Arial" w:cs="Arial"/>
          <w:i/>
          <w:iCs/>
          <w:sz w:val="24"/>
          <w:szCs w:val="24"/>
        </w:rPr>
        <w:t>non</w:t>
      </w:r>
      <w:proofErr w:type="gramEnd"/>
      <w:r w:rsidRPr="00FA5FB9">
        <w:rPr>
          <w:rFonts w:ascii="Arial" w:hAnsi="Arial" w:cs="Arial"/>
          <w:i/>
          <w:iCs/>
          <w:sz w:val="24"/>
          <w:szCs w:val="24"/>
        </w:rPr>
        <w:t xml:space="preserve"> risulta che l’utilizzo dei social network e della rete, mondi peraltro caratterizzati da notevoli insidie, sia stato oggetto di adeguata vigilanza a opera di coloro che vi erano tenuti, vale a dire i genitori, tanto è vero che la figlia era riuscita addirittura a bloccarne l’accesso.  </w:t>
      </w:r>
      <w:r w:rsidRPr="00FA5FB9">
        <w:rPr>
          <w:rFonts w:ascii="Arial" w:hAnsi="Arial" w:cs="Arial"/>
          <w:b/>
          <w:bCs/>
          <w:i/>
          <w:iCs/>
          <w:sz w:val="24"/>
          <w:szCs w:val="24"/>
        </w:rPr>
        <w:t>Neppure giova il richiam</w:t>
      </w:r>
      <w:r w:rsidR="00076874">
        <w:rPr>
          <w:rFonts w:ascii="Arial" w:hAnsi="Arial" w:cs="Arial"/>
          <w:b/>
          <w:bCs/>
          <w:i/>
          <w:iCs/>
          <w:sz w:val="24"/>
          <w:szCs w:val="24"/>
        </w:rPr>
        <w:t>o</w:t>
      </w:r>
      <w:r w:rsidRPr="00FA5FB9">
        <w:rPr>
          <w:rFonts w:ascii="Arial" w:hAnsi="Arial" w:cs="Arial"/>
          <w:b/>
          <w:bCs/>
          <w:i/>
          <w:iCs/>
          <w:sz w:val="24"/>
          <w:szCs w:val="24"/>
        </w:rPr>
        <w:t xml:space="preserve"> operato dai convenuti alla mancanza di “competenze tecnico</w:t>
      </w:r>
      <w:r>
        <w:rPr>
          <w:rFonts w:ascii="Arial" w:hAnsi="Arial" w:cs="Arial"/>
          <w:b/>
          <w:bCs/>
          <w:i/>
          <w:iCs/>
          <w:sz w:val="24"/>
          <w:szCs w:val="24"/>
        </w:rPr>
        <w:t>-</w:t>
      </w:r>
      <w:r w:rsidRPr="00FA5FB9">
        <w:rPr>
          <w:rFonts w:ascii="Arial" w:hAnsi="Arial" w:cs="Arial"/>
          <w:b/>
          <w:bCs/>
          <w:i/>
          <w:iCs/>
          <w:sz w:val="24"/>
          <w:szCs w:val="24"/>
        </w:rPr>
        <w:t>informatiche per verificare l’eventuale esistenza di profili fake che non risultino dal profilo ufficiale salvato su di un dispositivo”</w:t>
      </w:r>
      <w:r>
        <w:rPr>
          <w:rFonts w:ascii="Arial" w:hAnsi="Arial" w:cs="Arial"/>
          <w:i/>
          <w:iCs/>
          <w:sz w:val="24"/>
          <w:szCs w:val="24"/>
        </w:rPr>
        <w:t>.</w:t>
      </w:r>
      <w:r w:rsidRPr="00FA5FB9">
        <w:rPr>
          <w:rFonts w:ascii="Arial" w:hAnsi="Arial" w:cs="Arial"/>
          <w:i/>
          <w:iCs/>
          <w:sz w:val="24"/>
          <w:szCs w:val="24"/>
        </w:rPr>
        <w:t xml:space="preserve"> Infatti, la vigilanza sull’uso dei social netw</w:t>
      </w:r>
      <w:r w:rsidR="008F56C8">
        <w:rPr>
          <w:rFonts w:ascii="Arial" w:hAnsi="Arial" w:cs="Arial"/>
          <w:i/>
          <w:iCs/>
          <w:sz w:val="24"/>
          <w:szCs w:val="24"/>
        </w:rPr>
        <w:t>o</w:t>
      </w:r>
      <w:r w:rsidRPr="00FA5FB9">
        <w:rPr>
          <w:rFonts w:ascii="Arial" w:hAnsi="Arial" w:cs="Arial"/>
          <w:i/>
          <w:iCs/>
          <w:sz w:val="24"/>
          <w:szCs w:val="24"/>
        </w:rPr>
        <w:t xml:space="preserve">rk da parte della figlia avrebbe dovuto, stanti le più volte rimarcate criticità comportamentali della medesima, essere costante ed elevata. Mentre così non è stato.  </w:t>
      </w:r>
      <w:r w:rsidRPr="00FA5FB9">
        <w:rPr>
          <w:rFonts w:ascii="Arial" w:hAnsi="Arial" w:cs="Arial"/>
          <w:b/>
          <w:bCs/>
          <w:i/>
          <w:iCs/>
          <w:sz w:val="24"/>
          <w:szCs w:val="24"/>
        </w:rPr>
        <w:t xml:space="preserve">Anzi, proprio tale deficit di competenze tecnico-informatiche avrebbe dovuto indurre gli odierni convenuti a calibrare la sorveglianza sulla figlia in maniera ancora più </w:t>
      </w:r>
      <w:proofErr w:type="gramStart"/>
      <w:r w:rsidRPr="00FA5FB9">
        <w:rPr>
          <w:rFonts w:ascii="Arial" w:hAnsi="Arial" w:cs="Arial"/>
          <w:b/>
          <w:bCs/>
          <w:i/>
          <w:iCs/>
          <w:sz w:val="24"/>
          <w:szCs w:val="24"/>
        </w:rPr>
        <w:t>rigorosa</w:t>
      </w:r>
      <w:r w:rsidR="00332A7C">
        <w:rPr>
          <w:rFonts w:ascii="Arial" w:hAnsi="Arial" w:cs="Arial"/>
          <w:b/>
          <w:bCs/>
          <w:i/>
          <w:iCs/>
          <w:sz w:val="24"/>
          <w:szCs w:val="24"/>
        </w:rPr>
        <w:t>..</w:t>
      </w:r>
      <w:proofErr w:type="gramEnd"/>
      <w:r w:rsidR="00332A7C">
        <w:rPr>
          <w:rFonts w:ascii="Arial" w:hAnsi="Arial" w:cs="Arial"/>
          <w:b/>
          <w:bCs/>
          <w:i/>
          <w:iCs/>
          <w:sz w:val="24"/>
          <w:szCs w:val="24"/>
        </w:rPr>
        <w:t>”</w:t>
      </w:r>
    </w:p>
    <w:p w14:paraId="1B99CAC4" w14:textId="77777777" w:rsidR="00FB5B97" w:rsidRDefault="00FA5FB9" w:rsidP="00FA5FB9">
      <w:pPr>
        <w:jc w:val="both"/>
        <w:rPr>
          <w:rFonts w:ascii="Arial" w:hAnsi="Arial" w:cs="Arial"/>
          <w:sz w:val="24"/>
          <w:szCs w:val="24"/>
        </w:rPr>
      </w:pPr>
      <w:r>
        <w:rPr>
          <w:rFonts w:ascii="Arial" w:hAnsi="Arial" w:cs="Arial"/>
          <w:sz w:val="24"/>
          <w:szCs w:val="24"/>
        </w:rPr>
        <w:t xml:space="preserve">Dagli esempi sopra riportati si evince la necessità per i genitori di adottare misure adeguate </w:t>
      </w:r>
      <w:proofErr w:type="gramStart"/>
      <w:r>
        <w:rPr>
          <w:rFonts w:ascii="Arial" w:hAnsi="Arial" w:cs="Arial"/>
          <w:sz w:val="24"/>
          <w:szCs w:val="24"/>
        </w:rPr>
        <w:t>per</w:t>
      </w:r>
      <w:proofErr w:type="gramEnd"/>
      <w:r>
        <w:rPr>
          <w:rFonts w:ascii="Arial" w:hAnsi="Arial" w:cs="Arial"/>
          <w:sz w:val="24"/>
          <w:szCs w:val="24"/>
        </w:rPr>
        <w:t xml:space="preserve"> regolamentare e monitorare l’uso che i figli fanno della rete e dei social network, </w:t>
      </w:r>
      <w:r w:rsidRPr="00FA5FB9">
        <w:rPr>
          <w:rFonts w:ascii="Arial" w:hAnsi="Arial" w:cs="Arial"/>
          <w:sz w:val="24"/>
          <w:szCs w:val="24"/>
        </w:rPr>
        <w:t>in via prioritaria per proteggere i propri figli dai rischi menzionati prima e</w:t>
      </w:r>
      <w:r>
        <w:rPr>
          <w:rFonts w:ascii="Arial" w:hAnsi="Arial" w:cs="Arial"/>
          <w:sz w:val="24"/>
          <w:szCs w:val="24"/>
        </w:rPr>
        <w:t xml:space="preserve"> non </w:t>
      </w:r>
      <w:r w:rsidRPr="00FA5FB9">
        <w:rPr>
          <w:rFonts w:ascii="Arial" w:hAnsi="Arial" w:cs="Arial"/>
          <w:sz w:val="24"/>
          <w:szCs w:val="24"/>
        </w:rPr>
        <w:t>lascia</w:t>
      </w:r>
      <w:r>
        <w:rPr>
          <w:rFonts w:ascii="Arial" w:hAnsi="Arial" w:cs="Arial"/>
          <w:sz w:val="24"/>
          <w:szCs w:val="24"/>
        </w:rPr>
        <w:t>r</w:t>
      </w:r>
      <w:r w:rsidRPr="00FA5FB9">
        <w:rPr>
          <w:rFonts w:ascii="Arial" w:hAnsi="Arial" w:cs="Arial"/>
          <w:sz w:val="24"/>
          <w:szCs w:val="24"/>
        </w:rPr>
        <w:t xml:space="preserve"> permanere situazioni di pericolo che </w:t>
      </w:r>
      <w:r>
        <w:rPr>
          <w:rFonts w:ascii="Arial" w:hAnsi="Arial" w:cs="Arial"/>
          <w:sz w:val="24"/>
          <w:szCs w:val="24"/>
        </w:rPr>
        <w:t>consentano</w:t>
      </w:r>
      <w:r w:rsidRPr="00FA5FB9">
        <w:rPr>
          <w:rFonts w:ascii="Arial" w:hAnsi="Arial" w:cs="Arial"/>
          <w:sz w:val="24"/>
          <w:szCs w:val="24"/>
        </w:rPr>
        <w:t xml:space="preserve"> il compimento di atti illeciti</w:t>
      </w:r>
      <w:r>
        <w:rPr>
          <w:rFonts w:ascii="Arial" w:hAnsi="Arial" w:cs="Arial"/>
          <w:sz w:val="24"/>
          <w:szCs w:val="24"/>
        </w:rPr>
        <w:t xml:space="preserve">, </w:t>
      </w:r>
      <w:r w:rsidRPr="00FA5FB9">
        <w:rPr>
          <w:rFonts w:ascii="Arial" w:hAnsi="Arial" w:cs="Arial"/>
          <w:sz w:val="24"/>
          <w:szCs w:val="24"/>
        </w:rPr>
        <w:t>ma anche util</w:t>
      </w:r>
      <w:r w:rsidR="008953AA">
        <w:rPr>
          <w:rFonts w:ascii="Arial" w:hAnsi="Arial" w:cs="Arial"/>
          <w:sz w:val="24"/>
          <w:szCs w:val="24"/>
        </w:rPr>
        <w:t>i</w:t>
      </w:r>
      <w:r w:rsidRPr="00FA5FB9">
        <w:rPr>
          <w:rFonts w:ascii="Arial" w:hAnsi="Arial" w:cs="Arial"/>
          <w:sz w:val="24"/>
          <w:szCs w:val="24"/>
        </w:rPr>
        <w:t xml:space="preserve"> a fornire una prova liberatoria in caso di controversie legali.</w:t>
      </w:r>
    </w:p>
    <w:p w14:paraId="76047FEA" w14:textId="77777777" w:rsidR="008953AA" w:rsidRPr="00A97F30" w:rsidRDefault="008953AA" w:rsidP="00A97F30">
      <w:pPr>
        <w:spacing w:after="0"/>
        <w:jc w:val="both"/>
        <w:rPr>
          <w:rFonts w:ascii="Arial" w:hAnsi="Arial" w:cs="Arial"/>
        </w:rPr>
      </w:pPr>
      <w:r w:rsidRPr="00E2113B">
        <w:rPr>
          <w:rFonts w:ascii="Arial" w:hAnsi="Arial" w:cs="Arial"/>
          <w:b/>
          <w:bCs/>
          <w:sz w:val="24"/>
          <w:szCs w:val="24"/>
        </w:rPr>
        <w:t>L’azione primaria è sicuramente educativa</w:t>
      </w:r>
      <w:r>
        <w:rPr>
          <w:rFonts w:ascii="Arial" w:hAnsi="Arial" w:cs="Arial"/>
          <w:sz w:val="24"/>
          <w:szCs w:val="24"/>
        </w:rPr>
        <w:t xml:space="preserve">, </w:t>
      </w:r>
      <w:r w:rsidR="00C134E4">
        <w:rPr>
          <w:rFonts w:ascii="Arial" w:hAnsi="Arial" w:cs="Arial"/>
          <w:sz w:val="24"/>
          <w:szCs w:val="24"/>
        </w:rPr>
        <w:t>e si esercita</w:t>
      </w:r>
      <w:r w:rsidR="00D306BB">
        <w:rPr>
          <w:rFonts w:ascii="Arial" w:hAnsi="Arial" w:cs="Arial"/>
          <w:sz w:val="24"/>
          <w:szCs w:val="24"/>
        </w:rPr>
        <w:t xml:space="preserve"> </w:t>
      </w:r>
      <w:r w:rsidR="00C134E4">
        <w:rPr>
          <w:rFonts w:ascii="Arial" w:hAnsi="Arial" w:cs="Arial"/>
          <w:sz w:val="24"/>
          <w:szCs w:val="24"/>
        </w:rPr>
        <w:t>i</w:t>
      </w:r>
      <w:r w:rsidR="00C134E4" w:rsidRPr="00C134E4">
        <w:rPr>
          <w:rFonts w:ascii="Arial" w:hAnsi="Arial" w:cs="Arial"/>
          <w:sz w:val="24"/>
          <w:szCs w:val="24"/>
        </w:rPr>
        <w:t>nsegna</w:t>
      </w:r>
      <w:r w:rsidR="00C134E4">
        <w:rPr>
          <w:rFonts w:ascii="Arial" w:hAnsi="Arial" w:cs="Arial"/>
          <w:sz w:val="24"/>
          <w:szCs w:val="24"/>
        </w:rPr>
        <w:t xml:space="preserve">ndo prima di tutto ai propri figli i valori della convivenza civile: </w:t>
      </w:r>
      <w:r w:rsidR="00C134E4" w:rsidRPr="00C134E4">
        <w:rPr>
          <w:rFonts w:ascii="Arial" w:hAnsi="Arial" w:cs="Arial"/>
          <w:sz w:val="24"/>
          <w:szCs w:val="24"/>
        </w:rPr>
        <w:t>la tolleranza, l</w:t>
      </w:r>
      <w:r w:rsidR="00C134E4">
        <w:rPr>
          <w:rFonts w:ascii="Arial" w:hAnsi="Arial" w:cs="Arial"/>
          <w:sz w:val="24"/>
          <w:szCs w:val="24"/>
        </w:rPr>
        <w:t>’empatia</w:t>
      </w:r>
      <w:r w:rsidR="00C134E4" w:rsidRPr="00C134E4">
        <w:rPr>
          <w:rFonts w:ascii="Arial" w:hAnsi="Arial" w:cs="Arial"/>
          <w:sz w:val="24"/>
          <w:szCs w:val="24"/>
        </w:rPr>
        <w:t>, il rispetto della diversità</w:t>
      </w:r>
      <w:r w:rsidR="00C134E4">
        <w:rPr>
          <w:rFonts w:ascii="Arial" w:hAnsi="Arial" w:cs="Arial"/>
          <w:sz w:val="24"/>
          <w:szCs w:val="24"/>
        </w:rPr>
        <w:t>, l’aiuto reciproco.</w:t>
      </w:r>
      <w:r w:rsidR="00D306BB">
        <w:rPr>
          <w:rFonts w:ascii="Arial" w:hAnsi="Arial" w:cs="Arial"/>
          <w:sz w:val="24"/>
          <w:szCs w:val="24"/>
        </w:rPr>
        <w:t xml:space="preserve"> </w:t>
      </w:r>
      <w:r w:rsidR="00E2113B">
        <w:rPr>
          <w:rFonts w:ascii="Arial" w:hAnsi="Arial" w:cs="Arial"/>
          <w:sz w:val="24"/>
          <w:szCs w:val="24"/>
        </w:rPr>
        <w:t>T</w:t>
      </w:r>
      <w:r>
        <w:rPr>
          <w:rFonts w:ascii="Arial" w:hAnsi="Arial" w:cs="Arial"/>
          <w:sz w:val="24"/>
          <w:szCs w:val="24"/>
        </w:rPr>
        <w:t>ramite il dialogo</w:t>
      </w:r>
      <w:r w:rsidR="00E2113B">
        <w:rPr>
          <w:rFonts w:ascii="Arial" w:hAnsi="Arial" w:cs="Arial"/>
          <w:sz w:val="24"/>
          <w:szCs w:val="24"/>
        </w:rPr>
        <w:t xml:space="preserve"> e </w:t>
      </w:r>
      <w:r>
        <w:rPr>
          <w:rFonts w:ascii="Arial" w:hAnsi="Arial" w:cs="Arial"/>
          <w:sz w:val="24"/>
          <w:szCs w:val="24"/>
        </w:rPr>
        <w:t>la discussione con i propri figli</w:t>
      </w:r>
      <w:r w:rsidR="0059795A">
        <w:rPr>
          <w:rFonts w:ascii="Arial" w:hAnsi="Arial" w:cs="Arial"/>
          <w:sz w:val="24"/>
          <w:szCs w:val="24"/>
        </w:rPr>
        <w:t xml:space="preserve">, </w:t>
      </w:r>
      <w:r w:rsidR="00E2113B">
        <w:rPr>
          <w:rFonts w:ascii="Arial" w:hAnsi="Arial" w:cs="Arial"/>
          <w:sz w:val="24"/>
          <w:szCs w:val="24"/>
        </w:rPr>
        <w:t>possono essere create</w:t>
      </w:r>
      <w:r>
        <w:rPr>
          <w:rFonts w:ascii="Arial" w:hAnsi="Arial" w:cs="Arial"/>
          <w:sz w:val="24"/>
          <w:szCs w:val="24"/>
        </w:rPr>
        <w:t xml:space="preserve"> regole condivise</w:t>
      </w:r>
      <w:r w:rsidR="0059795A">
        <w:rPr>
          <w:rFonts w:ascii="Arial" w:hAnsi="Arial" w:cs="Arial"/>
          <w:sz w:val="24"/>
          <w:szCs w:val="24"/>
        </w:rPr>
        <w:t xml:space="preserve">, chiare e coerenti </w:t>
      </w:r>
      <w:r w:rsidR="00E2113B">
        <w:rPr>
          <w:rFonts w:ascii="Arial" w:hAnsi="Arial" w:cs="Arial"/>
          <w:sz w:val="24"/>
          <w:szCs w:val="24"/>
        </w:rPr>
        <w:t>sull’uso di internet e dei social media</w:t>
      </w:r>
      <w:r w:rsidR="00D52E29">
        <w:rPr>
          <w:rFonts w:ascii="Arial" w:hAnsi="Arial" w:cs="Arial"/>
          <w:sz w:val="24"/>
          <w:szCs w:val="24"/>
        </w:rPr>
        <w:t xml:space="preserve">, considerando l’età dei bambini/ragazzi e le loro esigenze scolastiche e sociali. Ad esempio, possono essere stabilite aree della casa o orari in cui i dispositivi sono vietati, come la sala da pranzo durante i pasti o la camera da letto prima di dormire.  </w:t>
      </w:r>
      <w:r w:rsidR="00E2113B">
        <w:rPr>
          <w:rFonts w:ascii="Arial" w:hAnsi="Arial" w:cs="Arial"/>
          <w:sz w:val="24"/>
          <w:szCs w:val="24"/>
        </w:rPr>
        <w:t xml:space="preserve">Importante è anche </w:t>
      </w:r>
      <w:r w:rsidR="0059795A">
        <w:rPr>
          <w:rFonts w:ascii="Arial" w:hAnsi="Arial" w:cs="Arial"/>
          <w:sz w:val="24"/>
          <w:szCs w:val="24"/>
        </w:rPr>
        <w:t>il buon esempio, mostrando un uso responsabile d</w:t>
      </w:r>
      <w:r w:rsidR="00E2113B">
        <w:rPr>
          <w:rFonts w:ascii="Arial" w:hAnsi="Arial" w:cs="Arial"/>
          <w:sz w:val="24"/>
          <w:szCs w:val="24"/>
        </w:rPr>
        <w:t xml:space="preserve">ella rete, </w:t>
      </w:r>
      <w:r>
        <w:rPr>
          <w:rFonts w:ascii="Arial" w:hAnsi="Arial" w:cs="Arial"/>
          <w:sz w:val="24"/>
          <w:szCs w:val="24"/>
        </w:rPr>
        <w:t xml:space="preserve">ma il panorama digitale attuale, sempre più sofisticato, consiglia di ricorrere </w:t>
      </w:r>
      <w:r w:rsidR="00E2113B">
        <w:rPr>
          <w:rFonts w:ascii="Arial" w:hAnsi="Arial" w:cs="Arial"/>
          <w:sz w:val="24"/>
          <w:szCs w:val="24"/>
        </w:rPr>
        <w:t xml:space="preserve">anche </w:t>
      </w:r>
      <w:r>
        <w:rPr>
          <w:rFonts w:ascii="Arial" w:hAnsi="Arial" w:cs="Arial"/>
          <w:sz w:val="24"/>
          <w:szCs w:val="24"/>
        </w:rPr>
        <w:t xml:space="preserve">a software progettati per esercitare il cosiddetto </w:t>
      </w:r>
      <w:r w:rsidRPr="008953AA">
        <w:rPr>
          <w:rFonts w:ascii="Arial" w:hAnsi="Arial" w:cs="Arial"/>
          <w:b/>
          <w:bCs/>
          <w:sz w:val="24"/>
          <w:szCs w:val="24"/>
        </w:rPr>
        <w:t>parental control</w:t>
      </w:r>
      <w:r>
        <w:rPr>
          <w:rFonts w:ascii="Arial" w:hAnsi="Arial" w:cs="Arial"/>
          <w:b/>
          <w:bCs/>
          <w:sz w:val="24"/>
          <w:szCs w:val="24"/>
        </w:rPr>
        <w:t>.</w:t>
      </w:r>
    </w:p>
    <w:p w14:paraId="25AC357C" w14:textId="77777777" w:rsidR="008953AA" w:rsidRPr="008953AA" w:rsidRDefault="008953AA" w:rsidP="00A97F30">
      <w:pPr>
        <w:spacing w:after="0"/>
        <w:jc w:val="both"/>
        <w:rPr>
          <w:rFonts w:ascii="Arial" w:hAnsi="Arial" w:cs="Arial"/>
          <w:sz w:val="24"/>
          <w:szCs w:val="24"/>
        </w:rPr>
      </w:pPr>
      <w:r>
        <w:rPr>
          <w:rFonts w:ascii="Arial" w:hAnsi="Arial" w:cs="Arial"/>
          <w:sz w:val="24"/>
          <w:szCs w:val="24"/>
        </w:rPr>
        <w:t xml:space="preserve">Si tratta di strumenti, offerti da tutti gli operatori </w:t>
      </w:r>
      <w:proofErr w:type="gramStart"/>
      <w:r>
        <w:rPr>
          <w:rFonts w:ascii="Arial" w:hAnsi="Arial" w:cs="Arial"/>
          <w:sz w:val="24"/>
          <w:szCs w:val="24"/>
        </w:rPr>
        <w:t>telefonici,  che</w:t>
      </w:r>
      <w:proofErr w:type="gramEnd"/>
      <w:r>
        <w:rPr>
          <w:rFonts w:ascii="Arial" w:hAnsi="Arial" w:cs="Arial"/>
          <w:sz w:val="24"/>
          <w:szCs w:val="24"/>
        </w:rPr>
        <w:t xml:space="preserve"> permettono ai genitori di </w:t>
      </w:r>
      <w:r w:rsidRPr="008953AA">
        <w:rPr>
          <w:rFonts w:ascii="Arial" w:hAnsi="Arial" w:cs="Arial"/>
          <w:sz w:val="24"/>
          <w:szCs w:val="24"/>
        </w:rPr>
        <w:t>impostare restrizioni</w:t>
      </w:r>
      <w:r>
        <w:rPr>
          <w:rFonts w:ascii="Arial" w:hAnsi="Arial" w:cs="Arial"/>
          <w:sz w:val="24"/>
          <w:szCs w:val="24"/>
        </w:rPr>
        <w:t xml:space="preserve"> e limiti di tempo nell’accesso a internet,</w:t>
      </w:r>
      <w:r w:rsidRPr="008953AA">
        <w:rPr>
          <w:rFonts w:ascii="Arial" w:hAnsi="Arial" w:cs="Arial"/>
          <w:sz w:val="24"/>
          <w:szCs w:val="24"/>
        </w:rPr>
        <w:t xml:space="preserve"> bloccare siti </w:t>
      </w:r>
      <w:proofErr w:type="spellStart"/>
      <w:r w:rsidRPr="008953AA">
        <w:rPr>
          <w:rFonts w:ascii="Arial" w:hAnsi="Arial" w:cs="Arial"/>
          <w:sz w:val="24"/>
          <w:szCs w:val="24"/>
        </w:rPr>
        <w:t>web</w:t>
      </w:r>
      <w:r>
        <w:rPr>
          <w:rFonts w:ascii="Arial" w:hAnsi="Arial" w:cs="Arial"/>
          <w:sz w:val="24"/>
          <w:szCs w:val="24"/>
        </w:rPr>
        <w:t>con</w:t>
      </w:r>
      <w:proofErr w:type="spellEnd"/>
      <w:r>
        <w:rPr>
          <w:rFonts w:ascii="Arial" w:hAnsi="Arial" w:cs="Arial"/>
          <w:sz w:val="24"/>
          <w:szCs w:val="24"/>
        </w:rPr>
        <w:t xml:space="preserve"> contenuti inappropriati o pericolosi, </w:t>
      </w:r>
      <w:r w:rsidRPr="008953AA">
        <w:rPr>
          <w:rFonts w:ascii="Arial" w:hAnsi="Arial" w:cs="Arial"/>
          <w:sz w:val="24"/>
          <w:szCs w:val="24"/>
        </w:rPr>
        <w:t xml:space="preserve">monitorare le attività online e </w:t>
      </w:r>
      <w:r>
        <w:rPr>
          <w:rFonts w:ascii="Arial" w:hAnsi="Arial" w:cs="Arial"/>
          <w:sz w:val="24"/>
          <w:szCs w:val="24"/>
        </w:rPr>
        <w:t xml:space="preserve">garantire una protezione </w:t>
      </w:r>
      <w:r>
        <w:rPr>
          <w:rFonts w:ascii="Arial" w:hAnsi="Arial" w:cs="Arial"/>
          <w:sz w:val="24"/>
          <w:szCs w:val="24"/>
        </w:rPr>
        <w:lastRenderedPageBreak/>
        <w:t xml:space="preserve">sicura. </w:t>
      </w:r>
      <w:r w:rsidRPr="008953AA">
        <w:rPr>
          <w:rFonts w:ascii="Arial" w:hAnsi="Arial" w:cs="Arial"/>
          <w:sz w:val="24"/>
          <w:szCs w:val="24"/>
        </w:rPr>
        <w:t>Il controllo parentale può essere attivat</w:t>
      </w:r>
      <w:r>
        <w:rPr>
          <w:rFonts w:ascii="Arial" w:hAnsi="Arial" w:cs="Arial"/>
          <w:sz w:val="24"/>
          <w:szCs w:val="24"/>
        </w:rPr>
        <w:t>o</w:t>
      </w:r>
      <w:r w:rsidRPr="008953AA">
        <w:rPr>
          <w:rFonts w:ascii="Arial" w:hAnsi="Arial" w:cs="Arial"/>
          <w:sz w:val="24"/>
          <w:szCs w:val="24"/>
        </w:rPr>
        <w:t xml:space="preserve"> direttamente dall'app o dal sito web dell'operatore </w:t>
      </w:r>
      <w:r>
        <w:rPr>
          <w:rFonts w:ascii="Arial" w:hAnsi="Arial" w:cs="Arial"/>
          <w:sz w:val="24"/>
          <w:szCs w:val="24"/>
        </w:rPr>
        <w:t xml:space="preserve">e </w:t>
      </w:r>
      <w:r w:rsidRPr="008953AA">
        <w:rPr>
          <w:rFonts w:ascii="Arial" w:hAnsi="Arial" w:cs="Arial"/>
          <w:sz w:val="24"/>
          <w:szCs w:val="24"/>
        </w:rPr>
        <w:t>applicato a computer, smartphone, tablet, e console di gioc</w:t>
      </w:r>
      <w:r>
        <w:rPr>
          <w:rFonts w:ascii="Arial" w:hAnsi="Arial" w:cs="Arial"/>
          <w:sz w:val="24"/>
          <w:szCs w:val="24"/>
        </w:rPr>
        <w:t>o</w:t>
      </w:r>
      <w:r w:rsidR="00D306BB">
        <w:rPr>
          <w:rFonts w:ascii="Arial" w:hAnsi="Arial" w:cs="Arial"/>
          <w:sz w:val="24"/>
          <w:szCs w:val="24"/>
        </w:rPr>
        <w:t xml:space="preserve"> </w:t>
      </w:r>
      <w:r>
        <w:rPr>
          <w:rFonts w:ascii="Arial" w:hAnsi="Arial" w:cs="Arial"/>
          <w:sz w:val="24"/>
          <w:szCs w:val="24"/>
        </w:rPr>
        <w:t xml:space="preserve">permettendo </w:t>
      </w:r>
      <w:r w:rsidRPr="008953AA">
        <w:rPr>
          <w:rFonts w:ascii="Arial" w:hAnsi="Arial" w:cs="Arial"/>
          <w:sz w:val="24"/>
          <w:szCs w:val="24"/>
        </w:rPr>
        <w:t xml:space="preserve">una </w:t>
      </w:r>
      <w:proofErr w:type="gramStart"/>
      <w:r w:rsidRPr="008953AA">
        <w:rPr>
          <w:rFonts w:ascii="Arial" w:hAnsi="Arial" w:cs="Arial"/>
          <w:sz w:val="24"/>
          <w:szCs w:val="24"/>
        </w:rPr>
        <w:t xml:space="preserve">navigazione </w:t>
      </w:r>
      <w:r>
        <w:rPr>
          <w:rFonts w:ascii="Arial" w:hAnsi="Arial" w:cs="Arial"/>
          <w:sz w:val="24"/>
          <w:szCs w:val="24"/>
        </w:rPr>
        <w:t xml:space="preserve"> più</w:t>
      </w:r>
      <w:proofErr w:type="gramEnd"/>
      <w:r>
        <w:rPr>
          <w:rFonts w:ascii="Arial" w:hAnsi="Arial" w:cs="Arial"/>
          <w:sz w:val="24"/>
          <w:szCs w:val="24"/>
        </w:rPr>
        <w:t xml:space="preserve"> </w:t>
      </w:r>
      <w:r w:rsidRPr="008953AA">
        <w:rPr>
          <w:rFonts w:ascii="Arial" w:hAnsi="Arial" w:cs="Arial"/>
          <w:sz w:val="24"/>
          <w:szCs w:val="24"/>
        </w:rPr>
        <w:t>sicura.</w:t>
      </w:r>
    </w:p>
    <w:p w14:paraId="5A8CAB17" w14:textId="77777777" w:rsidR="00FA5FB9" w:rsidRDefault="00A97F30" w:rsidP="00FA5FB9">
      <w:pPr>
        <w:jc w:val="both"/>
        <w:rPr>
          <w:rFonts w:ascii="Arial" w:hAnsi="Arial" w:cs="Arial"/>
          <w:sz w:val="24"/>
          <w:szCs w:val="24"/>
        </w:rPr>
      </w:pPr>
      <w:r>
        <w:rPr>
          <w:rFonts w:ascii="Arial" w:hAnsi="Arial" w:cs="Arial"/>
          <w:sz w:val="24"/>
          <w:szCs w:val="24"/>
        </w:rPr>
        <w:t xml:space="preserve">Infine, fondamentale è la </w:t>
      </w:r>
      <w:r w:rsidRPr="00A97F30">
        <w:rPr>
          <w:rFonts w:ascii="Arial" w:hAnsi="Arial" w:cs="Arial"/>
          <w:b/>
          <w:bCs/>
          <w:sz w:val="24"/>
          <w:szCs w:val="24"/>
        </w:rPr>
        <w:t>collaborazione tra</w:t>
      </w:r>
      <w:r w:rsidR="00D306BB">
        <w:rPr>
          <w:rFonts w:ascii="Arial" w:hAnsi="Arial" w:cs="Arial"/>
          <w:b/>
          <w:bCs/>
          <w:sz w:val="24"/>
          <w:szCs w:val="24"/>
        </w:rPr>
        <w:t xml:space="preserve"> </w:t>
      </w:r>
      <w:r w:rsidRPr="00A97F30">
        <w:rPr>
          <w:rFonts w:ascii="Arial" w:hAnsi="Arial" w:cs="Arial"/>
          <w:b/>
          <w:bCs/>
          <w:sz w:val="24"/>
          <w:szCs w:val="24"/>
        </w:rPr>
        <w:t>scuola, famiglia</w:t>
      </w:r>
      <w:r>
        <w:rPr>
          <w:rFonts w:ascii="Arial" w:hAnsi="Arial" w:cs="Arial"/>
          <w:b/>
          <w:bCs/>
          <w:sz w:val="24"/>
          <w:szCs w:val="24"/>
        </w:rPr>
        <w:t>,</w:t>
      </w:r>
      <w:r w:rsidRPr="00A97F30">
        <w:rPr>
          <w:rFonts w:ascii="Arial" w:hAnsi="Arial" w:cs="Arial"/>
          <w:b/>
          <w:bCs/>
          <w:sz w:val="24"/>
          <w:szCs w:val="24"/>
        </w:rPr>
        <w:t xml:space="preserve"> istituzioni</w:t>
      </w:r>
      <w:r>
        <w:rPr>
          <w:rFonts w:ascii="Arial" w:hAnsi="Arial" w:cs="Arial"/>
          <w:sz w:val="24"/>
          <w:szCs w:val="24"/>
        </w:rPr>
        <w:t xml:space="preserve"> (come la Polizia Postale), </w:t>
      </w:r>
      <w:r w:rsidRPr="00A97F30">
        <w:rPr>
          <w:rFonts w:ascii="Arial" w:hAnsi="Arial" w:cs="Arial"/>
          <w:b/>
          <w:bCs/>
          <w:sz w:val="24"/>
          <w:szCs w:val="24"/>
        </w:rPr>
        <w:t>esperti</w:t>
      </w:r>
      <w:r>
        <w:rPr>
          <w:rFonts w:ascii="Arial" w:hAnsi="Arial" w:cs="Arial"/>
          <w:sz w:val="24"/>
          <w:szCs w:val="24"/>
        </w:rPr>
        <w:t xml:space="preserve">, </w:t>
      </w:r>
      <w:r w:rsidRPr="00A97F30">
        <w:rPr>
          <w:rFonts w:ascii="Arial" w:hAnsi="Arial" w:cs="Arial"/>
          <w:b/>
          <w:bCs/>
          <w:sz w:val="24"/>
          <w:szCs w:val="24"/>
        </w:rPr>
        <w:t>associazioni</w:t>
      </w:r>
      <w:r>
        <w:rPr>
          <w:rFonts w:ascii="Arial" w:hAnsi="Arial" w:cs="Arial"/>
          <w:sz w:val="24"/>
          <w:szCs w:val="24"/>
        </w:rPr>
        <w:t xml:space="preserve">, </w:t>
      </w:r>
      <w:r w:rsidRPr="00A97F30">
        <w:rPr>
          <w:rFonts w:ascii="Arial" w:hAnsi="Arial" w:cs="Arial"/>
          <w:sz w:val="24"/>
          <w:szCs w:val="24"/>
        </w:rPr>
        <w:t xml:space="preserve">per gestire in modo consapevole </w:t>
      </w:r>
      <w:r>
        <w:rPr>
          <w:rFonts w:ascii="Arial" w:hAnsi="Arial" w:cs="Arial"/>
          <w:sz w:val="24"/>
          <w:szCs w:val="24"/>
        </w:rPr>
        <w:t xml:space="preserve">e coordinato </w:t>
      </w:r>
      <w:r w:rsidRPr="00A97F30">
        <w:rPr>
          <w:rFonts w:ascii="Arial" w:hAnsi="Arial" w:cs="Arial"/>
          <w:sz w:val="24"/>
          <w:szCs w:val="24"/>
        </w:rPr>
        <w:t>l’uso della tecnologia in ambito scolastico e familiare</w:t>
      </w:r>
      <w:r w:rsidR="005C6A7B">
        <w:rPr>
          <w:rFonts w:ascii="Arial" w:hAnsi="Arial" w:cs="Arial"/>
          <w:sz w:val="24"/>
          <w:szCs w:val="24"/>
        </w:rPr>
        <w:t xml:space="preserve">, </w:t>
      </w:r>
      <w:r>
        <w:rPr>
          <w:rFonts w:ascii="Arial" w:hAnsi="Arial" w:cs="Arial"/>
          <w:sz w:val="24"/>
          <w:szCs w:val="24"/>
        </w:rPr>
        <w:t>rafforzando i rispettivi ruoli nel percorso di crescita degli studenti</w:t>
      </w:r>
      <w:r w:rsidR="005C6A7B">
        <w:rPr>
          <w:rFonts w:ascii="Arial" w:hAnsi="Arial" w:cs="Arial"/>
          <w:sz w:val="24"/>
          <w:szCs w:val="24"/>
        </w:rPr>
        <w:t xml:space="preserve">, </w:t>
      </w:r>
      <w:r>
        <w:rPr>
          <w:rFonts w:ascii="Arial" w:hAnsi="Arial" w:cs="Arial"/>
          <w:sz w:val="24"/>
          <w:szCs w:val="24"/>
        </w:rPr>
        <w:t>c</w:t>
      </w:r>
      <w:r w:rsidRPr="00A97F30">
        <w:rPr>
          <w:rFonts w:ascii="Arial" w:hAnsi="Arial" w:cs="Arial"/>
          <w:sz w:val="24"/>
          <w:szCs w:val="24"/>
        </w:rPr>
        <w:t>rea</w:t>
      </w:r>
      <w:r>
        <w:rPr>
          <w:rFonts w:ascii="Arial" w:hAnsi="Arial" w:cs="Arial"/>
          <w:sz w:val="24"/>
          <w:szCs w:val="24"/>
        </w:rPr>
        <w:t xml:space="preserve">ndo </w:t>
      </w:r>
      <w:r w:rsidRPr="00A97F30">
        <w:rPr>
          <w:rFonts w:ascii="Arial" w:hAnsi="Arial" w:cs="Arial"/>
          <w:sz w:val="24"/>
          <w:szCs w:val="24"/>
        </w:rPr>
        <w:t>spazi di confronto e supporto reciproco</w:t>
      </w:r>
      <w:r>
        <w:rPr>
          <w:rFonts w:ascii="Arial" w:hAnsi="Arial" w:cs="Arial"/>
          <w:sz w:val="24"/>
          <w:szCs w:val="24"/>
        </w:rPr>
        <w:t xml:space="preserve">, </w:t>
      </w:r>
      <w:r w:rsidR="005C6A7B">
        <w:rPr>
          <w:rFonts w:ascii="Arial" w:hAnsi="Arial" w:cs="Arial"/>
          <w:sz w:val="24"/>
          <w:szCs w:val="24"/>
        </w:rPr>
        <w:t xml:space="preserve">partecipando alle iniziative, progetti ed eventi ministeriali, </w:t>
      </w:r>
      <w:r>
        <w:rPr>
          <w:rFonts w:ascii="Arial" w:hAnsi="Arial" w:cs="Arial"/>
          <w:sz w:val="24"/>
          <w:szCs w:val="24"/>
        </w:rPr>
        <w:t xml:space="preserve">sottoscrivendo patti educativi digitali </w:t>
      </w:r>
      <w:r w:rsidR="00A3534A">
        <w:rPr>
          <w:rFonts w:ascii="Arial" w:hAnsi="Arial" w:cs="Arial"/>
          <w:sz w:val="24"/>
          <w:szCs w:val="24"/>
        </w:rPr>
        <w:t xml:space="preserve">utili a formare </w:t>
      </w:r>
      <w:r w:rsidR="00A3534A" w:rsidRPr="00A3534A">
        <w:rPr>
          <w:rFonts w:ascii="Arial" w:hAnsi="Arial" w:cs="Arial"/>
          <w:sz w:val="24"/>
          <w:szCs w:val="24"/>
        </w:rPr>
        <w:t xml:space="preserve">un’alleanza collettiva, </w:t>
      </w:r>
      <w:r w:rsidR="00A3534A">
        <w:rPr>
          <w:rFonts w:ascii="Arial" w:hAnsi="Arial" w:cs="Arial"/>
          <w:sz w:val="24"/>
          <w:szCs w:val="24"/>
        </w:rPr>
        <w:t>che delinei</w:t>
      </w:r>
      <w:r w:rsidR="00A3534A" w:rsidRPr="00A3534A">
        <w:rPr>
          <w:rFonts w:ascii="Arial" w:hAnsi="Arial" w:cs="Arial"/>
          <w:sz w:val="24"/>
          <w:szCs w:val="24"/>
        </w:rPr>
        <w:t xml:space="preserve"> le migliori strategie per </w:t>
      </w:r>
      <w:r w:rsidR="002526C2">
        <w:rPr>
          <w:rFonts w:ascii="Arial" w:hAnsi="Arial" w:cs="Arial"/>
          <w:sz w:val="24"/>
          <w:szCs w:val="24"/>
        </w:rPr>
        <w:t>affrontare le sfide</w:t>
      </w:r>
      <w:r w:rsidR="00740118">
        <w:rPr>
          <w:rFonts w:ascii="Arial" w:hAnsi="Arial" w:cs="Arial"/>
          <w:sz w:val="24"/>
          <w:szCs w:val="24"/>
        </w:rPr>
        <w:t>,</w:t>
      </w:r>
      <w:r w:rsidR="002526C2">
        <w:rPr>
          <w:rFonts w:ascii="Arial" w:hAnsi="Arial" w:cs="Arial"/>
          <w:sz w:val="24"/>
          <w:szCs w:val="24"/>
        </w:rPr>
        <w:t xml:space="preserve"> ma anche per promuovere le potenzialità positive delle nuove tecnologie.</w:t>
      </w:r>
    </w:p>
    <w:p w14:paraId="618C7169" w14:textId="77777777" w:rsidR="005C6A7B" w:rsidRDefault="005C6A7B" w:rsidP="00FA5FB9">
      <w:pPr>
        <w:jc w:val="both"/>
        <w:rPr>
          <w:rFonts w:ascii="Arial" w:hAnsi="Arial" w:cs="Arial"/>
          <w:sz w:val="24"/>
          <w:szCs w:val="24"/>
        </w:rPr>
      </w:pPr>
    </w:p>
    <w:p w14:paraId="63E7C41A" w14:textId="77777777" w:rsidR="00864202" w:rsidRPr="00864202" w:rsidRDefault="00864202" w:rsidP="00FA5FB9">
      <w:pPr>
        <w:jc w:val="both"/>
        <w:rPr>
          <w:rFonts w:ascii="Arial" w:hAnsi="Arial" w:cs="Arial"/>
          <w:b/>
          <w:bCs/>
          <w:sz w:val="24"/>
          <w:szCs w:val="24"/>
        </w:rPr>
      </w:pPr>
      <w:r w:rsidRPr="00864202">
        <w:rPr>
          <w:rFonts w:ascii="Arial" w:hAnsi="Arial" w:cs="Arial"/>
          <w:b/>
          <w:bCs/>
          <w:sz w:val="24"/>
          <w:szCs w:val="24"/>
        </w:rPr>
        <w:t>NOTE</w:t>
      </w:r>
    </w:p>
    <w:p w14:paraId="4D5AF60E" w14:textId="77777777" w:rsidR="00864202" w:rsidRPr="00864202" w:rsidRDefault="00864202" w:rsidP="00FA5FB9">
      <w:pPr>
        <w:jc w:val="both"/>
        <w:rPr>
          <w:rFonts w:ascii="Arial" w:hAnsi="Arial" w:cs="Arial"/>
          <w:sz w:val="24"/>
          <w:szCs w:val="24"/>
        </w:rPr>
      </w:pPr>
      <w:r w:rsidRPr="00864202">
        <w:rPr>
          <w:rFonts w:ascii="Arial" w:hAnsi="Arial" w:cs="Arial"/>
          <w:color w:val="FF0000"/>
          <w:sz w:val="24"/>
          <w:szCs w:val="24"/>
        </w:rPr>
        <w:t>(</w:t>
      </w:r>
      <w:proofErr w:type="gramStart"/>
      <w:r w:rsidRPr="00864202">
        <w:rPr>
          <w:rFonts w:ascii="Arial" w:hAnsi="Arial" w:cs="Arial"/>
          <w:color w:val="FF0000"/>
          <w:sz w:val="24"/>
          <w:szCs w:val="24"/>
        </w:rPr>
        <w:t>1)</w:t>
      </w:r>
      <w:r w:rsidRPr="00864202">
        <w:rPr>
          <w:rFonts w:ascii="Arial" w:hAnsi="Arial" w:cs="Arial"/>
          <w:sz w:val="24"/>
          <w:szCs w:val="24"/>
        </w:rPr>
        <w:t>Camera</w:t>
      </w:r>
      <w:proofErr w:type="gramEnd"/>
      <w:r w:rsidRPr="00864202">
        <w:rPr>
          <w:rFonts w:ascii="Arial" w:hAnsi="Arial" w:cs="Arial"/>
          <w:sz w:val="24"/>
          <w:szCs w:val="24"/>
        </w:rPr>
        <w:t xml:space="preserve"> dei deputati XIX LEGISLATURA </w:t>
      </w:r>
      <w:r w:rsidRPr="00864202">
        <w:rPr>
          <w:rFonts w:ascii="Arial" w:hAnsi="Arial" w:cs="Arial"/>
          <w:i/>
          <w:iCs/>
          <w:sz w:val="24"/>
          <w:szCs w:val="24"/>
        </w:rPr>
        <w:t>Documentazione per l’esame di Progetti di legge In materia di minori e Internet, con riferimento particolare all’accesso alle piattaforme e all’uso dell’immagine dei minori</w:t>
      </w:r>
      <w:r w:rsidRPr="00864202">
        <w:rPr>
          <w:rFonts w:ascii="Arial" w:hAnsi="Arial" w:cs="Arial"/>
          <w:sz w:val="24"/>
          <w:szCs w:val="24"/>
        </w:rPr>
        <w:t xml:space="preserve"> AA.C. 1217, 1771, 1800 e 1863</w:t>
      </w:r>
    </w:p>
    <w:p w14:paraId="359E6468" w14:textId="77777777" w:rsidR="00A97F30" w:rsidRPr="00A97F30" w:rsidRDefault="00A74F18" w:rsidP="00D306BB">
      <w:pPr>
        <w:jc w:val="both"/>
        <w:rPr>
          <w:rFonts w:ascii="Arial" w:hAnsi="Arial" w:cs="Arial"/>
          <w:sz w:val="24"/>
          <w:szCs w:val="24"/>
        </w:rPr>
      </w:pPr>
      <w:r w:rsidRPr="00864202">
        <w:rPr>
          <w:rFonts w:ascii="Arial" w:hAnsi="Arial" w:cs="Arial"/>
          <w:color w:val="FF0000"/>
          <w:sz w:val="24"/>
          <w:szCs w:val="24"/>
        </w:rPr>
        <w:t>(</w:t>
      </w:r>
      <w:proofErr w:type="gramStart"/>
      <w:r w:rsidRPr="00864202">
        <w:rPr>
          <w:rFonts w:ascii="Arial" w:hAnsi="Arial" w:cs="Arial"/>
          <w:color w:val="FF0000"/>
          <w:sz w:val="24"/>
          <w:szCs w:val="24"/>
        </w:rPr>
        <w:t>2)</w:t>
      </w:r>
      <w:r w:rsidRPr="00A74F18">
        <w:rPr>
          <w:rFonts w:ascii="Arial" w:hAnsi="Arial" w:cs="Arial"/>
          <w:sz w:val="24"/>
          <w:szCs w:val="24"/>
        </w:rPr>
        <w:t>https://www.mimit.gov.it/it/notizie-stampa/consumo-dei-media-digitali-e-comportamenti-dei-minori-presentati-i-risultati-della-ricerca-promossa-dal-mimit-con-la-collaborazione-scientifica-delluniversita-cattolica-di-milano</w:t>
      </w:r>
      <w:proofErr w:type="gramEnd"/>
    </w:p>
    <w:p w14:paraId="187EC426" w14:textId="77777777" w:rsidR="00FB5B97" w:rsidRPr="00864202" w:rsidRDefault="00864202" w:rsidP="00864202">
      <w:pPr>
        <w:jc w:val="both"/>
        <w:rPr>
          <w:rFonts w:ascii="Arial" w:hAnsi="Arial" w:cs="Arial"/>
          <w:sz w:val="24"/>
          <w:szCs w:val="24"/>
        </w:rPr>
      </w:pPr>
      <w:r w:rsidRPr="00864202">
        <w:rPr>
          <w:rFonts w:ascii="Arial" w:hAnsi="Arial" w:cs="Arial"/>
          <w:color w:val="FF0000"/>
          <w:sz w:val="24"/>
          <w:szCs w:val="24"/>
        </w:rPr>
        <w:t>(</w:t>
      </w:r>
      <w:proofErr w:type="gramStart"/>
      <w:r w:rsidRPr="00864202">
        <w:rPr>
          <w:rFonts w:ascii="Arial" w:hAnsi="Arial" w:cs="Arial"/>
          <w:color w:val="FF0000"/>
          <w:sz w:val="24"/>
          <w:szCs w:val="24"/>
        </w:rPr>
        <w:t>3)</w:t>
      </w:r>
      <w:r w:rsidRPr="00864202">
        <w:rPr>
          <w:rFonts w:ascii="Arial" w:hAnsi="Arial" w:cs="Arial"/>
          <w:sz w:val="24"/>
          <w:szCs w:val="24"/>
        </w:rPr>
        <w:t>https://sip.it/2022/11/30/salute-dei-minori-e-digitale/</w:t>
      </w:r>
      <w:proofErr w:type="gramEnd"/>
    </w:p>
    <w:p w14:paraId="52379B87" w14:textId="77777777" w:rsidR="004F504C" w:rsidRDefault="004F504C" w:rsidP="004C6315">
      <w:pPr>
        <w:pStyle w:val="Paragrafoelenco"/>
        <w:jc w:val="both"/>
        <w:rPr>
          <w:rFonts w:ascii="Arial" w:hAnsi="Arial" w:cs="Arial"/>
          <w:b/>
          <w:bCs/>
          <w:sz w:val="24"/>
          <w:szCs w:val="24"/>
        </w:rPr>
      </w:pPr>
    </w:p>
    <w:p w14:paraId="3A566CF3" w14:textId="77777777" w:rsidR="004C6315" w:rsidRPr="00442FCC" w:rsidRDefault="004C6315" w:rsidP="00262F84">
      <w:pPr>
        <w:pStyle w:val="Paragrafoelenco"/>
        <w:jc w:val="both"/>
        <w:rPr>
          <w:rFonts w:ascii="Arial" w:hAnsi="Arial" w:cs="Arial"/>
          <w:sz w:val="24"/>
          <w:szCs w:val="24"/>
        </w:rPr>
      </w:pPr>
    </w:p>
    <w:p w14:paraId="209E7721" w14:textId="77777777" w:rsidR="00262F84" w:rsidRPr="00442FCC" w:rsidRDefault="00262F84">
      <w:pPr>
        <w:pStyle w:val="Paragrafoelenco"/>
        <w:jc w:val="both"/>
        <w:rPr>
          <w:rFonts w:ascii="Arial" w:hAnsi="Arial" w:cs="Arial"/>
          <w:sz w:val="24"/>
          <w:szCs w:val="24"/>
        </w:rPr>
      </w:pPr>
    </w:p>
    <w:sectPr w:rsidR="00262F84" w:rsidRPr="00442FCC" w:rsidSect="0045618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46D72"/>
    <w:multiLevelType w:val="multilevel"/>
    <w:tmpl w:val="E3749456"/>
    <w:lvl w:ilvl="0">
      <w:start w:val="1"/>
      <w:numFmt w:val="decimal"/>
      <w:lvlText w:val="%1."/>
      <w:lvlJc w:val="left"/>
      <w:pPr>
        <w:ind w:left="720" w:hanging="360"/>
      </w:pPr>
      <w:rPr>
        <w:rFonts w:hint="default"/>
      </w:rPr>
    </w:lvl>
    <w:lvl w:ilvl="1">
      <w:start w:val="1"/>
      <w:numFmt w:val="decimal"/>
      <w:isLgl/>
      <w:lvlText w:val="%1.%2"/>
      <w:lvlJc w:val="left"/>
      <w:pPr>
        <w:ind w:left="39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F2B0887"/>
    <w:multiLevelType w:val="multilevel"/>
    <w:tmpl w:val="8402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701E2C"/>
    <w:multiLevelType w:val="hybridMultilevel"/>
    <w:tmpl w:val="6874BEBA"/>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657B785E"/>
    <w:multiLevelType w:val="hybridMultilevel"/>
    <w:tmpl w:val="FE48A0EC"/>
    <w:lvl w:ilvl="0" w:tplc="0410000B">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69390799"/>
    <w:multiLevelType w:val="hybridMultilevel"/>
    <w:tmpl w:val="852ECEB6"/>
    <w:lvl w:ilvl="0" w:tplc="5F3CF74C">
      <w:start w:val="1"/>
      <w:numFmt w:val="bullet"/>
      <w:lvlText w:val="-"/>
      <w:lvlJc w:val="left"/>
      <w:pPr>
        <w:ind w:left="1836" w:hanging="360"/>
      </w:pPr>
      <w:rPr>
        <w:rFonts w:ascii="Arial" w:eastAsiaTheme="minorHAnsi" w:hAnsi="Arial" w:cs="Arial" w:hint="default"/>
      </w:rPr>
    </w:lvl>
    <w:lvl w:ilvl="1" w:tplc="04100003" w:tentative="1">
      <w:start w:val="1"/>
      <w:numFmt w:val="bullet"/>
      <w:lvlText w:val="o"/>
      <w:lvlJc w:val="left"/>
      <w:pPr>
        <w:ind w:left="2556" w:hanging="360"/>
      </w:pPr>
      <w:rPr>
        <w:rFonts w:ascii="Courier New" w:hAnsi="Courier New" w:cs="Courier New" w:hint="default"/>
      </w:rPr>
    </w:lvl>
    <w:lvl w:ilvl="2" w:tplc="04100005" w:tentative="1">
      <w:start w:val="1"/>
      <w:numFmt w:val="bullet"/>
      <w:lvlText w:val=""/>
      <w:lvlJc w:val="left"/>
      <w:pPr>
        <w:ind w:left="3276" w:hanging="360"/>
      </w:pPr>
      <w:rPr>
        <w:rFonts w:ascii="Wingdings" w:hAnsi="Wingdings" w:hint="default"/>
      </w:rPr>
    </w:lvl>
    <w:lvl w:ilvl="3" w:tplc="04100001" w:tentative="1">
      <w:start w:val="1"/>
      <w:numFmt w:val="bullet"/>
      <w:lvlText w:val=""/>
      <w:lvlJc w:val="left"/>
      <w:pPr>
        <w:ind w:left="3996" w:hanging="360"/>
      </w:pPr>
      <w:rPr>
        <w:rFonts w:ascii="Symbol" w:hAnsi="Symbol" w:hint="default"/>
      </w:rPr>
    </w:lvl>
    <w:lvl w:ilvl="4" w:tplc="04100003" w:tentative="1">
      <w:start w:val="1"/>
      <w:numFmt w:val="bullet"/>
      <w:lvlText w:val="o"/>
      <w:lvlJc w:val="left"/>
      <w:pPr>
        <w:ind w:left="4716" w:hanging="360"/>
      </w:pPr>
      <w:rPr>
        <w:rFonts w:ascii="Courier New" w:hAnsi="Courier New" w:cs="Courier New" w:hint="default"/>
      </w:rPr>
    </w:lvl>
    <w:lvl w:ilvl="5" w:tplc="04100005" w:tentative="1">
      <w:start w:val="1"/>
      <w:numFmt w:val="bullet"/>
      <w:lvlText w:val=""/>
      <w:lvlJc w:val="left"/>
      <w:pPr>
        <w:ind w:left="5436" w:hanging="360"/>
      </w:pPr>
      <w:rPr>
        <w:rFonts w:ascii="Wingdings" w:hAnsi="Wingdings" w:hint="default"/>
      </w:rPr>
    </w:lvl>
    <w:lvl w:ilvl="6" w:tplc="04100001" w:tentative="1">
      <w:start w:val="1"/>
      <w:numFmt w:val="bullet"/>
      <w:lvlText w:val=""/>
      <w:lvlJc w:val="left"/>
      <w:pPr>
        <w:ind w:left="6156" w:hanging="360"/>
      </w:pPr>
      <w:rPr>
        <w:rFonts w:ascii="Symbol" w:hAnsi="Symbol" w:hint="default"/>
      </w:rPr>
    </w:lvl>
    <w:lvl w:ilvl="7" w:tplc="04100003" w:tentative="1">
      <w:start w:val="1"/>
      <w:numFmt w:val="bullet"/>
      <w:lvlText w:val="o"/>
      <w:lvlJc w:val="left"/>
      <w:pPr>
        <w:ind w:left="6876" w:hanging="360"/>
      </w:pPr>
      <w:rPr>
        <w:rFonts w:ascii="Courier New" w:hAnsi="Courier New" w:cs="Courier New" w:hint="default"/>
      </w:rPr>
    </w:lvl>
    <w:lvl w:ilvl="8" w:tplc="04100005" w:tentative="1">
      <w:start w:val="1"/>
      <w:numFmt w:val="bullet"/>
      <w:lvlText w:val=""/>
      <w:lvlJc w:val="left"/>
      <w:pPr>
        <w:ind w:left="7596" w:hanging="360"/>
      </w:pPr>
      <w:rPr>
        <w:rFonts w:ascii="Wingdings" w:hAnsi="Wingdings" w:hint="default"/>
      </w:rPr>
    </w:lvl>
  </w:abstractNum>
  <w:abstractNum w:abstractNumId="5" w15:restartNumberingAfterBreak="0">
    <w:nsid w:val="6DE709D6"/>
    <w:multiLevelType w:val="hybridMultilevel"/>
    <w:tmpl w:val="0DA25AF2"/>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7CFC1A56"/>
    <w:multiLevelType w:val="hybridMultilevel"/>
    <w:tmpl w:val="9F2872C0"/>
    <w:lvl w:ilvl="0" w:tplc="04100001">
      <w:start w:val="1"/>
      <w:numFmt w:val="bullet"/>
      <w:lvlText w:val=""/>
      <w:lvlJc w:val="left"/>
      <w:pPr>
        <w:ind w:left="1476" w:hanging="360"/>
      </w:pPr>
      <w:rPr>
        <w:rFonts w:ascii="Symbol" w:hAnsi="Symbol" w:hint="default"/>
      </w:rPr>
    </w:lvl>
    <w:lvl w:ilvl="1" w:tplc="04100003" w:tentative="1">
      <w:start w:val="1"/>
      <w:numFmt w:val="bullet"/>
      <w:lvlText w:val="o"/>
      <w:lvlJc w:val="left"/>
      <w:pPr>
        <w:ind w:left="2196" w:hanging="360"/>
      </w:pPr>
      <w:rPr>
        <w:rFonts w:ascii="Courier New" w:hAnsi="Courier New" w:cs="Courier New" w:hint="default"/>
      </w:rPr>
    </w:lvl>
    <w:lvl w:ilvl="2" w:tplc="04100005" w:tentative="1">
      <w:start w:val="1"/>
      <w:numFmt w:val="bullet"/>
      <w:lvlText w:val=""/>
      <w:lvlJc w:val="left"/>
      <w:pPr>
        <w:ind w:left="2916" w:hanging="360"/>
      </w:pPr>
      <w:rPr>
        <w:rFonts w:ascii="Wingdings" w:hAnsi="Wingdings" w:hint="default"/>
      </w:rPr>
    </w:lvl>
    <w:lvl w:ilvl="3" w:tplc="04100001" w:tentative="1">
      <w:start w:val="1"/>
      <w:numFmt w:val="bullet"/>
      <w:lvlText w:val=""/>
      <w:lvlJc w:val="left"/>
      <w:pPr>
        <w:ind w:left="3636" w:hanging="360"/>
      </w:pPr>
      <w:rPr>
        <w:rFonts w:ascii="Symbol" w:hAnsi="Symbol" w:hint="default"/>
      </w:rPr>
    </w:lvl>
    <w:lvl w:ilvl="4" w:tplc="04100003" w:tentative="1">
      <w:start w:val="1"/>
      <w:numFmt w:val="bullet"/>
      <w:lvlText w:val="o"/>
      <w:lvlJc w:val="left"/>
      <w:pPr>
        <w:ind w:left="4356" w:hanging="360"/>
      </w:pPr>
      <w:rPr>
        <w:rFonts w:ascii="Courier New" w:hAnsi="Courier New" w:cs="Courier New" w:hint="default"/>
      </w:rPr>
    </w:lvl>
    <w:lvl w:ilvl="5" w:tplc="04100005" w:tentative="1">
      <w:start w:val="1"/>
      <w:numFmt w:val="bullet"/>
      <w:lvlText w:val=""/>
      <w:lvlJc w:val="left"/>
      <w:pPr>
        <w:ind w:left="5076" w:hanging="360"/>
      </w:pPr>
      <w:rPr>
        <w:rFonts w:ascii="Wingdings" w:hAnsi="Wingdings" w:hint="default"/>
      </w:rPr>
    </w:lvl>
    <w:lvl w:ilvl="6" w:tplc="04100001" w:tentative="1">
      <w:start w:val="1"/>
      <w:numFmt w:val="bullet"/>
      <w:lvlText w:val=""/>
      <w:lvlJc w:val="left"/>
      <w:pPr>
        <w:ind w:left="5796" w:hanging="360"/>
      </w:pPr>
      <w:rPr>
        <w:rFonts w:ascii="Symbol" w:hAnsi="Symbol" w:hint="default"/>
      </w:rPr>
    </w:lvl>
    <w:lvl w:ilvl="7" w:tplc="04100003" w:tentative="1">
      <w:start w:val="1"/>
      <w:numFmt w:val="bullet"/>
      <w:lvlText w:val="o"/>
      <w:lvlJc w:val="left"/>
      <w:pPr>
        <w:ind w:left="6516" w:hanging="360"/>
      </w:pPr>
      <w:rPr>
        <w:rFonts w:ascii="Courier New" w:hAnsi="Courier New" w:cs="Courier New" w:hint="default"/>
      </w:rPr>
    </w:lvl>
    <w:lvl w:ilvl="8" w:tplc="04100005" w:tentative="1">
      <w:start w:val="1"/>
      <w:numFmt w:val="bullet"/>
      <w:lvlText w:val=""/>
      <w:lvlJc w:val="left"/>
      <w:pPr>
        <w:ind w:left="7236" w:hanging="360"/>
      </w:pPr>
      <w:rPr>
        <w:rFonts w:ascii="Wingdings" w:hAnsi="Wingdings" w:hint="default"/>
      </w:rPr>
    </w:lvl>
  </w:abstractNum>
  <w:num w:numId="1" w16cid:durableId="318729741">
    <w:abstractNumId w:val="1"/>
  </w:num>
  <w:num w:numId="2" w16cid:durableId="401684794">
    <w:abstractNumId w:val="0"/>
  </w:num>
  <w:num w:numId="3" w16cid:durableId="495653461">
    <w:abstractNumId w:val="6"/>
  </w:num>
  <w:num w:numId="4" w16cid:durableId="113604180">
    <w:abstractNumId w:val="4"/>
  </w:num>
  <w:num w:numId="5" w16cid:durableId="1665085760">
    <w:abstractNumId w:val="3"/>
  </w:num>
  <w:num w:numId="6" w16cid:durableId="541596243">
    <w:abstractNumId w:val="2"/>
  </w:num>
  <w:num w:numId="7" w16cid:durableId="7283827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E9593E"/>
    <w:rsid w:val="00011653"/>
    <w:rsid w:val="000446DC"/>
    <w:rsid w:val="00044A00"/>
    <w:rsid w:val="000455B9"/>
    <w:rsid w:val="00062A42"/>
    <w:rsid w:val="00075670"/>
    <w:rsid w:val="00076874"/>
    <w:rsid w:val="000B29A5"/>
    <w:rsid w:val="000C0AA3"/>
    <w:rsid w:val="000C49A7"/>
    <w:rsid w:val="000C7CF8"/>
    <w:rsid w:val="000D3FBC"/>
    <w:rsid w:val="000F1A06"/>
    <w:rsid w:val="000F240A"/>
    <w:rsid w:val="001029CC"/>
    <w:rsid w:val="00123520"/>
    <w:rsid w:val="0014718D"/>
    <w:rsid w:val="001920D4"/>
    <w:rsid w:val="001C74FA"/>
    <w:rsid w:val="00225D85"/>
    <w:rsid w:val="00234CE2"/>
    <w:rsid w:val="0024445C"/>
    <w:rsid w:val="002526C2"/>
    <w:rsid w:val="00256BFB"/>
    <w:rsid w:val="00262F84"/>
    <w:rsid w:val="00286F32"/>
    <w:rsid w:val="002A4D18"/>
    <w:rsid w:val="002D6C4D"/>
    <w:rsid w:val="003151F0"/>
    <w:rsid w:val="0033131E"/>
    <w:rsid w:val="00332A7C"/>
    <w:rsid w:val="00333E68"/>
    <w:rsid w:val="00341883"/>
    <w:rsid w:val="0038310A"/>
    <w:rsid w:val="003968EA"/>
    <w:rsid w:val="003A4CE9"/>
    <w:rsid w:val="003B4C46"/>
    <w:rsid w:val="003F4E90"/>
    <w:rsid w:val="0041472A"/>
    <w:rsid w:val="004267D4"/>
    <w:rsid w:val="00427354"/>
    <w:rsid w:val="0043161D"/>
    <w:rsid w:val="00442FCC"/>
    <w:rsid w:val="00444BAA"/>
    <w:rsid w:val="0045618C"/>
    <w:rsid w:val="0046303F"/>
    <w:rsid w:val="00490898"/>
    <w:rsid w:val="00497C00"/>
    <w:rsid w:val="004A1FC6"/>
    <w:rsid w:val="004A7498"/>
    <w:rsid w:val="004B2D02"/>
    <w:rsid w:val="004B682E"/>
    <w:rsid w:val="004C2230"/>
    <w:rsid w:val="004C370E"/>
    <w:rsid w:val="004C6315"/>
    <w:rsid w:val="004F504C"/>
    <w:rsid w:val="005318B1"/>
    <w:rsid w:val="005322B3"/>
    <w:rsid w:val="005366A3"/>
    <w:rsid w:val="0055436F"/>
    <w:rsid w:val="0059795A"/>
    <w:rsid w:val="005C697C"/>
    <w:rsid w:val="005C6A7B"/>
    <w:rsid w:val="005C6DEC"/>
    <w:rsid w:val="00613498"/>
    <w:rsid w:val="00617DD7"/>
    <w:rsid w:val="00620032"/>
    <w:rsid w:val="00650A04"/>
    <w:rsid w:val="00673D26"/>
    <w:rsid w:val="006B20AE"/>
    <w:rsid w:val="006E6962"/>
    <w:rsid w:val="007131C9"/>
    <w:rsid w:val="00724B5E"/>
    <w:rsid w:val="007304DD"/>
    <w:rsid w:val="007321C8"/>
    <w:rsid w:val="00740118"/>
    <w:rsid w:val="007A39DC"/>
    <w:rsid w:val="007A7315"/>
    <w:rsid w:val="007E1E3D"/>
    <w:rsid w:val="00820DD8"/>
    <w:rsid w:val="008505D6"/>
    <w:rsid w:val="00856B77"/>
    <w:rsid w:val="00862D7E"/>
    <w:rsid w:val="00864202"/>
    <w:rsid w:val="00881B6E"/>
    <w:rsid w:val="00881CCC"/>
    <w:rsid w:val="008953AA"/>
    <w:rsid w:val="008A264A"/>
    <w:rsid w:val="008A3727"/>
    <w:rsid w:val="008B7679"/>
    <w:rsid w:val="008F56C8"/>
    <w:rsid w:val="008F5804"/>
    <w:rsid w:val="00913C3B"/>
    <w:rsid w:val="00926030"/>
    <w:rsid w:val="00952223"/>
    <w:rsid w:val="00976851"/>
    <w:rsid w:val="009848EF"/>
    <w:rsid w:val="0099000B"/>
    <w:rsid w:val="009B0FA9"/>
    <w:rsid w:val="009B2F6E"/>
    <w:rsid w:val="009D6A4B"/>
    <w:rsid w:val="009E14F9"/>
    <w:rsid w:val="00A3534A"/>
    <w:rsid w:val="00A74F18"/>
    <w:rsid w:val="00A97F30"/>
    <w:rsid w:val="00AA000B"/>
    <w:rsid w:val="00AA22C9"/>
    <w:rsid w:val="00AB24D3"/>
    <w:rsid w:val="00AB52C1"/>
    <w:rsid w:val="00AE29E2"/>
    <w:rsid w:val="00AF0F0A"/>
    <w:rsid w:val="00B208CA"/>
    <w:rsid w:val="00B42738"/>
    <w:rsid w:val="00B5588D"/>
    <w:rsid w:val="00B702BB"/>
    <w:rsid w:val="00B84207"/>
    <w:rsid w:val="00B87573"/>
    <w:rsid w:val="00BB1864"/>
    <w:rsid w:val="00BE11FA"/>
    <w:rsid w:val="00C134E4"/>
    <w:rsid w:val="00C31178"/>
    <w:rsid w:val="00C64F28"/>
    <w:rsid w:val="00C70288"/>
    <w:rsid w:val="00CB4A77"/>
    <w:rsid w:val="00CC43F3"/>
    <w:rsid w:val="00D00704"/>
    <w:rsid w:val="00D306BB"/>
    <w:rsid w:val="00D32822"/>
    <w:rsid w:val="00D36C37"/>
    <w:rsid w:val="00D46A01"/>
    <w:rsid w:val="00D52E29"/>
    <w:rsid w:val="00D64CB4"/>
    <w:rsid w:val="00D65932"/>
    <w:rsid w:val="00D66AF5"/>
    <w:rsid w:val="00D6747B"/>
    <w:rsid w:val="00D743A1"/>
    <w:rsid w:val="00DA2912"/>
    <w:rsid w:val="00DA521D"/>
    <w:rsid w:val="00DB48A7"/>
    <w:rsid w:val="00E2113B"/>
    <w:rsid w:val="00E44AC6"/>
    <w:rsid w:val="00E57711"/>
    <w:rsid w:val="00E7513D"/>
    <w:rsid w:val="00E84A6D"/>
    <w:rsid w:val="00E84B54"/>
    <w:rsid w:val="00E9593E"/>
    <w:rsid w:val="00EA461D"/>
    <w:rsid w:val="00EB7E89"/>
    <w:rsid w:val="00EE0055"/>
    <w:rsid w:val="00EE2F6C"/>
    <w:rsid w:val="00F2496D"/>
    <w:rsid w:val="00F43086"/>
    <w:rsid w:val="00F87FDF"/>
    <w:rsid w:val="00F9190B"/>
    <w:rsid w:val="00F9513F"/>
    <w:rsid w:val="00FA5FB9"/>
    <w:rsid w:val="00FB5B97"/>
    <w:rsid w:val="00FD22AB"/>
    <w:rsid w:val="00FD350F"/>
  </w:rsids>
  <m:mathPr>
    <m:mathFont m:val="Cambria Math"/>
    <m:brkBin m:val="before"/>
    <m:brkBinSub m:val="--"/>
    <m:smallFrac/>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193EE"/>
  <w15:docId w15:val="{1E3C9490-2B5E-4A1C-94EF-8A5267688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618C"/>
  </w:style>
  <w:style w:type="paragraph" w:styleId="Titolo1">
    <w:name w:val="heading 1"/>
    <w:basedOn w:val="Normale"/>
    <w:next w:val="Normale"/>
    <w:link w:val="Titolo1Carattere"/>
    <w:uiPriority w:val="9"/>
    <w:qFormat/>
    <w:rsid w:val="00E959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959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9593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9593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9593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9593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9593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9593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9593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9593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9593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9593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9593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9593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9593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9593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9593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9593E"/>
    <w:rPr>
      <w:rFonts w:eastAsiaTheme="majorEastAsia" w:cstheme="majorBidi"/>
      <w:color w:val="272727" w:themeColor="text1" w:themeTint="D8"/>
    </w:rPr>
  </w:style>
  <w:style w:type="paragraph" w:styleId="Titolo">
    <w:name w:val="Title"/>
    <w:basedOn w:val="Normale"/>
    <w:next w:val="Normale"/>
    <w:link w:val="TitoloCarattere"/>
    <w:uiPriority w:val="10"/>
    <w:qFormat/>
    <w:rsid w:val="00E95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9593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9593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9593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9593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9593E"/>
    <w:rPr>
      <w:i/>
      <w:iCs/>
      <w:color w:val="404040" w:themeColor="text1" w:themeTint="BF"/>
    </w:rPr>
  </w:style>
  <w:style w:type="paragraph" w:styleId="Paragrafoelenco">
    <w:name w:val="List Paragraph"/>
    <w:basedOn w:val="Normale"/>
    <w:uiPriority w:val="34"/>
    <w:qFormat/>
    <w:rsid w:val="00E9593E"/>
    <w:pPr>
      <w:ind w:left="720"/>
      <w:contextualSpacing/>
    </w:pPr>
  </w:style>
  <w:style w:type="character" w:styleId="Enfasiintensa">
    <w:name w:val="Intense Emphasis"/>
    <w:basedOn w:val="Carpredefinitoparagrafo"/>
    <w:uiPriority w:val="21"/>
    <w:qFormat/>
    <w:rsid w:val="00E9593E"/>
    <w:rPr>
      <w:i/>
      <w:iCs/>
      <w:color w:val="0F4761" w:themeColor="accent1" w:themeShade="BF"/>
    </w:rPr>
  </w:style>
  <w:style w:type="paragraph" w:styleId="Citazioneintensa">
    <w:name w:val="Intense Quote"/>
    <w:basedOn w:val="Normale"/>
    <w:next w:val="Normale"/>
    <w:link w:val="CitazioneintensaCarattere"/>
    <w:uiPriority w:val="30"/>
    <w:qFormat/>
    <w:rsid w:val="00E95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9593E"/>
    <w:rPr>
      <w:i/>
      <w:iCs/>
      <w:color w:val="0F4761" w:themeColor="accent1" w:themeShade="BF"/>
    </w:rPr>
  </w:style>
  <w:style w:type="character" w:styleId="Riferimentointenso">
    <w:name w:val="Intense Reference"/>
    <w:basedOn w:val="Carpredefinitoparagrafo"/>
    <w:uiPriority w:val="32"/>
    <w:qFormat/>
    <w:rsid w:val="00E9593E"/>
    <w:rPr>
      <w:b/>
      <w:bCs/>
      <w:smallCaps/>
      <w:color w:val="0F4761" w:themeColor="accent1" w:themeShade="BF"/>
      <w:spacing w:val="5"/>
    </w:rPr>
  </w:style>
  <w:style w:type="character" w:styleId="Collegamentoipertestuale">
    <w:name w:val="Hyperlink"/>
    <w:basedOn w:val="Carpredefinitoparagrafo"/>
    <w:uiPriority w:val="99"/>
    <w:unhideWhenUsed/>
    <w:rsid w:val="00B42738"/>
    <w:rPr>
      <w:color w:val="467886" w:themeColor="hyperlink"/>
      <w:u w:val="single"/>
    </w:rPr>
  </w:style>
  <w:style w:type="character" w:customStyle="1" w:styleId="Menzionenonrisolta1">
    <w:name w:val="Menzione non risolta1"/>
    <w:basedOn w:val="Carpredefinitoparagrafo"/>
    <w:uiPriority w:val="99"/>
    <w:semiHidden/>
    <w:unhideWhenUsed/>
    <w:rsid w:val="00B42738"/>
    <w:rPr>
      <w:color w:val="605E5C"/>
      <w:shd w:val="clear" w:color="auto" w:fill="E1DFDD"/>
    </w:rPr>
  </w:style>
  <w:style w:type="character" w:styleId="Collegamentovisitato">
    <w:name w:val="FollowedHyperlink"/>
    <w:basedOn w:val="Carpredefinitoparagrafo"/>
    <w:uiPriority w:val="99"/>
    <w:semiHidden/>
    <w:unhideWhenUsed/>
    <w:rsid w:val="00B42738"/>
    <w:rPr>
      <w:color w:val="96607D" w:themeColor="followedHyperlink"/>
      <w:u w:val="single"/>
    </w:rPr>
  </w:style>
  <w:style w:type="paragraph" w:styleId="NormaleWeb">
    <w:name w:val="Normal (Web)"/>
    <w:basedOn w:val="Normale"/>
    <w:uiPriority w:val="99"/>
    <w:semiHidden/>
    <w:unhideWhenUsed/>
    <w:rsid w:val="00D52E2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054268">
      <w:bodyDiv w:val="1"/>
      <w:marLeft w:val="0"/>
      <w:marRight w:val="0"/>
      <w:marTop w:val="0"/>
      <w:marBottom w:val="0"/>
      <w:divBdr>
        <w:top w:val="none" w:sz="0" w:space="0" w:color="auto"/>
        <w:left w:val="none" w:sz="0" w:space="0" w:color="auto"/>
        <w:bottom w:val="none" w:sz="0" w:space="0" w:color="auto"/>
        <w:right w:val="none" w:sz="0" w:space="0" w:color="auto"/>
      </w:divBdr>
    </w:div>
    <w:div w:id="636760394">
      <w:bodyDiv w:val="1"/>
      <w:marLeft w:val="0"/>
      <w:marRight w:val="0"/>
      <w:marTop w:val="0"/>
      <w:marBottom w:val="0"/>
      <w:divBdr>
        <w:top w:val="none" w:sz="0" w:space="0" w:color="auto"/>
        <w:left w:val="none" w:sz="0" w:space="0" w:color="auto"/>
        <w:bottom w:val="none" w:sz="0" w:space="0" w:color="auto"/>
        <w:right w:val="none" w:sz="0" w:space="0" w:color="auto"/>
      </w:divBdr>
    </w:div>
    <w:div w:id="158460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2968</Words>
  <Characters>16923</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Antonietta Di Martino</dc:creator>
  <cp:keywords/>
  <dc:description/>
  <cp:lastModifiedBy>Marta Brentan</cp:lastModifiedBy>
  <cp:revision>117</cp:revision>
  <dcterms:created xsi:type="dcterms:W3CDTF">2025-05-04T13:03:00Z</dcterms:created>
  <dcterms:modified xsi:type="dcterms:W3CDTF">2025-06-11T10:56:00Z</dcterms:modified>
</cp:coreProperties>
</file>