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21" w:rsidRDefault="00200A21" w:rsidP="003121A7">
      <w:pPr>
        <w:jc w:val="center"/>
        <w:rPr>
          <w:rFonts w:ascii="Arial" w:hAnsi="Arial" w:cs="Arial"/>
          <w:b/>
          <w:bCs/>
          <w:sz w:val="24"/>
          <w:szCs w:val="24"/>
        </w:rPr>
      </w:pPr>
      <w:bookmarkStart w:id="0" w:name="_Hlk214873684"/>
    </w:p>
    <w:p w:rsidR="004C67CD" w:rsidRDefault="004C67CD" w:rsidP="003121A7">
      <w:pPr>
        <w:jc w:val="center"/>
        <w:rPr>
          <w:rFonts w:ascii="Arial" w:hAnsi="Arial" w:cs="Arial"/>
          <w:b/>
          <w:bCs/>
          <w:sz w:val="24"/>
          <w:szCs w:val="24"/>
        </w:rPr>
      </w:pPr>
    </w:p>
    <w:p w:rsidR="00275C2B" w:rsidRDefault="00275C2B" w:rsidP="003121A7">
      <w:pPr>
        <w:jc w:val="center"/>
        <w:rPr>
          <w:rFonts w:ascii="Arial" w:hAnsi="Arial" w:cs="Arial"/>
          <w:b/>
          <w:bCs/>
          <w:sz w:val="24"/>
          <w:szCs w:val="24"/>
        </w:rPr>
      </w:pPr>
      <w:r w:rsidRPr="00C623B6">
        <w:rPr>
          <w:rFonts w:ascii="Arial" w:hAnsi="Arial" w:cs="Arial"/>
          <w:b/>
          <w:bCs/>
          <w:sz w:val="24"/>
          <w:szCs w:val="24"/>
        </w:rPr>
        <w:t xml:space="preserve">LE MOLESTIE NEL LUOGO </w:t>
      </w:r>
      <w:proofErr w:type="spellStart"/>
      <w:r w:rsidRPr="00C623B6">
        <w:rPr>
          <w:rFonts w:ascii="Arial" w:hAnsi="Arial" w:cs="Arial"/>
          <w:b/>
          <w:bCs/>
          <w:sz w:val="24"/>
          <w:szCs w:val="24"/>
        </w:rPr>
        <w:t>DI</w:t>
      </w:r>
      <w:proofErr w:type="spellEnd"/>
      <w:r w:rsidRPr="00C623B6">
        <w:rPr>
          <w:rFonts w:ascii="Arial" w:hAnsi="Arial" w:cs="Arial"/>
          <w:b/>
          <w:bCs/>
          <w:sz w:val="24"/>
          <w:szCs w:val="24"/>
        </w:rPr>
        <w:t xml:space="preserve"> LAVORO</w:t>
      </w:r>
      <w:r w:rsidR="003121A7" w:rsidRPr="00C623B6">
        <w:rPr>
          <w:rFonts w:ascii="Arial" w:hAnsi="Arial" w:cs="Arial"/>
          <w:b/>
          <w:bCs/>
          <w:sz w:val="24"/>
          <w:szCs w:val="24"/>
        </w:rPr>
        <w:t>: IDENTIKIT, PREVENZIONE E GESTIONE</w:t>
      </w:r>
    </w:p>
    <w:p w:rsidR="00E870CE" w:rsidRDefault="00182731" w:rsidP="003121A7">
      <w:pPr>
        <w:jc w:val="center"/>
        <w:rPr>
          <w:rFonts w:ascii="Arial" w:hAnsi="Arial" w:cs="Arial"/>
          <w:b/>
          <w:bCs/>
          <w:sz w:val="24"/>
          <w:szCs w:val="24"/>
        </w:rPr>
      </w:pPr>
      <w:r>
        <w:rPr>
          <w:rFonts w:ascii="Arial" w:hAnsi="Arial" w:cs="Arial"/>
          <w:b/>
          <w:bCs/>
          <w:sz w:val="24"/>
          <w:szCs w:val="24"/>
        </w:rPr>
        <w:t>a</w:t>
      </w:r>
      <w:r w:rsidR="00E870CE">
        <w:rPr>
          <w:rFonts w:ascii="Arial" w:hAnsi="Arial" w:cs="Arial"/>
          <w:b/>
          <w:bCs/>
          <w:sz w:val="24"/>
          <w:szCs w:val="24"/>
        </w:rPr>
        <w:t>lla luce del D.L. n. 159</w:t>
      </w:r>
      <w:r w:rsidR="00B3257E">
        <w:rPr>
          <w:rFonts w:ascii="Arial" w:hAnsi="Arial" w:cs="Arial"/>
          <w:b/>
          <w:bCs/>
          <w:sz w:val="24"/>
          <w:szCs w:val="24"/>
        </w:rPr>
        <w:t xml:space="preserve"> del 31 ottobre </w:t>
      </w:r>
      <w:r w:rsidR="00E870CE">
        <w:rPr>
          <w:rFonts w:ascii="Arial" w:hAnsi="Arial" w:cs="Arial"/>
          <w:b/>
          <w:bCs/>
          <w:sz w:val="24"/>
          <w:szCs w:val="24"/>
        </w:rPr>
        <w:t>2025</w:t>
      </w:r>
    </w:p>
    <w:p w:rsidR="00BB351D" w:rsidRDefault="00BB351D" w:rsidP="001F2504">
      <w:pPr>
        <w:jc w:val="center"/>
        <w:rPr>
          <w:rFonts w:ascii="Arial" w:hAnsi="Arial" w:cs="Arial"/>
          <w:b/>
          <w:bCs/>
          <w:sz w:val="24"/>
          <w:szCs w:val="24"/>
        </w:rPr>
      </w:pPr>
    </w:p>
    <w:p w:rsidR="001F2504" w:rsidRPr="00C623B6" w:rsidRDefault="001F2504" w:rsidP="001F2504">
      <w:pPr>
        <w:jc w:val="center"/>
        <w:rPr>
          <w:rFonts w:ascii="Arial" w:hAnsi="Arial" w:cs="Arial"/>
          <w:b/>
          <w:bCs/>
          <w:sz w:val="24"/>
          <w:szCs w:val="24"/>
        </w:rPr>
      </w:pPr>
      <w:r>
        <w:rPr>
          <w:rFonts w:ascii="Arial" w:hAnsi="Arial" w:cs="Arial"/>
          <w:b/>
          <w:bCs/>
          <w:sz w:val="24"/>
          <w:szCs w:val="24"/>
        </w:rPr>
        <w:t>PARTE PRIMA</w:t>
      </w:r>
    </w:p>
    <w:p w:rsidR="00684A19" w:rsidRPr="00C623B6" w:rsidRDefault="00275C2B" w:rsidP="001E2CFF">
      <w:pPr>
        <w:rPr>
          <w:rFonts w:ascii="Arial" w:hAnsi="Arial" w:cs="Arial"/>
          <w:b/>
          <w:bCs/>
          <w:sz w:val="24"/>
          <w:szCs w:val="24"/>
        </w:rPr>
      </w:pPr>
      <w:r w:rsidRPr="00C623B6">
        <w:rPr>
          <w:rFonts w:ascii="Arial" w:hAnsi="Arial" w:cs="Arial"/>
          <w:b/>
          <w:bCs/>
          <w:sz w:val="24"/>
          <w:szCs w:val="24"/>
        </w:rPr>
        <w:t xml:space="preserve">ANTONIETTA </w:t>
      </w:r>
      <w:proofErr w:type="spellStart"/>
      <w:r w:rsidRPr="00C623B6">
        <w:rPr>
          <w:rFonts w:ascii="Arial" w:hAnsi="Arial" w:cs="Arial"/>
          <w:b/>
          <w:bCs/>
          <w:sz w:val="24"/>
          <w:szCs w:val="24"/>
        </w:rPr>
        <w:t>DI</w:t>
      </w:r>
      <w:proofErr w:type="spellEnd"/>
      <w:r w:rsidRPr="00C623B6">
        <w:rPr>
          <w:rFonts w:ascii="Arial" w:hAnsi="Arial" w:cs="Arial"/>
          <w:b/>
          <w:bCs/>
          <w:sz w:val="24"/>
          <w:szCs w:val="24"/>
        </w:rPr>
        <w:t xml:space="preserve"> MARTINO</w:t>
      </w:r>
    </w:p>
    <w:bookmarkEnd w:id="0"/>
    <w:p w:rsidR="00684A19" w:rsidRDefault="00684A19" w:rsidP="00684A19">
      <w:pPr>
        <w:jc w:val="both"/>
        <w:rPr>
          <w:rFonts w:ascii="Arial" w:hAnsi="Arial" w:cs="Arial"/>
          <w:b/>
          <w:bCs/>
        </w:rPr>
      </w:pPr>
      <w:r w:rsidRPr="00C623B6">
        <w:rPr>
          <w:rFonts w:ascii="Arial" w:hAnsi="Arial" w:cs="Arial"/>
          <w:b/>
          <w:bCs/>
          <w:sz w:val="24"/>
          <w:szCs w:val="24"/>
        </w:rPr>
        <w:t>PREMESSA</w:t>
      </w:r>
    </w:p>
    <w:p w:rsidR="00684A19" w:rsidRPr="00C623B6" w:rsidRDefault="00C623B6" w:rsidP="00684A19">
      <w:pPr>
        <w:jc w:val="both"/>
        <w:rPr>
          <w:rFonts w:ascii="Arial" w:hAnsi="Arial" w:cs="Arial"/>
          <w:sz w:val="24"/>
          <w:szCs w:val="24"/>
        </w:rPr>
      </w:pPr>
      <w:r>
        <w:rPr>
          <w:rFonts w:ascii="Arial" w:hAnsi="Arial" w:cs="Arial"/>
          <w:sz w:val="24"/>
          <w:szCs w:val="24"/>
        </w:rPr>
        <w:t>Il tema delle molestie nei luoghi di lavoro rappresenta una delle sfide più attuali e rilevanti per la tutela della dignità e del benessere delle persone. Il presente contributo</w:t>
      </w:r>
      <w:r w:rsidR="00A95402">
        <w:rPr>
          <w:rFonts w:ascii="Arial" w:hAnsi="Arial" w:cs="Arial"/>
          <w:sz w:val="24"/>
          <w:szCs w:val="24"/>
        </w:rPr>
        <w:t xml:space="preserve">, articolato in due parti, </w:t>
      </w:r>
      <w:r>
        <w:rPr>
          <w:rFonts w:ascii="Arial" w:hAnsi="Arial" w:cs="Arial"/>
          <w:sz w:val="24"/>
          <w:szCs w:val="24"/>
        </w:rPr>
        <w:t>vuole fornire un quadro generale alla luce delle più recenti novità normati</w:t>
      </w:r>
      <w:r w:rsidR="00CE4CA4">
        <w:rPr>
          <w:rFonts w:ascii="Arial" w:hAnsi="Arial" w:cs="Arial"/>
          <w:sz w:val="24"/>
          <w:szCs w:val="24"/>
        </w:rPr>
        <w:t xml:space="preserve">ve, </w:t>
      </w:r>
      <w:r w:rsidR="00B1748D">
        <w:rPr>
          <w:rFonts w:ascii="Arial" w:hAnsi="Arial" w:cs="Arial"/>
          <w:sz w:val="24"/>
          <w:szCs w:val="24"/>
        </w:rPr>
        <w:t>tra cui</w:t>
      </w:r>
      <w:r w:rsidR="00CE4CA4">
        <w:rPr>
          <w:rFonts w:ascii="Arial" w:hAnsi="Arial" w:cs="Arial"/>
          <w:sz w:val="24"/>
          <w:szCs w:val="24"/>
        </w:rPr>
        <w:t xml:space="preserve"> il </w:t>
      </w:r>
      <w:proofErr w:type="spellStart"/>
      <w:r w:rsidR="00CE4CA4">
        <w:rPr>
          <w:rFonts w:ascii="Arial" w:hAnsi="Arial" w:cs="Arial"/>
          <w:sz w:val="24"/>
          <w:szCs w:val="24"/>
        </w:rPr>
        <w:t>D.L</w:t>
      </w:r>
      <w:proofErr w:type="spellEnd"/>
      <w:r w:rsidR="00CE4CA4">
        <w:rPr>
          <w:rFonts w:ascii="Arial" w:hAnsi="Arial" w:cs="Arial"/>
          <w:sz w:val="24"/>
          <w:szCs w:val="24"/>
        </w:rPr>
        <w:t xml:space="preserve"> n.159 del 31 ottobre 2025</w:t>
      </w:r>
      <w:r w:rsidR="001E2CFF">
        <w:rPr>
          <w:rFonts w:ascii="Arial" w:hAnsi="Arial" w:cs="Arial"/>
          <w:sz w:val="24"/>
          <w:szCs w:val="24"/>
        </w:rPr>
        <w:t xml:space="preserve"> </w:t>
      </w:r>
      <w:r w:rsidR="00BE08D5" w:rsidRPr="00BE08D5">
        <w:rPr>
          <w:rFonts w:ascii="Arial" w:hAnsi="Arial" w:cs="Arial"/>
          <w:color w:val="EE0000"/>
          <w:sz w:val="24"/>
          <w:szCs w:val="24"/>
        </w:rPr>
        <w:t>(1)</w:t>
      </w:r>
      <w:r w:rsidR="000F48A7">
        <w:rPr>
          <w:rFonts w:ascii="Arial" w:hAnsi="Arial" w:cs="Arial"/>
          <w:sz w:val="24"/>
          <w:szCs w:val="24"/>
        </w:rPr>
        <w:t>,</w:t>
      </w:r>
      <w:r>
        <w:rPr>
          <w:rFonts w:ascii="Arial" w:hAnsi="Arial" w:cs="Arial"/>
          <w:sz w:val="24"/>
          <w:szCs w:val="24"/>
        </w:rPr>
        <w:t xml:space="preserve">evidenziando l’importanza di diffondere una cultura della prevenzione e del rispetto in ogni ambito lavorativo, pubblico e privato. </w:t>
      </w:r>
      <w:r w:rsidR="004612EB">
        <w:rPr>
          <w:rFonts w:ascii="Arial" w:hAnsi="Arial" w:cs="Arial"/>
          <w:sz w:val="24"/>
          <w:szCs w:val="24"/>
        </w:rPr>
        <w:t>La prima parte è dedicata all’approfondimento del</w:t>
      </w:r>
      <w:r w:rsidR="00EE2515">
        <w:rPr>
          <w:rFonts w:ascii="Arial" w:hAnsi="Arial" w:cs="Arial"/>
          <w:sz w:val="24"/>
          <w:szCs w:val="24"/>
        </w:rPr>
        <w:t xml:space="preserve"> concetto </w:t>
      </w:r>
      <w:r w:rsidR="004612EB">
        <w:rPr>
          <w:rFonts w:ascii="Arial" w:hAnsi="Arial" w:cs="Arial"/>
          <w:sz w:val="24"/>
          <w:szCs w:val="24"/>
        </w:rPr>
        <w:t xml:space="preserve">di molestia, con i </w:t>
      </w:r>
      <w:r w:rsidR="00A750E5">
        <w:rPr>
          <w:rFonts w:ascii="Arial" w:hAnsi="Arial" w:cs="Arial"/>
          <w:sz w:val="24"/>
          <w:szCs w:val="24"/>
        </w:rPr>
        <w:t xml:space="preserve">suoi </w:t>
      </w:r>
      <w:r w:rsidR="004612EB">
        <w:rPr>
          <w:rFonts w:ascii="Arial" w:hAnsi="Arial" w:cs="Arial"/>
          <w:sz w:val="24"/>
          <w:szCs w:val="24"/>
        </w:rPr>
        <w:t xml:space="preserve">profili penalistici e civilistici, mentre nella seconda si ha </w:t>
      </w:r>
      <w:r>
        <w:rPr>
          <w:rFonts w:ascii="Arial" w:hAnsi="Arial" w:cs="Arial"/>
          <w:sz w:val="24"/>
          <w:szCs w:val="24"/>
        </w:rPr>
        <w:t>particolare riguardo alla</w:t>
      </w:r>
      <w:r w:rsidR="00091EAC">
        <w:rPr>
          <w:rFonts w:ascii="Arial" w:hAnsi="Arial" w:cs="Arial"/>
          <w:sz w:val="24"/>
          <w:szCs w:val="24"/>
        </w:rPr>
        <w:t xml:space="preserve"> prevenzione e</w:t>
      </w:r>
      <w:r w:rsidR="001E2CFF">
        <w:rPr>
          <w:rFonts w:ascii="Arial" w:hAnsi="Arial" w:cs="Arial"/>
          <w:sz w:val="24"/>
          <w:szCs w:val="24"/>
        </w:rPr>
        <w:t xml:space="preserve"> </w:t>
      </w:r>
      <w:r w:rsidR="00646449">
        <w:rPr>
          <w:rFonts w:ascii="Arial" w:hAnsi="Arial" w:cs="Arial"/>
          <w:sz w:val="24"/>
          <w:szCs w:val="24"/>
        </w:rPr>
        <w:t xml:space="preserve">alla </w:t>
      </w:r>
      <w:r>
        <w:rPr>
          <w:rFonts w:ascii="Arial" w:hAnsi="Arial" w:cs="Arial"/>
          <w:sz w:val="24"/>
          <w:szCs w:val="24"/>
        </w:rPr>
        <w:t>gestione del rischio da parte di tutti i datori di lavoro, integrat</w:t>
      </w:r>
      <w:r w:rsidR="00646449">
        <w:rPr>
          <w:rFonts w:ascii="Arial" w:hAnsi="Arial" w:cs="Arial"/>
          <w:sz w:val="24"/>
          <w:szCs w:val="24"/>
        </w:rPr>
        <w:t>e</w:t>
      </w:r>
      <w:r>
        <w:rPr>
          <w:rFonts w:ascii="Arial" w:hAnsi="Arial" w:cs="Arial"/>
          <w:sz w:val="24"/>
          <w:szCs w:val="24"/>
        </w:rPr>
        <w:t xml:space="preserve"> da riferimenti specifici per l’ambiente scolastico.</w:t>
      </w:r>
    </w:p>
    <w:p w:rsidR="00275C2B" w:rsidRPr="00C623B6" w:rsidRDefault="001602CC" w:rsidP="001602CC">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1. LE</w:t>
      </w:r>
      <w:r w:rsidR="00CE4CA4">
        <w:rPr>
          <w:rFonts w:ascii="Arial" w:hAnsi="Arial" w:cs="Arial"/>
          <w:b/>
          <w:bCs/>
          <w:sz w:val="24"/>
          <w:szCs w:val="24"/>
        </w:rPr>
        <w:t xml:space="preserve"> MOLESTIE</w:t>
      </w:r>
    </w:p>
    <w:p w:rsidR="001602CC" w:rsidRPr="001602CC" w:rsidRDefault="001602CC" w:rsidP="00843BE5">
      <w:pPr>
        <w:spacing w:after="0"/>
        <w:jc w:val="both"/>
        <w:rPr>
          <w:rFonts w:ascii="Arial" w:hAnsi="Arial" w:cs="Arial"/>
          <w:b/>
          <w:bCs/>
          <w:sz w:val="24"/>
          <w:szCs w:val="24"/>
        </w:rPr>
      </w:pPr>
      <w:r w:rsidRPr="001602CC">
        <w:rPr>
          <w:rFonts w:ascii="Arial" w:hAnsi="Arial" w:cs="Arial"/>
          <w:b/>
          <w:bCs/>
          <w:sz w:val="24"/>
          <w:szCs w:val="24"/>
        </w:rPr>
        <w:t>1.1 Definizione</w:t>
      </w:r>
    </w:p>
    <w:p w:rsidR="00C623B6" w:rsidRPr="00C623B6" w:rsidRDefault="00CE4CA4" w:rsidP="00843BE5">
      <w:pPr>
        <w:spacing w:after="0"/>
        <w:jc w:val="both"/>
        <w:rPr>
          <w:rFonts w:ascii="Arial" w:hAnsi="Arial" w:cs="Arial"/>
          <w:sz w:val="24"/>
          <w:szCs w:val="24"/>
        </w:rPr>
      </w:pPr>
      <w:r w:rsidRPr="00CE4CA4">
        <w:rPr>
          <w:rFonts w:ascii="Arial" w:hAnsi="Arial" w:cs="Arial"/>
          <w:sz w:val="24"/>
          <w:szCs w:val="24"/>
        </w:rPr>
        <w:t>L</w:t>
      </w:r>
      <w:r w:rsidR="00C623B6" w:rsidRPr="00C623B6">
        <w:rPr>
          <w:rFonts w:ascii="Arial" w:hAnsi="Arial" w:cs="Arial"/>
          <w:sz w:val="24"/>
          <w:szCs w:val="24"/>
        </w:rPr>
        <w:t xml:space="preserve">e molestie </w:t>
      </w:r>
      <w:r w:rsidRPr="00CE4CA4">
        <w:rPr>
          <w:rFonts w:ascii="Arial" w:hAnsi="Arial" w:cs="Arial"/>
          <w:sz w:val="24"/>
          <w:szCs w:val="24"/>
        </w:rPr>
        <w:t xml:space="preserve">sono </w:t>
      </w:r>
      <w:r w:rsidR="00C623B6" w:rsidRPr="00C623B6">
        <w:rPr>
          <w:rFonts w:ascii="Arial" w:hAnsi="Arial" w:cs="Arial"/>
          <w:sz w:val="24"/>
          <w:szCs w:val="24"/>
        </w:rPr>
        <w:t>un rischio trasversale a tutti i luoghi di lavoro</w:t>
      </w:r>
      <w:r w:rsidRPr="00CE4CA4">
        <w:rPr>
          <w:rFonts w:ascii="Arial" w:hAnsi="Arial" w:cs="Arial"/>
          <w:sz w:val="24"/>
          <w:szCs w:val="24"/>
        </w:rPr>
        <w:t>.</w:t>
      </w:r>
      <w:r w:rsidR="001E2CFF">
        <w:rPr>
          <w:rFonts w:ascii="Arial" w:hAnsi="Arial" w:cs="Arial"/>
          <w:sz w:val="24"/>
          <w:szCs w:val="24"/>
        </w:rPr>
        <w:t xml:space="preserve"> </w:t>
      </w:r>
      <w:r w:rsidRPr="00C623B6">
        <w:rPr>
          <w:rFonts w:ascii="Arial" w:hAnsi="Arial" w:cs="Arial"/>
          <w:sz w:val="24"/>
          <w:szCs w:val="24"/>
        </w:rPr>
        <w:t>Sul tema c’è stata ed è tutt’ora in corso un</w:t>
      </w:r>
      <w:r w:rsidR="00FD71C6">
        <w:rPr>
          <w:rFonts w:ascii="Arial" w:hAnsi="Arial" w:cs="Arial"/>
          <w:sz w:val="24"/>
          <w:szCs w:val="24"/>
        </w:rPr>
        <w:t xml:space="preserve">a corposa </w:t>
      </w:r>
      <w:r w:rsidRPr="00C623B6">
        <w:rPr>
          <w:rFonts w:ascii="Arial" w:hAnsi="Arial" w:cs="Arial"/>
          <w:sz w:val="24"/>
          <w:szCs w:val="24"/>
        </w:rPr>
        <w:t xml:space="preserve">evoluzione normativa, sia a livello europeo e internazionale, sia a livello di legislazione italiana. </w:t>
      </w:r>
    </w:p>
    <w:p w:rsidR="00E577C0" w:rsidRDefault="00C623B6" w:rsidP="00843BE5">
      <w:pPr>
        <w:spacing w:after="0"/>
        <w:jc w:val="both"/>
        <w:rPr>
          <w:rFonts w:ascii="Arial" w:hAnsi="Arial" w:cs="Arial"/>
          <w:sz w:val="24"/>
          <w:szCs w:val="24"/>
        </w:rPr>
      </w:pPr>
      <w:r w:rsidRPr="00C623B6">
        <w:rPr>
          <w:rFonts w:ascii="Arial" w:hAnsi="Arial" w:cs="Arial"/>
          <w:sz w:val="24"/>
          <w:szCs w:val="24"/>
        </w:rPr>
        <w:t xml:space="preserve">Il riferimento che è considerato la base degli sviluppi recenti è la </w:t>
      </w:r>
      <w:r w:rsidRPr="00C623B6">
        <w:rPr>
          <w:rFonts w:ascii="Arial" w:hAnsi="Arial" w:cs="Arial"/>
          <w:b/>
          <w:bCs/>
          <w:sz w:val="24"/>
          <w:szCs w:val="24"/>
        </w:rPr>
        <w:t>Convenzione OIL</w:t>
      </w:r>
      <w:r w:rsidRPr="00C623B6">
        <w:rPr>
          <w:rFonts w:ascii="Arial" w:hAnsi="Arial" w:cs="Arial"/>
          <w:sz w:val="24"/>
          <w:szCs w:val="24"/>
        </w:rPr>
        <w:t xml:space="preserve"> (Organizzazione Internazionale del Lavoro</w:t>
      </w:r>
      <w:r w:rsidR="00CE4CA4" w:rsidRPr="007860ED">
        <w:rPr>
          <w:rFonts w:ascii="Arial" w:hAnsi="Arial" w:cs="Arial"/>
          <w:sz w:val="24"/>
          <w:szCs w:val="24"/>
        </w:rPr>
        <w:t>)</w:t>
      </w:r>
      <w:r w:rsidR="00646449" w:rsidRPr="00646449">
        <w:rPr>
          <w:rFonts w:ascii="Arial" w:hAnsi="Arial" w:cs="Arial"/>
          <w:b/>
          <w:bCs/>
          <w:sz w:val="24"/>
          <w:szCs w:val="24"/>
        </w:rPr>
        <w:t>n. 190 del</w:t>
      </w:r>
      <w:r w:rsidR="001E2CFF">
        <w:rPr>
          <w:rFonts w:ascii="Arial" w:hAnsi="Arial" w:cs="Arial"/>
          <w:b/>
          <w:bCs/>
          <w:sz w:val="24"/>
          <w:szCs w:val="24"/>
        </w:rPr>
        <w:t xml:space="preserve"> </w:t>
      </w:r>
      <w:r w:rsidRPr="00C623B6">
        <w:rPr>
          <w:rFonts w:ascii="Arial" w:hAnsi="Arial" w:cs="Arial"/>
          <w:b/>
          <w:bCs/>
          <w:sz w:val="24"/>
          <w:szCs w:val="24"/>
        </w:rPr>
        <w:t>21/06/2019</w:t>
      </w:r>
      <w:r w:rsidR="00CE4CA4" w:rsidRPr="007860ED">
        <w:rPr>
          <w:rFonts w:ascii="Arial" w:hAnsi="Arial" w:cs="Arial"/>
          <w:sz w:val="24"/>
          <w:szCs w:val="24"/>
        </w:rPr>
        <w:t xml:space="preserve">, che </w:t>
      </w:r>
      <w:r w:rsidRPr="00C623B6">
        <w:rPr>
          <w:rFonts w:ascii="Arial" w:hAnsi="Arial" w:cs="Arial"/>
          <w:sz w:val="24"/>
          <w:szCs w:val="24"/>
        </w:rPr>
        <w:t xml:space="preserve">riguarda  </w:t>
      </w:r>
      <w:r w:rsidR="00CE4CA4" w:rsidRPr="007860ED">
        <w:rPr>
          <w:rFonts w:ascii="Arial" w:hAnsi="Arial" w:cs="Arial"/>
          <w:sz w:val="24"/>
          <w:szCs w:val="24"/>
        </w:rPr>
        <w:t>l’</w:t>
      </w:r>
      <w:r w:rsidRPr="00C623B6">
        <w:rPr>
          <w:rFonts w:ascii="Arial" w:hAnsi="Arial" w:cs="Arial"/>
          <w:sz w:val="24"/>
          <w:szCs w:val="24"/>
        </w:rPr>
        <w:t xml:space="preserve">eliminazione delle violenze e </w:t>
      </w:r>
      <w:r w:rsidR="00CE4CA4" w:rsidRPr="007860ED">
        <w:rPr>
          <w:rFonts w:ascii="Arial" w:hAnsi="Arial" w:cs="Arial"/>
          <w:sz w:val="24"/>
          <w:szCs w:val="24"/>
        </w:rPr>
        <w:t>del</w:t>
      </w:r>
      <w:r w:rsidRPr="00C623B6">
        <w:rPr>
          <w:rFonts w:ascii="Arial" w:hAnsi="Arial" w:cs="Arial"/>
          <w:sz w:val="24"/>
          <w:szCs w:val="24"/>
        </w:rPr>
        <w:t xml:space="preserve">le molestie </w:t>
      </w:r>
      <w:r w:rsidR="00646449">
        <w:rPr>
          <w:rFonts w:ascii="Arial" w:hAnsi="Arial" w:cs="Arial"/>
          <w:sz w:val="24"/>
          <w:szCs w:val="24"/>
        </w:rPr>
        <w:t xml:space="preserve">nel mondo del </w:t>
      </w:r>
      <w:r w:rsidRPr="00C623B6">
        <w:rPr>
          <w:rFonts w:ascii="Arial" w:hAnsi="Arial" w:cs="Arial"/>
          <w:sz w:val="24"/>
          <w:szCs w:val="24"/>
        </w:rPr>
        <w:t>lavoro</w:t>
      </w:r>
      <w:r w:rsidR="00E577C0" w:rsidRPr="00E577C0">
        <w:rPr>
          <w:rFonts w:ascii="Arial" w:hAnsi="Arial" w:cs="Arial"/>
          <w:sz w:val="24"/>
          <w:szCs w:val="24"/>
        </w:rPr>
        <w:t>.</w:t>
      </w:r>
      <w:r w:rsidRPr="00C623B6">
        <w:rPr>
          <w:rFonts w:ascii="Arial" w:hAnsi="Arial" w:cs="Arial"/>
          <w:sz w:val="24"/>
          <w:szCs w:val="24"/>
        </w:rPr>
        <w:t xml:space="preserve"> Alla Convenzione è seguita la Raccomandazione dell’OIL del 21/06/2019 n. 206, che fornisce linee guida sull’applicazione della convenzione stessa</w:t>
      </w:r>
      <w:r w:rsidR="00646449">
        <w:rPr>
          <w:rFonts w:ascii="Arial" w:hAnsi="Arial" w:cs="Arial"/>
          <w:sz w:val="24"/>
          <w:szCs w:val="24"/>
        </w:rPr>
        <w:t>,</w:t>
      </w:r>
      <w:r w:rsidRPr="00C623B6">
        <w:rPr>
          <w:rFonts w:ascii="Arial" w:hAnsi="Arial" w:cs="Arial"/>
          <w:sz w:val="24"/>
          <w:szCs w:val="24"/>
        </w:rPr>
        <w:t xml:space="preserve"> integrandola. </w:t>
      </w:r>
      <w:r w:rsidRPr="00C623B6">
        <w:rPr>
          <w:rFonts w:ascii="Arial" w:hAnsi="Arial" w:cs="Arial"/>
          <w:b/>
          <w:bCs/>
          <w:sz w:val="24"/>
          <w:szCs w:val="24"/>
        </w:rPr>
        <w:t>L’Italia ha ratificato la Convenzione con la</w:t>
      </w:r>
      <w:r w:rsidR="001E2CFF">
        <w:rPr>
          <w:rFonts w:ascii="Arial" w:hAnsi="Arial" w:cs="Arial"/>
          <w:b/>
          <w:bCs/>
          <w:sz w:val="24"/>
          <w:szCs w:val="24"/>
        </w:rPr>
        <w:t xml:space="preserve"> </w:t>
      </w:r>
      <w:r w:rsidRPr="00C623B6">
        <w:rPr>
          <w:rFonts w:ascii="Arial" w:hAnsi="Arial" w:cs="Arial"/>
          <w:b/>
          <w:bCs/>
          <w:sz w:val="24"/>
          <w:szCs w:val="24"/>
        </w:rPr>
        <w:t>Legge n.4 del 15 gennaio 2021,</w:t>
      </w:r>
      <w:r w:rsidRPr="00C623B6">
        <w:rPr>
          <w:rFonts w:ascii="Arial" w:hAnsi="Arial" w:cs="Arial"/>
          <w:sz w:val="24"/>
          <w:szCs w:val="24"/>
        </w:rPr>
        <w:t xml:space="preserve"> impegnandosi a darne piena ed intera esecuzione.</w:t>
      </w:r>
    </w:p>
    <w:p w:rsidR="00C623B6" w:rsidRPr="00C623B6" w:rsidRDefault="00646449" w:rsidP="00C623B6">
      <w:pPr>
        <w:jc w:val="both"/>
        <w:rPr>
          <w:rFonts w:ascii="Arial" w:hAnsi="Arial" w:cs="Arial"/>
          <w:sz w:val="24"/>
          <w:szCs w:val="24"/>
        </w:rPr>
      </w:pPr>
      <w:r>
        <w:rPr>
          <w:rFonts w:ascii="Arial" w:hAnsi="Arial" w:cs="Arial"/>
          <w:sz w:val="24"/>
          <w:szCs w:val="24"/>
        </w:rPr>
        <w:t xml:space="preserve">Il Trattato </w:t>
      </w:r>
      <w:r w:rsidR="00E577C0">
        <w:rPr>
          <w:rFonts w:ascii="Arial" w:hAnsi="Arial" w:cs="Arial"/>
          <w:sz w:val="24"/>
          <w:szCs w:val="24"/>
        </w:rPr>
        <w:t>esprime un chiaro impegno nel dare</w:t>
      </w:r>
      <w:r w:rsidR="00E577C0" w:rsidRPr="00E577C0">
        <w:rPr>
          <w:rFonts w:ascii="Arial" w:hAnsi="Arial" w:cs="Arial"/>
          <w:sz w:val="24"/>
          <w:szCs w:val="24"/>
        </w:rPr>
        <w:t xml:space="preserve"> impulso a politic</w:t>
      </w:r>
      <w:r w:rsidR="00E577C0">
        <w:rPr>
          <w:rFonts w:ascii="Arial" w:hAnsi="Arial" w:cs="Arial"/>
          <w:sz w:val="24"/>
          <w:szCs w:val="24"/>
        </w:rPr>
        <w:t>he</w:t>
      </w:r>
      <w:r w:rsidR="00E577C0" w:rsidRPr="00E577C0">
        <w:rPr>
          <w:rFonts w:ascii="Arial" w:hAnsi="Arial" w:cs="Arial"/>
          <w:sz w:val="24"/>
          <w:szCs w:val="24"/>
        </w:rPr>
        <w:t xml:space="preserve"> nazional</w:t>
      </w:r>
      <w:r w:rsidR="00E577C0">
        <w:rPr>
          <w:rFonts w:ascii="Arial" w:hAnsi="Arial" w:cs="Arial"/>
          <w:sz w:val="24"/>
          <w:szCs w:val="24"/>
        </w:rPr>
        <w:t>i</w:t>
      </w:r>
      <w:r w:rsidR="00E577C0" w:rsidRPr="00E577C0">
        <w:rPr>
          <w:rFonts w:ascii="Arial" w:hAnsi="Arial" w:cs="Arial"/>
          <w:sz w:val="24"/>
          <w:szCs w:val="24"/>
        </w:rPr>
        <w:t xml:space="preserve"> di prevenzione e contrasto </w:t>
      </w:r>
      <w:r w:rsidR="00E577C0">
        <w:rPr>
          <w:rFonts w:ascii="Arial" w:hAnsi="Arial" w:cs="Arial"/>
          <w:sz w:val="24"/>
          <w:szCs w:val="24"/>
        </w:rPr>
        <w:t xml:space="preserve">in riferimento al tema trattato, attraverso alcuni </w:t>
      </w:r>
      <w:r w:rsidR="00E577C0" w:rsidRPr="00E577C0">
        <w:rPr>
          <w:rFonts w:ascii="Arial" w:hAnsi="Arial" w:cs="Arial"/>
          <w:sz w:val="24"/>
          <w:szCs w:val="24"/>
        </w:rPr>
        <w:t>pilastri</w:t>
      </w:r>
      <w:r w:rsidR="00E577C0">
        <w:rPr>
          <w:rFonts w:ascii="Arial" w:hAnsi="Arial" w:cs="Arial"/>
          <w:sz w:val="24"/>
          <w:szCs w:val="24"/>
        </w:rPr>
        <w:t xml:space="preserve"> fondamentali:</w:t>
      </w:r>
      <w:r w:rsidR="00E577C0" w:rsidRPr="00E577C0">
        <w:rPr>
          <w:rFonts w:ascii="Arial" w:hAnsi="Arial" w:cs="Arial"/>
          <w:sz w:val="24"/>
          <w:szCs w:val="24"/>
        </w:rPr>
        <w:t xml:space="preserve"> protezione e prevenzione, verifica dell’applicazione e meccanismi di ricorso e di risarcimento,orientamento, formazione e sensibilizzazione</w:t>
      </w:r>
      <w:r w:rsidR="00E577C0">
        <w:rPr>
          <w:rFonts w:ascii="Arial" w:hAnsi="Arial" w:cs="Arial"/>
          <w:sz w:val="24"/>
          <w:szCs w:val="24"/>
        </w:rPr>
        <w:t xml:space="preserve">. Si rivolge a </w:t>
      </w:r>
      <w:r w:rsidR="00E577C0" w:rsidRPr="00E577C0">
        <w:rPr>
          <w:rFonts w:ascii="Arial" w:hAnsi="Arial" w:cs="Arial"/>
          <w:sz w:val="24"/>
          <w:szCs w:val="24"/>
        </w:rPr>
        <w:t xml:space="preserve">tutti settori </w:t>
      </w:r>
      <w:r w:rsidR="00DA3B40">
        <w:rPr>
          <w:rFonts w:ascii="Arial" w:hAnsi="Arial" w:cs="Arial"/>
          <w:sz w:val="24"/>
          <w:szCs w:val="24"/>
        </w:rPr>
        <w:t>produttivi e pubblici</w:t>
      </w:r>
      <w:r w:rsidR="00E577C0" w:rsidRPr="00E577C0">
        <w:rPr>
          <w:rFonts w:ascii="Arial" w:hAnsi="Arial" w:cs="Arial"/>
          <w:sz w:val="24"/>
          <w:szCs w:val="24"/>
        </w:rPr>
        <w:t xml:space="preserve"> e </w:t>
      </w:r>
      <w:r w:rsidR="00E577C0">
        <w:rPr>
          <w:rFonts w:ascii="Arial" w:hAnsi="Arial" w:cs="Arial"/>
          <w:sz w:val="24"/>
          <w:szCs w:val="24"/>
        </w:rPr>
        <w:t xml:space="preserve">include tutte </w:t>
      </w:r>
      <w:r w:rsidR="00E577C0" w:rsidRPr="00E577C0">
        <w:rPr>
          <w:rFonts w:ascii="Arial" w:hAnsi="Arial" w:cs="Arial"/>
          <w:sz w:val="24"/>
          <w:szCs w:val="24"/>
        </w:rPr>
        <w:t>le circostanz</w:t>
      </w:r>
      <w:r w:rsidR="00E577C0">
        <w:rPr>
          <w:rFonts w:ascii="Arial" w:hAnsi="Arial" w:cs="Arial"/>
          <w:sz w:val="24"/>
          <w:szCs w:val="24"/>
        </w:rPr>
        <w:t>e</w:t>
      </w:r>
      <w:r w:rsidR="00E577C0" w:rsidRPr="00E577C0">
        <w:rPr>
          <w:rFonts w:ascii="Arial" w:hAnsi="Arial" w:cs="Arial"/>
          <w:sz w:val="24"/>
          <w:szCs w:val="24"/>
        </w:rPr>
        <w:t xml:space="preserve"> (in occasione di lavoro, in connessione con il lavoro o che scaturiscono dal lavoro) in cui possono verificarsi fattispecie di violenza e molestie</w:t>
      </w:r>
      <w:r w:rsidR="00E577C0">
        <w:rPr>
          <w:rFonts w:ascii="Arial" w:hAnsi="Arial" w:cs="Arial"/>
          <w:sz w:val="24"/>
          <w:szCs w:val="24"/>
        </w:rPr>
        <w:t>.</w:t>
      </w:r>
    </w:p>
    <w:p w:rsidR="001F2504" w:rsidRDefault="00C623B6" w:rsidP="00843BE5">
      <w:pPr>
        <w:jc w:val="both"/>
        <w:rPr>
          <w:rFonts w:ascii="Arial" w:hAnsi="Arial" w:cs="Arial"/>
          <w:sz w:val="24"/>
          <w:szCs w:val="24"/>
        </w:rPr>
      </w:pPr>
      <w:r w:rsidRPr="00C623B6">
        <w:rPr>
          <w:rFonts w:ascii="Arial" w:hAnsi="Arial" w:cs="Arial"/>
          <w:sz w:val="24"/>
          <w:szCs w:val="24"/>
        </w:rPr>
        <w:t>All’art. 1 della Convenzione sono riportate le definizioni:</w:t>
      </w:r>
    </w:p>
    <w:p w:rsidR="00450C11" w:rsidRDefault="00450C11" w:rsidP="00843BE5">
      <w:pPr>
        <w:jc w:val="both"/>
        <w:rPr>
          <w:rFonts w:ascii="Arial" w:hAnsi="Arial" w:cs="Arial"/>
          <w:sz w:val="24"/>
          <w:szCs w:val="24"/>
        </w:rPr>
      </w:pPr>
    </w:p>
    <w:p w:rsidR="00450C11" w:rsidRDefault="00450C11" w:rsidP="00843BE5">
      <w:pPr>
        <w:jc w:val="both"/>
        <w:rPr>
          <w:rFonts w:ascii="Arial" w:hAnsi="Arial" w:cs="Arial"/>
          <w:sz w:val="24"/>
          <w:szCs w:val="24"/>
        </w:rPr>
      </w:pPr>
    </w:p>
    <w:p w:rsidR="00450C11" w:rsidRDefault="00450C11" w:rsidP="00843BE5">
      <w:pPr>
        <w:jc w:val="both"/>
        <w:rPr>
          <w:rFonts w:ascii="Arial" w:hAnsi="Arial" w:cs="Arial"/>
          <w:sz w:val="24"/>
          <w:szCs w:val="24"/>
        </w:rPr>
      </w:pPr>
    </w:p>
    <w:p w:rsidR="00450C11" w:rsidRDefault="00450C11" w:rsidP="00843BE5">
      <w:pPr>
        <w:jc w:val="both"/>
        <w:rPr>
          <w:rFonts w:ascii="Arial" w:hAnsi="Arial" w:cs="Arial"/>
          <w:sz w:val="24"/>
          <w:szCs w:val="24"/>
        </w:rPr>
      </w:pPr>
    </w:p>
    <w:p w:rsidR="00450C11" w:rsidRDefault="00450C11" w:rsidP="00843BE5">
      <w:pPr>
        <w:jc w:val="both"/>
        <w:rPr>
          <w:rFonts w:ascii="Arial" w:hAnsi="Arial" w:cs="Arial"/>
          <w:sz w:val="24"/>
          <w:szCs w:val="24"/>
        </w:rPr>
      </w:pPr>
    </w:p>
    <w:p w:rsidR="00450C11" w:rsidRPr="001F2504" w:rsidRDefault="00450C11" w:rsidP="00843BE5">
      <w:pPr>
        <w:jc w:val="both"/>
        <w:rPr>
          <w:rFonts w:ascii="Arial" w:hAnsi="Arial" w:cs="Arial"/>
          <w:sz w:val="24"/>
          <w:szCs w:val="24"/>
        </w:rPr>
      </w:pPr>
    </w:p>
    <w:p w:rsidR="00843BE5" w:rsidRPr="00843BE5" w:rsidRDefault="0000523B" w:rsidP="00843BE5">
      <w:pPr>
        <w:jc w:val="both"/>
        <w:rPr>
          <w:rFonts w:ascii="Arial" w:hAnsi="Arial" w:cs="Arial"/>
          <w:b/>
          <w:bCs/>
        </w:rPr>
      </w:pPr>
      <w:r>
        <w:rPr>
          <w:rFonts w:ascii="Arial" w:hAnsi="Arial" w:cs="Arial"/>
          <w:b/>
          <w:bCs/>
          <w:noProof/>
        </w:rPr>
        <w:pict>
          <v:rect id="Rettangolo 1" o:spid="_x0000_s1026" style="position:absolute;left:0;text-align:left;margin-left:1.2pt;margin-top:1.55pt;width:495.6pt;height:158.7pt;z-index:251659264;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" filled="f" strokecolor="#156082 [3204]" strokeweight="4.5pt">
            <w10:wrap anchorx="margin"/>
          </v:rect>
        </w:pict>
      </w:r>
    </w:p>
    <w:p w:rsidR="00843BE5" w:rsidRPr="00843BE5" w:rsidRDefault="00843BE5" w:rsidP="00843BE5">
      <w:pPr>
        <w:jc w:val="center"/>
        <w:rPr>
          <w:rFonts w:ascii="Arial" w:hAnsi="Arial" w:cs="Arial"/>
          <w:b/>
          <w:bCs/>
          <w:color w:val="EE0000"/>
          <w:sz w:val="20"/>
          <w:szCs w:val="20"/>
        </w:rPr>
      </w:pPr>
      <w:r w:rsidRPr="00843BE5">
        <w:rPr>
          <w:rFonts w:ascii="Arial" w:hAnsi="Arial" w:cs="Arial"/>
          <w:b/>
          <w:bCs/>
          <w:color w:val="EE0000"/>
          <w:sz w:val="20"/>
          <w:szCs w:val="20"/>
        </w:rPr>
        <w:t xml:space="preserve">Convenzione OIL 21/06/2019 n. 190 </w:t>
      </w:r>
      <w:r w:rsidRPr="001F2504">
        <w:rPr>
          <w:rFonts w:ascii="Arial" w:hAnsi="Arial" w:cs="Arial"/>
          <w:b/>
          <w:bCs/>
          <w:color w:val="EE0000"/>
          <w:sz w:val="20"/>
          <w:szCs w:val="20"/>
        </w:rPr>
        <w:t>– art. 1</w:t>
      </w:r>
    </w:p>
    <w:p w:rsidR="00843BE5" w:rsidRPr="00843BE5" w:rsidRDefault="00843BE5" w:rsidP="00843BE5">
      <w:pPr>
        <w:numPr>
          <w:ilvl w:val="0"/>
          <w:numId w:val="2"/>
        </w:numPr>
        <w:jc w:val="both"/>
        <w:rPr>
          <w:rFonts w:ascii="Arial" w:hAnsi="Arial" w:cs="Arial"/>
          <w:b/>
          <w:bCs/>
          <w:i/>
          <w:iCs/>
          <w:sz w:val="20"/>
          <w:szCs w:val="20"/>
        </w:rPr>
      </w:pPr>
      <w:r w:rsidRPr="00843BE5">
        <w:rPr>
          <w:rFonts w:ascii="Arial" w:hAnsi="Arial" w:cs="Arial"/>
          <w:b/>
          <w:bCs/>
          <w:i/>
          <w:iCs/>
          <w:sz w:val="20"/>
          <w:szCs w:val="20"/>
        </w:rPr>
        <w:t xml:space="preserve">L’espressione “violenza e molestie” nel mondo del lavoro indica un insieme di pratiche e di comportamenti inaccettabili, o la minaccia di porli in essere, sia in un’unica occasione, sia ripetutamente, che si prefiggano, causino o possano comportare un danno fisico, psicologico, sessuale o economico, e </w:t>
      </w:r>
      <w:r w:rsidRPr="00843BE5">
        <w:rPr>
          <w:rFonts w:ascii="Arial" w:hAnsi="Arial" w:cs="Arial"/>
          <w:b/>
          <w:bCs/>
          <w:i/>
          <w:iCs/>
          <w:sz w:val="20"/>
          <w:szCs w:val="20"/>
          <w:u w:val="single"/>
        </w:rPr>
        <w:t>include la violenza e le molestie di genere;</w:t>
      </w:r>
    </w:p>
    <w:p w:rsidR="00843BE5" w:rsidRPr="001F2504" w:rsidRDefault="00843BE5" w:rsidP="00843BE5">
      <w:pPr>
        <w:numPr>
          <w:ilvl w:val="0"/>
          <w:numId w:val="2"/>
        </w:numPr>
        <w:jc w:val="both"/>
        <w:rPr>
          <w:rFonts w:ascii="Arial" w:hAnsi="Arial" w:cs="Arial"/>
          <w:b/>
          <w:bCs/>
          <w:i/>
          <w:iCs/>
          <w:sz w:val="20"/>
          <w:szCs w:val="20"/>
        </w:rPr>
      </w:pPr>
      <w:r w:rsidRPr="00843BE5">
        <w:rPr>
          <w:rFonts w:ascii="Arial" w:hAnsi="Arial" w:cs="Arial"/>
          <w:b/>
          <w:bCs/>
          <w:i/>
          <w:iCs/>
          <w:sz w:val="20"/>
          <w:szCs w:val="20"/>
        </w:rPr>
        <w:t xml:space="preserve">l’espressione “violenza e molestie di genere” indica la violenza e le molestie nei confronti di persone in ragione del loro sesso o genere, o che colpiscano in modo sproporzionato persone di un sesso o genere specifico, </w:t>
      </w:r>
      <w:r w:rsidRPr="00843BE5">
        <w:rPr>
          <w:rFonts w:ascii="Arial" w:hAnsi="Arial" w:cs="Arial"/>
          <w:b/>
          <w:bCs/>
          <w:i/>
          <w:iCs/>
          <w:sz w:val="20"/>
          <w:szCs w:val="20"/>
          <w:u w:val="single"/>
        </w:rPr>
        <w:t>ivi comprese le molestie sessuali.</w:t>
      </w:r>
    </w:p>
    <w:p w:rsidR="00843BE5" w:rsidRPr="00843BE5" w:rsidRDefault="00843BE5" w:rsidP="00651ECF">
      <w:pPr>
        <w:ind w:left="720"/>
        <w:jc w:val="both"/>
        <w:rPr>
          <w:rFonts w:ascii="Arial" w:hAnsi="Arial" w:cs="Arial"/>
          <w:b/>
          <w:bCs/>
          <w:sz w:val="24"/>
          <w:szCs w:val="24"/>
        </w:rPr>
      </w:pPr>
    </w:p>
    <w:p w:rsidR="00C623B6" w:rsidRPr="00C623B6" w:rsidRDefault="00C623B6" w:rsidP="00C623B6">
      <w:pPr>
        <w:jc w:val="both"/>
        <w:rPr>
          <w:rFonts w:ascii="Arial" w:hAnsi="Arial" w:cs="Arial"/>
          <w:sz w:val="24"/>
          <w:szCs w:val="24"/>
        </w:rPr>
      </w:pPr>
      <w:r w:rsidRPr="00C623B6">
        <w:rPr>
          <w:rFonts w:ascii="Arial" w:hAnsi="Arial" w:cs="Arial"/>
          <w:sz w:val="24"/>
          <w:szCs w:val="24"/>
        </w:rPr>
        <w:t xml:space="preserve">Analizziamo </w:t>
      </w:r>
      <w:r w:rsidR="00651ECF">
        <w:rPr>
          <w:rFonts w:ascii="Arial" w:hAnsi="Arial" w:cs="Arial"/>
          <w:sz w:val="24"/>
          <w:szCs w:val="24"/>
        </w:rPr>
        <w:t xml:space="preserve">per punti </w:t>
      </w:r>
      <w:r w:rsidRPr="00C623B6">
        <w:rPr>
          <w:rFonts w:ascii="Arial" w:hAnsi="Arial" w:cs="Arial"/>
          <w:sz w:val="24"/>
          <w:szCs w:val="24"/>
        </w:rPr>
        <w:t>questa definizione</w:t>
      </w:r>
    </w:p>
    <w:p w:rsidR="00C623B6" w:rsidRPr="00C623B6" w:rsidRDefault="00651ECF" w:rsidP="00C623B6">
      <w:pPr>
        <w:jc w:val="both"/>
        <w:rPr>
          <w:rFonts w:ascii="Arial" w:hAnsi="Arial" w:cs="Arial"/>
          <w:sz w:val="24"/>
          <w:szCs w:val="24"/>
        </w:rPr>
      </w:pPr>
      <w:r>
        <w:rPr>
          <w:rFonts w:ascii="Arial" w:hAnsi="Arial" w:cs="Arial"/>
          <w:sz w:val="24"/>
          <w:szCs w:val="24"/>
        </w:rPr>
        <w:t xml:space="preserve">1. </w:t>
      </w:r>
      <w:r w:rsidR="00C623B6" w:rsidRPr="00C623B6">
        <w:rPr>
          <w:rFonts w:ascii="Arial" w:hAnsi="Arial" w:cs="Arial"/>
          <w:sz w:val="24"/>
          <w:szCs w:val="24"/>
        </w:rPr>
        <w:t xml:space="preserve">Per prima cosa notiamo che l’approccio adottato dalla Convenzione </w:t>
      </w:r>
      <w:r w:rsidR="00C623B6" w:rsidRPr="00C623B6">
        <w:rPr>
          <w:rFonts w:ascii="Arial" w:hAnsi="Arial" w:cs="Arial"/>
          <w:b/>
          <w:bCs/>
          <w:sz w:val="24"/>
          <w:szCs w:val="24"/>
        </w:rPr>
        <w:t>racchiude in un’unica definizione la violenza e le molestie</w:t>
      </w:r>
      <w:r w:rsidR="00C623B6" w:rsidRPr="00C623B6">
        <w:rPr>
          <w:rFonts w:ascii="Arial" w:hAnsi="Arial" w:cs="Arial"/>
          <w:sz w:val="24"/>
          <w:szCs w:val="24"/>
        </w:rPr>
        <w:t xml:space="preserve">, suggerendo in tal modo che non esiste o perlomeno è difficile tracciare una linea di demarcazione netta tra i due fenomeni ed inoltre questa scelta tiene conto della diversità degli ordinamenti giuridici e degli approcci normativi nazionali, consentendo quindi agli Stati di scegliere se adottare un concetto unico o concetti distinti all’interno delle </w:t>
      </w:r>
      <w:r w:rsidR="00042824">
        <w:rPr>
          <w:rFonts w:ascii="Arial" w:hAnsi="Arial" w:cs="Arial"/>
          <w:sz w:val="24"/>
          <w:szCs w:val="24"/>
        </w:rPr>
        <w:t xml:space="preserve">proprie </w:t>
      </w:r>
      <w:r w:rsidR="00C623B6" w:rsidRPr="00C623B6">
        <w:rPr>
          <w:rFonts w:ascii="Arial" w:hAnsi="Arial" w:cs="Arial"/>
          <w:sz w:val="24"/>
          <w:szCs w:val="24"/>
        </w:rPr>
        <w:t xml:space="preserve">leggi e regolamenti. Nei documenti </w:t>
      </w:r>
      <w:r w:rsidR="00042824">
        <w:rPr>
          <w:rFonts w:ascii="Arial" w:hAnsi="Arial" w:cs="Arial"/>
          <w:sz w:val="24"/>
          <w:szCs w:val="24"/>
        </w:rPr>
        <w:t>italiani</w:t>
      </w:r>
      <w:r w:rsidR="00C623B6" w:rsidRPr="00C623B6">
        <w:rPr>
          <w:rFonts w:ascii="Arial" w:hAnsi="Arial" w:cs="Arial"/>
          <w:sz w:val="24"/>
          <w:szCs w:val="24"/>
        </w:rPr>
        <w:t xml:space="preserve">, </w:t>
      </w:r>
      <w:r w:rsidR="00513656">
        <w:rPr>
          <w:rFonts w:ascii="Arial" w:hAnsi="Arial" w:cs="Arial"/>
          <w:sz w:val="24"/>
          <w:szCs w:val="24"/>
        </w:rPr>
        <w:t xml:space="preserve">soprattutto </w:t>
      </w:r>
      <w:r w:rsidR="00C623B6" w:rsidRPr="00C623B6">
        <w:rPr>
          <w:rFonts w:ascii="Arial" w:hAnsi="Arial" w:cs="Arial"/>
          <w:sz w:val="24"/>
          <w:szCs w:val="24"/>
        </w:rPr>
        <w:t xml:space="preserve">dopo </w:t>
      </w:r>
      <w:r w:rsidR="00A750E5">
        <w:rPr>
          <w:rFonts w:ascii="Arial" w:hAnsi="Arial" w:cs="Arial"/>
          <w:sz w:val="24"/>
          <w:szCs w:val="24"/>
        </w:rPr>
        <w:t>la R</w:t>
      </w:r>
      <w:r w:rsidR="00C623B6" w:rsidRPr="00C623B6">
        <w:rPr>
          <w:rFonts w:ascii="Arial" w:hAnsi="Arial" w:cs="Arial"/>
          <w:sz w:val="24"/>
          <w:szCs w:val="24"/>
        </w:rPr>
        <w:t>accomandazione del 2019</w:t>
      </w:r>
      <w:r>
        <w:rPr>
          <w:rFonts w:ascii="Arial" w:hAnsi="Arial" w:cs="Arial"/>
          <w:sz w:val="24"/>
          <w:szCs w:val="24"/>
        </w:rPr>
        <w:t>,</w:t>
      </w:r>
      <w:r w:rsidR="00C623B6" w:rsidRPr="00C623B6">
        <w:rPr>
          <w:rFonts w:ascii="Arial" w:hAnsi="Arial" w:cs="Arial"/>
          <w:sz w:val="24"/>
          <w:szCs w:val="24"/>
        </w:rPr>
        <w:t xml:space="preserve"> le molestie sono quasi sempre trattate in binomio con la violenza.</w:t>
      </w:r>
    </w:p>
    <w:p w:rsidR="00C623B6" w:rsidRPr="00893812" w:rsidRDefault="00651ECF" w:rsidP="00C623B6">
      <w:pPr>
        <w:jc w:val="both"/>
        <w:rPr>
          <w:rFonts w:ascii="Arial" w:hAnsi="Arial" w:cs="Arial"/>
          <w:b/>
          <w:bCs/>
          <w:sz w:val="24"/>
          <w:szCs w:val="24"/>
        </w:rPr>
      </w:pPr>
      <w:r>
        <w:rPr>
          <w:rFonts w:ascii="Arial" w:hAnsi="Arial" w:cs="Arial"/>
          <w:sz w:val="24"/>
          <w:szCs w:val="24"/>
        </w:rPr>
        <w:t xml:space="preserve"> 2. N</w:t>
      </w:r>
      <w:r w:rsidR="00C623B6" w:rsidRPr="00C623B6">
        <w:rPr>
          <w:rFonts w:ascii="Arial" w:hAnsi="Arial" w:cs="Arial"/>
          <w:sz w:val="24"/>
          <w:szCs w:val="24"/>
        </w:rPr>
        <w:t>ella definizione è utilizzat</w:t>
      </w:r>
      <w:r w:rsidR="00A750E5">
        <w:rPr>
          <w:rFonts w:ascii="Arial" w:hAnsi="Arial" w:cs="Arial"/>
          <w:sz w:val="24"/>
          <w:szCs w:val="24"/>
        </w:rPr>
        <w:t>a l</w:t>
      </w:r>
      <w:r w:rsidR="00D71CB9">
        <w:rPr>
          <w:rFonts w:ascii="Arial" w:hAnsi="Arial" w:cs="Arial"/>
          <w:sz w:val="24"/>
          <w:szCs w:val="24"/>
        </w:rPr>
        <w:t>’espressione</w:t>
      </w:r>
      <w:r w:rsidR="00C623B6" w:rsidRPr="00C623B6">
        <w:rPr>
          <w:rFonts w:ascii="Arial" w:hAnsi="Arial" w:cs="Arial"/>
          <w:b/>
          <w:bCs/>
          <w:sz w:val="24"/>
          <w:szCs w:val="24"/>
        </w:rPr>
        <w:t>“un insieme</w:t>
      </w:r>
      <w:r w:rsidR="00D71CB9">
        <w:rPr>
          <w:rFonts w:ascii="Arial" w:hAnsi="Arial" w:cs="Arial"/>
          <w:b/>
          <w:bCs/>
          <w:sz w:val="24"/>
          <w:szCs w:val="24"/>
        </w:rPr>
        <w:t>”</w:t>
      </w:r>
      <w:r w:rsidR="00C623B6" w:rsidRPr="00C623B6">
        <w:rPr>
          <w:rFonts w:ascii="Arial" w:hAnsi="Arial" w:cs="Arial"/>
          <w:b/>
          <w:bCs/>
          <w:sz w:val="24"/>
          <w:szCs w:val="24"/>
        </w:rPr>
        <w:t>.</w:t>
      </w:r>
      <w:r w:rsidR="00D71CB9">
        <w:rPr>
          <w:rFonts w:ascii="Arial" w:hAnsi="Arial" w:cs="Arial"/>
          <w:sz w:val="24"/>
          <w:szCs w:val="24"/>
        </w:rPr>
        <w:t xml:space="preserve"> In tal modo </w:t>
      </w:r>
      <w:r w:rsidR="00C623B6" w:rsidRPr="00C623B6">
        <w:rPr>
          <w:rFonts w:ascii="Arial" w:hAnsi="Arial" w:cs="Arial"/>
          <w:sz w:val="24"/>
          <w:szCs w:val="24"/>
        </w:rPr>
        <w:t xml:space="preserve">si chiarisce che la violenza e le molestie possono essere intese come </w:t>
      </w:r>
      <w:r w:rsidR="00D71CB9">
        <w:rPr>
          <w:rFonts w:ascii="Arial" w:hAnsi="Arial" w:cs="Arial"/>
          <w:sz w:val="24"/>
          <w:szCs w:val="24"/>
        </w:rPr>
        <w:t xml:space="preserve">pratiche e </w:t>
      </w:r>
      <w:r w:rsidR="00C623B6" w:rsidRPr="00C623B6">
        <w:rPr>
          <w:rFonts w:ascii="Arial" w:hAnsi="Arial" w:cs="Arial"/>
          <w:sz w:val="24"/>
          <w:szCs w:val="24"/>
        </w:rPr>
        <w:t>comportamenti</w:t>
      </w:r>
      <w:r w:rsidR="00D71CB9">
        <w:rPr>
          <w:rFonts w:ascii="Arial" w:hAnsi="Arial" w:cs="Arial"/>
          <w:sz w:val="24"/>
          <w:szCs w:val="24"/>
        </w:rPr>
        <w:t>,</w:t>
      </w:r>
      <w:r w:rsidR="00C623B6" w:rsidRPr="00C623B6">
        <w:rPr>
          <w:rFonts w:ascii="Arial" w:hAnsi="Arial" w:cs="Arial"/>
          <w:sz w:val="24"/>
          <w:szCs w:val="24"/>
        </w:rPr>
        <w:t xml:space="preserve"> o minacce di </w:t>
      </w:r>
      <w:r w:rsidR="00D71CB9">
        <w:rPr>
          <w:rFonts w:ascii="Arial" w:hAnsi="Arial" w:cs="Arial"/>
          <w:sz w:val="24"/>
          <w:szCs w:val="24"/>
        </w:rPr>
        <w:t>porli in essere,</w:t>
      </w:r>
      <w:r w:rsidR="00C623B6" w:rsidRPr="000F48A7">
        <w:rPr>
          <w:rFonts w:ascii="Arial" w:hAnsi="Arial" w:cs="Arial"/>
          <w:b/>
          <w:bCs/>
          <w:sz w:val="24"/>
          <w:szCs w:val="24"/>
        </w:rPr>
        <w:t>di natura diversa</w:t>
      </w:r>
      <w:r w:rsidR="00C623B6" w:rsidRPr="00C623B6">
        <w:rPr>
          <w:rFonts w:ascii="Arial" w:hAnsi="Arial" w:cs="Arial"/>
          <w:sz w:val="24"/>
          <w:szCs w:val="24"/>
        </w:rPr>
        <w:t xml:space="preserve">, sia isolati che ripetuti </w:t>
      </w:r>
      <w:r w:rsidR="00C623B6" w:rsidRPr="000F48A7">
        <w:rPr>
          <w:rFonts w:ascii="Arial" w:hAnsi="Arial" w:cs="Arial"/>
          <w:sz w:val="24"/>
          <w:szCs w:val="24"/>
        </w:rPr>
        <w:t>(ad esempio attacchi fisici, umiliazioni, isolamento forzato, commenti degradanti, avances e pressioni per favori sessuali, battute inappropriate</w:t>
      </w:r>
      <w:r w:rsidR="00893812" w:rsidRPr="000F48A7">
        <w:rPr>
          <w:rFonts w:ascii="Arial" w:hAnsi="Arial" w:cs="Arial"/>
          <w:sz w:val="24"/>
          <w:szCs w:val="24"/>
        </w:rPr>
        <w:t xml:space="preserve">, molestie poste in essere con mezzi informatici, sms, invio di foto, messaggi vocali </w:t>
      </w:r>
      <w:r w:rsidR="00C623B6" w:rsidRPr="000F48A7">
        <w:rPr>
          <w:rFonts w:ascii="Arial" w:hAnsi="Arial" w:cs="Arial"/>
          <w:sz w:val="24"/>
          <w:szCs w:val="24"/>
        </w:rPr>
        <w:t>ecc.).</w:t>
      </w:r>
      <w:r w:rsidR="00C623B6" w:rsidRPr="00C623B6">
        <w:rPr>
          <w:rFonts w:ascii="Arial" w:hAnsi="Arial" w:cs="Arial"/>
          <w:sz w:val="24"/>
          <w:szCs w:val="24"/>
        </w:rPr>
        <w:t xml:space="preserve"> Queste condotte hanno la caratteristica comune di </w:t>
      </w:r>
      <w:r w:rsidR="00C623B6" w:rsidRPr="00C623B6">
        <w:rPr>
          <w:rFonts w:ascii="Arial" w:hAnsi="Arial" w:cs="Arial"/>
          <w:b/>
          <w:bCs/>
          <w:sz w:val="24"/>
          <w:szCs w:val="24"/>
        </w:rPr>
        <w:t>essere inaccettabili</w:t>
      </w:r>
      <w:r w:rsidR="00C623B6" w:rsidRPr="00C623B6">
        <w:rPr>
          <w:rFonts w:ascii="Arial" w:hAnsi="Arial" w:cs="Arial"/>
          <w:sz w:val="24"/>
          <w:szCs w:val="24"/>
        </w:rPr>
        <w:t xml:space="preserve">. Per essere ritenuti inaccettabili, tali comportamenti dovrebbero prefiggersi, essere suscettibili di causare o causare un danno fisico, psicologico, sessuale o economico, cioè </w:t>
      </w:r>
      <w:r w:rsidR="00C623B6" w:rsidRPr="00C623B6">
        <w:rPr>
          <w:rFonts w:ascii="Arial" w:hAnsi="Arial" w:cs="Arial"/>
          <w:sz w:val="24"/>
          <w:szCs w:val="24"/>
          <w:u w:val="single"/>
        </w:rPr>
        <w:t>conseguenze concrete sulla salute della vittima</w:t>
      </w:r>
      <w:r w:rsidR="00C623B6" w:rsidRPr="00C623B6">
        <w:rPr>
          <w:rFonts w:ascii="Arial" w:hAnsi="Arial" w:cs="Arial"/>
          <w:sz w:val="24"/>
          <w:szCs w:val="24"/>
        </w:rPr>
        <w:t xml:space="preserve">  (ad esempio lesioni fisiche, stati ansiosi, depressione,disturbi del sonno e nella sfera relazionale, disturbi psicosomatici o vere e proprie patologie, fra cui ipertensione, cardiopatie, emicrania, gastriti, ecc). </w:t>
      </w:r>
      <w:r w:rsidR="00C623B6" w:rsidRPr="00C623B6">
        <w:rPr>
          <w:rFonts w:ascii="Arial" w:hAnsi="Arial" w:cs="Arial"/>
          <w:sz w:val="24"/>
          <w:szCs w:val="24"/>
          <w:u w:val="single"/>
        </w:rPr>
        <w:t>oppure conseguenze sull’aspetto economico</w:t>
      </w:r>
      <w:r w:rsidR="00C623B6" w:rsidRPr="00C623B6">
        <w:rPr>
          <w:rFonts w:ascii="Arial" w:hAnsi="Arial" w:cs="Arial"/>
          <w:sz w:val="24"/>
          <w:szCs w:val="24"/>
        </w:rPr>
        <w:t xml:space="preserve"> come ad esempio perdita di reddito, esclusione da un avanzamento professionale o dall’accesso a risorse economiche.</w:t>
      </w:r>
    </w:p>
    <w:p w:rsidR="00C623B6" w:rsidRDefault="00651ECF" w:rsidP="00C623B6">
      <w:pPr>
        <w:jc w:val="both"/>
        <w:rPr>
          <w:rFonts w:ascii="Arial" w:hAnsi="Arial" w:cs="Arial"/>
          <w:sz w:val="24"/>
          <w:szCs w:val="24"/>
        </w:rPr>
      </w:pPr>
      <w:r>
        <w:rPr>
          <w:rFonts w:ascii="Arial" w:hAnsi="Arial" w:cs="Arial"/>
          <w:sz w:val="24"/>
          <w:szCs w:val="24"/>
        </w:rPr>
        <w:t xml:space="preserve">3. </w:t>
      </w:r>
      <w:r w:rsidR="00C623B6" w:rsidRPr="00651ECF">
        <w:rPr>
          <w:rFonts w:ascii="Arial" w:hAnsi="Arial" w:cs="Arial"/>
          <w:sz w:val="24"/>
          <w:szCs w:val="24"/>
        </w:rPr>
        <w:t xml:space="preserve">La definizione del punto a) include anche  la violenza e le molestie di genere, che sono poi definite nel punto b). Qui notiamo il termine </w:t>
      </w:r>
      <w:r w:rsidR="00C623B6" w:rsidRPr="00651ECF">
        <w:rPr>
          <w:rFonts w:ascii="Arial" w:hAnsi="Arial" w:cs="Arial"/>
          <w:b/>
          <w:bCs/>
          <w:sz w:val="24"/>
          <w:szCs w:val="24"/>
        </w:rPr>
        <w:t>persone</w:t>
      </w:r>
      <w:r w:rsidR="00C623B6" w:rsidRPr="00651ECF">
        <w:rPr>
          <w:rFonts w:ascii="Arial" w:hAnsi="Arial" w:cs="Arial"/>
          <w:sz w:val="24"/>
          <w:szCs w:val="24"/>
        </w:rPr>
        <w:t xml:space="preserve">, che è importante perché sebbene parlando genericamente di molestie di genere ci si riferisca in particolare alle donne, in quanto più colpite, la convenzione mira a proteggere tutti gli individui da tali comportamenti. </w:t>
      </w:r>
      <w:r>
        <w:rPr>
          <w:rFonts w:ascii="Arial" w:hAnsi="Arial" w:cs="Arial"/>
          <w:sz w:val="24"/>
          <w:szCs w:val="24"/>
        </w:rPr>
        <w:t xml:space="preserve">Inoltre </w:t>
      </w:r>
      <w:r w:rsidR="00C623B6" w:rsidRPr="00651ECF">
        <w:rPr>
          <w:rFonts w:ascii="Arial" w:hAnsi="Arial" w:cs="Arial"/>
          <w:sz w:val="24"/>
          <w:szCs w:val="24"/>
        </w:rPr>
        <w:t xml:space="preserve">si usano correttamente entrambi i termini </w:t>
      </w:r>
      <w:r w:rsidR="00C623B6" w:rsidRPr="00651ECF">
        <w:rPr>
          <w:rFonts w:ascii="Arial" w:hAnsi="Arial" w:cs="Arial"/>
          <w:b/>
          <w:bCs/>
          <w:sz w:val="24"/>
          <w:szCs w:val="24"/>
        </w:rPr>
        <w:t>sesso e genere</w:t>
      </w:r>
      <w:r w:rsidR="00C623B6" w:rsidRPr="00651ECF">
        <w:rPr>
          <w:rFonts w:ascii="Arial" w:hAnsi="Arial" w:cs="Arial"/>
          <w:sz w:val="24"/>
          <w:szCs w:val="24"/>
        </w:rPr>
        <w:t xml:space="preserve">, e cioè ci si riferisce sia alle caratteristiche biologiche che differenziano gli uomini dalle donne </w:t>
      </w:r>
      <w:r w:rsidR="00C623B6" w:rsidRPr="00651ECF">
        <w:rPr>
          <w:rFonts w:ascii="Arial" w:hAnsi="Arial" w:cs="Arial"/>
          <w:sz w:val="24"/>
          <w:szCs w:val="24"/>
          <w:u w:val="single"/>
        </w:rPr>
        <w:t>(ossia il sesso)</w:t>
      </w:r>
      <w:r w:rsidR="00C623B6" w:rsidRPr="00651ECF">
        <w:rPr>
          <w:rFonts w:ascii="Arial" w:hAnsi="Arial" w:cs="Arial"/>
          <w:sz w:val="24"/>
          <w:szCs w:val="24"/>
        </w:rPr>
        <w:t xml:space="preserve"> sia alle differenze sociologiche tra gli uomini e le donne che sono acquisite e che possono cambiare nel tempo </w:t>
      </w:r>
      <w:r w:rsidR="00C623B6" w:rsidRPr="00651ECF">
        <w:rPr>
          <w:rFonts w:ascii="Arial" w:hAnsi="Arial" w:cs="Arial"/>
          <w:sz w:val="24"/>
          <w:szCs w:val="24"/>
          <w:u w:val="single"/>
        </w:rPr>
        <w:t>(ossia il genere</w:t>
      </w:r>
      <w:r w:rsidR="00C623B6" w:rsidRPr="00651ECF">
        <w:rPr>
          <w:rFonts w:ascii="Arial" w:hAnsi="Arial" w:cs="Arial"/>
          <w:sz w:val="24"/>
          <w:szCs w:val="24"/>
        </w:rPr>
        <w:t xml:space="preserve">). La definizione include in modo esplicito le molestie sessuali, su cui ci soffermiamo più avanti </w:t>
      </w:r>
      <w:r w:rsidR="00FE342D">
        <w:rPr>
          <w:rFonts w:ascii="Arial" w:hAnsi="Arial" w:cs="Arial"/>
          <w:sz w:val="24"/>
          <w:szCs w:val="24"/>
        </w:rPr>
        <w:t>nel paragrafo 2.2</w:t>
      </w:r>
      <w:r w:rsidR="008719EB">
        <w:rPr>
          <w:rFonts w:ascii="Arial" w:hAnsi="Arial" w:cs="Arial"/>
          <w:sz w:val="24"/>
          <w:szCs w:val="24"/>
        </w:rPr>
        <w:t>.</w:t>
      </w:r>
    </w:p>
    <w:p w:rsidR="001602CC" w:rsidRPr="001602CC" w:rsidRDefault="001602CC" w:rsidP="001602CC">
      <w:pPr>
        <w:jc w:val="both"/>
        <w:rPr>
          <w:rFonts w:ascii="Arial" w:hAnsi="Arial" w:cs="Arial"/>
          <w:b/>
          <w:bCs/>
          <w:sz w:val="24"/>
          <w:szCs w:val="24"/>
        </w:rPr>
      </w:pPr>
      <w:r>
        <w:rPr>
          <w:rFonts w:ascii="Arial" w:hAnsi="Arial" w:cs="Arial"/>
          <w:b/>
          <w:bCs/>
          <w:sz w:val="24"/>
          <w:szCs w:val="24"/>
        </w:rPr>
        <w:t xml:space="preserve">1.2 </w:t>
      </w:r>
      <w:r w:rsidRPr="001602CC">
        <w:rPr>
          <w:rFonts w:ascii="Arial" w:hAnsi="Arial" w:cs="Arial"/>
          <w:b/>
          <w:bCs/>
          <w:sz w:val="24"/>
          <w:szCs w:val="24"/>
        </w:rPr>
        <w:t>Cosa non costituisce violenza e molestie sul lavoro</w:t>
      </w:r>
      <w:r w:rsidR="00E312A2" w:rsidRPr="00E312A2">
        <w:rPr>
          <w:rFonts w:ascii="Arial" w:hAnsi="Arial" w:cs="Arial"/>
          <w:b/>
          <w:bCs/>
          <w:color w:val="EE0000"/>
          <w:sz w:val="24"/>
          <w:szCs w:val="24"/>
        </w:rPr>
        <w:t>(</w:t>
      </w:r>
      <w:r w:rsidR="001A6B26">
        <w:rPr>
          <w:rFonts w:ascii="Arial" w:hAnsi="Arial" w:cs="Arial"/>
          <w:b/>
          <w:bCs/>
          <w:color w:val="EE0000"/>
          <w:sz w:val="24"/>
          <w:szCs w:val="24"/>
        </w:rPr>
        <w:t>2</w:t>
      </w:r>
      <w:r w:rsidR="00E312A2" w:rsidRPr="00E312A2">
        <w:rPr>
          <w:rFonts w:ascii="Arial" w:hAnsi="Arial" w:cs="Arial"/>
          <w:b/>
          <w:bCs/>
          <w:color w:val="EE0000"/>
          <w:sz w:val="24"/>
          <w:szCs w:val="24"/>
        </w:rPr>
        <w:t>)</w:t>
      </w:r>
    </w:p>
    <w:p w:rsidR="001602CC" w:rsidRPr="001602CC" w:rsidRDefault="001602CC" w:rsidP="001602CC">
      <w:pPr>
        <w:jc w:val="both"/>
        <w:rPr>
          <w:rFonts w:ascii="Arial" w:hAnsi="Arial" w:cs="Arial"/>
          <w:sz w:val="24"/>
          <w:szCs w:val="24"/>
        </w:rPr>
      </w:pPr>
      <w:r w:rsidRPr="001602CC">
        <w:rPr>
          <w:rFonts w:ascii="Arial" w:hAnsi="Arial" w:cs="Arial"/>
          <w:sz w:val="24"/>
          <w:szCs w:val="24"/>
        </w:rPr>
        <w:t>Le interazioni che non rientra</w:t>
      </w:r>
      <w:r>
        <w:rPr>
          <w:rFonts w:ascii="Arial" w:hAnsi="Arial" w:cs="Arial"/>
          <w:sz w:val="24"/>
          <w:szCs w:val="24"/>
        </w:rPr>
        <w:t>n</w:t>
      </w:r>
      <w:r w:rsidRPr="001602CC">
        <w:rPr>
          <w:rFonts w:ascii="Arial" w:hAnsi="Arial" w:cs="Arial"/>
          <w:sz w:val="24"/>
          <w:szCs w:val="24"/>
        </w:rPr>
        <w:t>o nell’ambito della violenza e delle molestie sul lavoro sono quelle che</w:t>
      </w:r>
      <w:r w:rsidR="008719EB">
        <w:rPr>
          <w:rFonts w:ascii="Arial" w:hAnsi="Arial" w:cs="Arial"/>
          <w:sz w:val="24"/>
          <w:szCs w:val="24"/>
        </w:rPr>
        <w:t>, ad esempio,</w:t>
      </w:r>
      <w:r w:rsidRPr="001602CC">
        <w:rPr>
          <w:rFonts w:ascii="Arial" w:hAnsi="Arial" w:cs="Arial"/>
          <w:sz w:val="24"/>
          <w:szCs w:val="24"/>
        </w:rPr>
        <w:t xml:space="preserve"> risultano</w:t>
      </w:r>
      <w:r w:rsidR="00216804">
        <w:rPr>
          <w:rFonts w:ascii="Arial" w:hAnsi="Arial" w:cs="Arial"/>
          <w:sz w:val="24"/>
          <w:szCs w:val="24"/>
        </w:rPr>
        <w:t>:</w:t>
      </w:r>
    </w:p>
    <w:p w:rsidR="001602CC" w:rsidRPr="001602CC" w:rsidRDefault="001602CC" w:rsidP="001602CC">
      <w:pPr>
        <w:jc w:val="both"/>
        <w:rPr>
          <w:rFonts w:ascii="Arial" w:hAnsi="Arial" w:cs="Arial"/>
          <w:sz w:val="24"/>
          <w:szCs w:val="24"/>
        </w:rPr>
      </w:pPr>
      <w:r w:rsidRPr="001602CC">
        <w:rPr>
          <w:rFonts w:ascii="Cambria Math" w:hAnsi="Cambria Math" w:cs="Cambria Math"/>
          <w:sz w:val="24"/>
          <w:szCs w:val="24"/>
        </w:rPr>
        <w:t>▶</w:t>
      </w:r>
      <w:r w:rsidRPr="001602CC">
        <w:rPr>
          <w:rFonts w:ascii="Arial" w:hAnsi="Arial" w:cs="Arial"/>
          <w:sz w:val="24"/>
          <w:szCs w:val="24"/>
        </w:rPr>
        <w:t xml:space="preserve"> Basate sul rispetto reciproco</w:t>
      </w:r>
    </w:p>
    <w:p w:rsidR="001602CC" w:rsidRPr="001602CC" w:rsidRDefault="001602CC" w:rsidP="001602CC">
      <w:pPr>
        <w:jc w:val="both"/>
        <w:rPr>
          <w:rFonts w:ascii="Arial" w:hAnsi="Arial" w:cs="Arial"/>
          <w:sz w:val="24"/>
          <w:szCs w:val="24"/>
        </w:rPr>
      </w:pPr>
      <w:r w:rsidRPr="001602CC">
        <w:rPr>
          <w:rFonts w:ascii="Cambria Math" w:hAnsi="Cambria Math" w:cs="Cambria Math"/>
          <w:sz w:val="24"/>
          <w:szCs w:val="24"/>
        </w:rPr>
        <w:t>▶</w:t>
      </w:r>
      <w:r w:rsidRPr="001602CC">
        <w:rPr>
          <w:rFonts w:ascii="Arial" w:hAnsi="Arial" w:cs="Arial"/>
          <w:sz w:val="24"/>
          <w:szCs w:val="24"/>
        </w:rPr>
        <w:t xml:space="preserve"> Consensuali</w:t>
      </w:r>
    </w:p>
    <w:p w:rsidR="001602CC" w:rsidRPr="001602CC" w:rsidRDefault="001602CC" w:rsidP="001602CC">
      <w:pPr>
        <w:jc w:val="both"/>
        <w:rPr>
          <w:rFonts w:ascii="Arial" w:hAnsi="Arial" w:cs="Arial"/>
          <w:sz w:val="24"/>
          <w:szCs w:val="24"/>
        </w:rPr>
      </w:pPr>
      <w:r w:rsidRPr="001602CC">
        <w:rPr>
          <w:rFonts w:ascii="Cambria Math" w:hAnsi="Cambria Math" w:cs="Cambria Math"/>
          <w:sz w:val="24"/>
          <w:szCs w:val="24"/>
        </w:rPr>
        <w:t>▶</w:t>
      </w:r>
      <w:r w:rsidRPr="001602CC">
        <w:rPr>
          <w:rFonts w:ascii="Arial" w:hAnsi="Arial" w:cs="Arial"/>
          <w:sz w:val="24"/>
          <w:szCs w:val="24"/>
        </w:rPr>
        <w:t xml:space="preserve"> Non coercitive</w:t>
      </w:r>
    </w:p>
    <w:p w:rsidR="001602CC" w:rsidRPr="001602CC" w:rsidRDefault="001602CC" w:rsidP="001602CC">
      <w:pPr>
        <w:jc w:val="both"/>
        <w:rPr>
          <w:rFonts w:ascii="Arial" w:hAnsi="Arial" w:cs="Arial"/>
          <w:sz w:val="24"/>
          <w:szCs w:val="24"/>
        </w:rPr>
      </w:pPr>
      <w:r w:rsidRPr="001602CC">
        <w:rPr>
          <w:rFonts w:ascii="Cambria Math" w:hAnsi="Cambria Math" w:cs="Cambria Math"/>
          <w:sz w:val="24"/>
          <w:szCs w:val="24"/>
        </w:rPr>
        <w:t>▶</w:t>
      </w:r>
      <w:r w:rsidRPr="001602CC">
        <w:rPr>
          <w:rFonts w:ascii="Arial" w:hAnsi="Arial" w:cs="Arial"/>
          <w:sz w:val="24"/>
          <w:szCs w:val="24"/>
        </w:rPr>
        <w:t xml:space="preserve"> Appropriate</w:t>
      </w:r>
    </w:p>
    <w:p w:rsidR="001602CC" w:rsidRPr="001602CC" w:rsidRDefault="001602CC" w:rsidP="001602CC">
      <w:pPr>
        <w:jc w:val="both"/>
        <w:rPr>
          <w:rFonts w:ascii="Arial" w:hAnsi="Arial" w:cs="Arial"/>
          <w:sz w:val="24"/>
          <w:szCs w:val="24"/>
        </w:rPr>
      </w:pPr>
      <w:r w:rsidRPr="001602CC">
        <w:rPr>
          <w:rFonts w:ascii="Cambria Math" w:hAnsi="Cambria Math" w:cs="Cambria Math"/>
          <w:sz w:val="24"/>
          <w:szCs w:val="24"/>
        </w:rPr>
        <w:t>▶</w:t>
      </w:r>
      <w:r w:rsidRPr="001602CC">
        <w:rPr>
          <w:rFonts w:ascii="Arial" w:hAnsi="Arial" w:cs="Arial"/>
          <w:sz w:val="24"/>
          <w:szCs w:val="24"/>
        </w:rPr>
        <w:t xml:space="preserve"> Accettabili e condivise da entrambe le parti.</w:t>
      </w:r>
    </w:p>
    <w:p w:rsidR="001602CC" w:rsidRPr="001602CC" w:rsidRDefault="00216804" w:rsidP="001602CC">
      <w:pPr>
        <w:jc w:val="both"/>
        <w:rPr>
          <w:rFonts w:ascii="Arial" w:hAnsi="Arial" w:cs="Arial"/>
          <w:sz w:val="24"/>
          <w:szCs w:val="24"/>
        </w:rPr>
      </w:pPr>
      <w:r>
        <w:rPr>
          <w:rFonts w:ascii="Arial" w:hAnsi="Arial" w:cs="Arial"/>
          <w:sz w:val="24"/>
          <w:szCs w:val="24"/>
        </w:rPr>
        <w:t xml:space="preserve">Altri esempi di relazioni e situazioni nel luogo di lavoro che </w:t>
      </w:r>
      <w:r w:rsidR="001602CC" w:rsidRPr="001602CC">
        <w:rPr>
          <w:rFonts w:ascii="Arial" w:hAnsi="Arial" w:cs="Arial"/>
          <w:sz w:val="24"/>
          <w:szCs w:val="24"/>
        </w:rPr>
        <w:t>non costituiscono episodi di violenza o molestie</w:t>
      </w:r>
      <w:r>
        <w:rPr>
          <w:rFonts w:ascii="Arial" w:hAnsi="Arial" w:cs="Arial"/>
          <w:sz w:val="24"/>
          <w:szCs w:val="24"/>
        </w:rPr>
        <w:t xml:space="preserve"> sono:</w:t>
      </w:r>
    </w:p>
    <w:p w:rsidR="001602CC" w:rsidRPr="001602CC" w:rsidRDefault="001602CC" w:rsidP="00E312A2">
      <w:pPr>
        <w:spacing w:after="0"/>
        <w:jc w:val="both"/>
        <w:rPr>
          <w:rFonts w:ascii="Arial" w:hAnsi="Arial" w:cs="Arial"/>
          <w:sz w:val="24"/>
          <w:szCs w:val="24"/>
        </w:rPr>
      </w:pPr>
      <w:r w:rsidRPr="001602CC">
        <w:rPr>
          <w:rFonts w:ascii="Cambria Math" w:hAnsi="Cambria Math" w:cs="Cambria Math"/>
          <w:sz w:val="24"/>
          <w:szCs w:val="24"/>
        </w:rPr>
        <w:t>▶</w:t>
      </w:r>
      <w:r w:rsidRPr="001602CC">
        <w:rPr>
          <w:rFonts w:ascii="Arial" w:hAnsi="Arial" w:cs="Arial"/>
          <w:sz w:val="24"/>
          <w:szCs w:val="24"/>
        </w:rPr>
        <w:t xml:space="preserve"> Osservazioni e suggerimenti legittimi in merito alle mansioni lavorative, incluso il riscontro</w:t>
      </w:r>
    </w:p>
    <w:p w:rsidR="001602CC" w:rsidRPr="001602CC" w:rsidRDefault="001602CC" w:rsidP="00E312A2">
      <w:pPr>
        <w:spacing w:after="0"/>
        <w:jc w:val="both"/>
        <w:rPr>
          <w:rFonts w:ascii="Arial" w:hAnsi="Arial" w:cs="Arial"/>
          <w:sz w:val="24"/>
          <w:szCs w:val="24"/>
        </w:rPr>
      </w:pPr>
      <w:r w:rsidRPr="001602CC">
        <w:rPr>
          <w:rFonts w:ascii="Arial" w:hAnsi="Arial" w:cs="Arial"/>
          <w:sz w:val="24"/>
          <w:szCs w:val="24"/>
        </w:rPr>
        <w:t>negativo da parte di dirigenti e superiori riguardo alla prestazione e al comportamento in</w:t>
      </w:r>
      <w:r w:rsidR="00E312A2">
        <w:rPr>
          <w:rFonts w:ascii="Arial" w:hAnsi="Arial" w:cs="Arial"/>
          <w:sz w:val="24"/>
          <w:szCs w:val="24"/>
        </w:rPr>
        <w:t xml:space="preserve"> ambito </w:t>
      </w:r>
      <w:r w:rsidRPr="001602CC">
        <w:rPr>
          <w:rFonts w:ascii="Arial" w:hAnsi="Arial" w:cs="Arial"/>
          <w:sz w:val="24"/>
          <w:szCs w:val="24"/>
        </w:rPr>
        <w:t xml:space="preserve">lavorativo </w:t>
      </w:r>
    </w:p>
    <w:p w:rsidR="001602CC" w:rsidRPr="001602CC" w:rsidRDefault="001602CC" w:rsidP="00E312A2">
      <w:pPr>
        <w:spacing w:after="0"/>
        <w:jc w:val="both"/>
        <w:rPr>
          <w:rFonts w:ascii="Arial" w:hAnsi="Arial" w:cs="Arial"/>
          <w:sz w:val="24"/>
          <w:szCs w:val="24"/>
        </w:rPr>
      </w:pPr>
      <w:r w:rsidRPr="001602CC">
        <w:rPr>
          <w:rFonts w:ascii="Cambria Math" w:hAnsi="Cambria Math" w:cs="Cambria Math"/>
          <w:sz w:val="24"/>
          <w:szCs w:val="24"/>
        </w:rPr>
        <w:t>▶</w:t>
      </w:r>
      <w:r w:rsidRPr="001602CC">
        <w:rPr>
          <w:rFonts w:ascii="Arial" w:hAnsi="Arial" w:cs="Arial"/>
          <w:sz w:val="24"/>
          <w:szCs w:val="24"/>
        </w:rPr>
        <w:t xml:space="preserve"> Contatto fisico necessario allo svolgimento della prestazione lavorativa secondo le norme del settore.</w:t>
      </w:r>
    </w:p>
    <w:p w:rsidR="001602CC" w:rsidRDefault="001602CC" w:rsidP="00E312A2">
      <w:pPr>
        <w:spacing w:after="0"/>
        <w:jc w:val="both"/>
        <w:rPr>
          <w:rFonts w:ascii="Arial" w:hAnsi="Arial" w:cs="Arial"/>
          <w:sz w:val="24"/>
          <w:szCs w:val="24"/>
        </w:rPr>
      </w:pPr>
      <w:r w:rsidRPr="001602CC">
        <w:rPr>
          <w:rFonts w:ascii="Cambria Math" w:hAnsi="Cambria Math" w:cs="Cambria Math"/>
          <w:sz w:val="24"/>
          <w:szCs w:val="24"/>
        </w:rPr>
        <w:t>▶</w:t>
      </w:r>
      <w:r w:rsidRPr="001602CC">
        <w:rPr>
          <w:rFonts w:ascii="Arial" w:hAnsi="Arial" w:cs="Arial"/>
          <w:sz w:val="24"/>
          <w:szCs w:val="24"/>
        </w:rPr>
        <w:t xml:space="preserve"> Disaccordi legati al lavoro che non si basano su caratteristiche personali come razza, genere, età, etnia, religione o orientamento sessuale, ma su questioni legate alla prestazione</w:t>
      </w:r>
      <w:r w:rsidR="001E2CFF">
        <w:rPr>
          <w:rFonts w:ascii="Arial" w:hAnsi="Arial" w:cs="Arial"/>
          <w:sz w:val="24"/>
          <w:szCs w:val="24"/>
        </w:rPr>
        <w:t xml:space="preserve"> </w:t>
      </w:r>
      <w:r w:rsidRPr="001602CC">
        <w:rPr>
          <w:rFonts w:ascii="Arial" w:hAnsi="Arial" w:cs="Arial"/>
          <w:sz w:val="24"/>
          <w:szCs w:val="24"/>
        </w:rPr>
        <w:t>professionale.</w:t>
      </w:r>
    </w:p>
    <w:p w:rsidR="008A30BC" w:rsidRPr="001602CC" w:rsidRDefault="008A30BC" w:rsidP="00E312A2">
      <w:pPr>
        <w:spacing w:after="0"/>
        <w:jc w:val="both"/>
        <w:rPr>
          <w:rFonts w:ascii="Arial" w:hAnsi="Arial" w:cs="Arial"/>
          <w:sz w:val="24"/>
          <w:szCs w:val="24"/>
        </w:rPr>
      </w:pPr>
      <w:r w:rsidRPr="008A30BC">
        <w:rPr>
          <w:rFonts w:ascii="Cambria Math" w:hAnsi="Cambria Math" w:cs="Cambria Math"/>
          <w:sz w:val="24"/>
          <w:szCs w:val="24"/>
        </w:rPr>
        <w:t>▶</w:t>
      </w:r>
      <w:r w:rsidRPr="008A30BC">
        <w:rPr>
          <w:rFonts w:ascii="Arial" w:hAnsi="Arial" w:cs="Arial"/>
          <w:sz w:val="24"/>
          <w:szCs w:val="24"/>
        </w:rPr>
        <w:t xml:space="preserve"> Assegnazione e pian</w:t>
      </w:r>
      <w:r>
        <w:rPr>
          <w:rFonts w:ascii="Arial" w:hAnsi="Arial" w:cs="Arial"/>
          <w:sz w:val="24"/>
          <w:szCs w:val="24"/>
        </w:rPr>
        <w:t>ifi</w:t>
      </w:r>
      <w:r w:rsidRPr="008A30BC">
        <w:rPr>
          <w:rFonts w:ascii="Arial" w:hAnsi="Arial" w:cs="Arial"/>
          <w:sz w:val="24"/>
          <w:szCs w:val="24"/>
        </w:rPr>
        <w:t>cazione dei carichi di lavoro in maniera equa e ragionevole.</w:t>
      </w:r>
    </w:p>
    <w:p w:rsidR="001602CC" w:rsidRDefault="001602CC" w:rsidP="001602CC">
      <w:pPr>
        <w:jc w:val="both"/>
        <w:rPr>
          <w:rFonts w:ascii="Cambria Math" w:hAnsi="Cambria Math" w:cs="Cambria Math"/>
          <w:sz w:val="24"/>
          <w:szCs w:val="24"/>
        </w:rPr>
      </w:pPr>
    </w:p>
    <w:p w:rsidR="00653967" w:rsidRPr="00E31094" w:rsidRDefault="00E31094" w:rsidP="00E31094">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E31094">
        <w:rPr>
          <w:rFonts w:ascii="Arial" w:hAnsi="Arial" w:cs="Arial"/>
          <w:b/>
          <w:bCs/>
          <w:sz w:val="24"/>
          <w:szCs w:val="24"/>
        </w:rPr>
        <w:t xml:space="preserve">2. LE MOLESTIE COME FORMA </w:t>
      </w:r>
      <w:proofErr w:type="spellStart"/>
      <w:r w:rsidRPr="00E31094">
        <w:rPr>
          <w:rFonts w:ascii="Arial" w:hAnsi="Arial" w:cs="Arial"/>
          <w:b/>
          <w:bCs/>
          <w:sz w:val="24"/>
          <w:szCs w:val="24"/>
        </w:rPr>
        <w:t>DI</w:t>
      </w:r>
      <w:proofErr w:type="spellEnd"/>
      <w:r w:rsidRPr="00E31094">
        <w:rPr>
          <w:rFonts w:ascii="Arial" w:hAnsi="Arial" w:cs="Arial"/>
          <w:b/>
          <w:bCs/>
          <w:sz w:val="24"/>
          <w:szCs w:val="24"/>
        </w:rPr>
        <w:t xml:space="preserve"> DISCRIMINAZIONE</w:t>
      </w:r>
    </w:p>
    <w:p w:rsidR="00E31094" w:rsidRPr="00E31094" w:rsidRDefault="00E31094" w:rsidP="00653967">
      <w:pPr>
        <w:jc w:val="both"/>
        <w:rPr>
          <w:rFonts w:ascii="Arial" w:hAnsi="Arial" w:cs="Arial"/>
          <w:b/>
          <w:bCs/>
          <w:sz w:val="24"/>
          <w:szCs w:val="24"/>
        </w:rPr>
      </w:pPr>
      <w:r w:rsidRPr="00E31094">
        <w:rPr>
          <w:rFonts w:ascii="Arial" w:hAnsi="Arial" w:cs="Arial"/>
          <w:b/>
          <w:bCs/>
          <w:sz w:val="24"/>
          <w:szCs w:val="24"/>
        </w:rPr>
        <w:t xml:space="preserve">2.1 Il Codice delle Pari Opportunità </w:t>
      </w:r>
      <w:r w:rsidR="001A6B26">
        <w:rPr>
          <w:rFonts w:ascii="Arial" w:hAnsi="Arial" w:cs="Arial"/>
          <w:b/>
          <w:bCs/>
          <w:sz w:val="24"/>
          <w:szCs w:val="24"/>
        </w:rPr>
        <w:t xml:space="preserve">tra </w:t>
      </w:r>
      <w:r w:rsidRPr="00E31094">
        <w:rPr>
          <w:rFonts w:ascii="Arial" w:hAnsi="Arial" w:cs="Arial"/>
          <w:b/>
          <w:bCs/>
          <w:sz w:val="24"/>
          <w:szCs w:val="24"/>
        </w:rPr>
        <w:t>uomo</w:t>
      </w:r>
      <w:r w:rsidR="001A6B26">
        <w:rPr>
          <w:rFonts w:ascii="Arial" w:hAnsi="Arial" w:cs="Arial"/>
          <w:b/>
          <w:bCs/>
          <w:sz w:val="24"/>
          <w:szCs w:val="24"/>
        </w:rPr>
        <w:t xml:space="preserve"> e d</w:t>
      </w:r>
      <w:r w:rsidRPr="00E31094">
        <w:rPr>
          <w:rFonts w:ascii="Arial" w:hAnsi="Arial" w:cs="Arial"/>
          <w:b/>
          <w:bCs/>
          <w:sz w:val="24"/>
          <w:szCs w:val="24"/>
        </w:rPr>
        <w:t>onna</w:t>
      </w:r>
    </w:p>
    <w:p w:rsidR="00653967" w:rsidRPr="00653967" w:rsidRDefault="00653967" w:rsidP="00653967">
      <w:pPr>
        <w:jc w:val="both"/>
        <w:rPr>
          <w:rFonts w:ascii="Arial" w:hAnsi="Arial" w:cs="Arial"/>
          <w:sz w:val="24"/>
          <w:szCs w:val="24"/>
        </w:rPr>
      </w:pPr>
      <w:r w:rsidRPr="00653967">
        <w:rPr>
          <w:rFonts w:ascii="Arial" w:hAnsi="Arial" w:cs="Arial"/>
          <w:sz w:val="24"/>
          <w:szCs w:val="24"/>
        </w:rPr>
        <w:t xml:space="preserve">Un’altra pietra miliare nel cammino normativo è </w:t>
      </w:r>
      <w:r w:rsidRPr="00653967">
        <w:rPr>
          <w:rFonts w:ascii="Arial" w:hAnsi="Arial" w:cs="Arial"/>
          <w:b/>
          <w:bCs/>
          <w:sz w:val="24"/>
          <w:szCs w:val="24"/>
        </w:rPr>
        <w:t>Codice delle pari opportunità tra uomo e donna, Decreto Legislativo 11 aprile 2006, n. 198</w:t>
      </w:r>
      <w:r w:rsidRPr="00653967">
        <w:rPr>
          <w:rFonts w:ascii="Arial" w:hAnsi="Arial" w:cs="Arial"/>
          <w:sz w:val="24"/>
          <w:szCs w:val="24"/>
        </w:rPr>
        <w:t>, in cui il legislatore italiano ha recepito le linee guida comunitarie sancite nella Direttiva</w:t>
      </w:r>
      <w:r w:rsidR="001E2CFF">
        <w:rPr>
          <w:rFonts w:ascii="Arial" w:hAnsi="Arial" w:cs="Arial"/>
          <w:sz w:val="24"/>
          <w:szCs w:val="24"/>
        </w:rPr>
        <w:t xml:space="preserve"> </w:t>
      </w:r>
      <w:r w:rsidRPr="00653967">
        <w:rPr>
          <w:rFonts w:ascii="Arial" w:hAnsi="Arial" w:cs="Arial"/>
          <w:sz w:val="24"/>
          <w:szCs w:val="24"/>
        </w:rPr>
        <w:t>n. 2002/73</w:t>
      </w:r>
      <w:r w:rsidR="008719EB">
        <w:rPr>
          <w:rFonts w:ascii="Arial" w:hAnsi="Arial" w:cs="Arial"/>
          <w:sz w:val="24"/>
          <w:szCs w:val="24"/>
        </w:rPr>
        <w:t>/CE del Parlamento Europeo e del Consiglio</w:t>
      </w:r>
      <w:r w:rsidRPr="00653967">
        <w:rPr>
          <w:rFonts w:ascii="Arial" w:hAnsi="Arial" w:cs="Arial"/>
          <w:sz w:val="24"/>
          <w:szCs w:val="24"/>
        </w:rPr>
        <w:t xml:space="preserve"> (codice che è stato poi modificato a seguito della  Direttiva 2006/54/CE)</w:t>
      </w:r>
      <w:r w:rsidR="00C56077" w:rsidRPr="00C56077">
        <w:rPr>
          <w:rFonts w:ascii="Arial" w:hAnsi="Arial" w:cs="Arial"/>
          <w:color w:val="EE0000"/>
          <w:sz w:val="24"/>
          <w:szCs w:val="24"/>
        </w:rPr>
        <w:t>(3)</w:t>
      </w:r>
      <w:r w:rsidR="00C56077">
        <w:rPr>
          <w:rFonts w:ascii="Arial" w:hAnsi="Arial" w:cs="Arial"/>
          <w:color w:val="EE0000"/>
          <w:sz w:val="24"/>
          <w:szCs w:val="24"/>
        </w:rPr>
        <w:t>.</w:t>
      </w:r>
    </w:p>
    <w:p w:rsidR="00653967" w:rsidRPr="00653967" w:rsidRDefault="00653967" w:rsidP="00653967">
      <w:pPr>
        <w:jc w:val="both"/>
        <w:rPr>
          <w:rFonts w:ascii="Arial" w:hAnsi="Arial" w:cs="Arial"/>
          <w:b/>
          <w:bCs/>
          <w:sz w:val="24"/>
          <w:szCs w:val="24"/>
        </w:rPr>
      </w:pPr>
      <w:r w:rsidRPr="00653967">
        <w:rPr>
          <w:rFonts w:ascii="Arial" w:hAnsi="Arial" w:cs="Arial"/>
          <w:sz w:val="24"/>
          <w:szCs w:val="24"/>
        </w:rPr>
        <w:t>Il Codice mira a garantire la parità di trattamento e di opportunità tra uomini e donne, eliminando ogni forma di discriminazione</w:t>
      </w:r>
      <w:r w:rsidR="000F48A7">
        <w:rPr>
          <w:rFonts w:ascii="Arial" w:hAnsi="Arial" w:cs="Arial"/>
          <w:sz w:val="24"/>
          <w:szCs w:val="24"/>
        </w:rPr>
        <w:t xml:space="preserve"> in tutti gli ambiti della vita sociale, economica e culturale,</w:t>
      </w:r>
      <w:r w:rsidRPr="00653967">
        <w:rPr>
          <w:rFonts w:ascii="Arial" w:hAnsi="Arial" w:cs="Arial"/>
          <w:sz w:val="24"/>
          <w:szCs w:val="24"/>
        </w:rPr>
        <w:t xml:space="preserve"> e </w:t>
      </w:r>
      <w:r w:rsidRPr="00653967">
        <w:rPr>
          <w:rFonts w:ascii="Arial" w:hAnsi="Arial" w:cs="Arial"/>
          <w:b/>
          <w:bCs/>
          <w:sz w:val="24"/>
          <w:szCs w:val="24"/>
        </w:rPr>
        <w:t xml:space="preserve">anche le molestie </w:t>
      </w:r>
      <w:proofErr w:type="spellStart"/>
      <w:r w:rsidR="00223430">
        <w:rPr>
          <w:rFonts w:ascii="Arial" w:hAnsi="Arial" w:cs="Arial"/>
          <w:b/>
          <w:bCs/>
          <w:sz w:val="24"/>
          <w:szCs w:val="24"/>
        </w:rPr>
        <w:t>nel</w:t>
      </w:r>
      <w:r w:rsidR="005C4F89">
        <w:rPr>
          <w:rFonts w:ascii="Arial" w:hAnsi="Arial" w:cs="Arial"/>
          <w:b/>
          <w:bCs/>
          <w:sz w:val="24"/>
          <w:szCs w:val="24"/>
        </w:rPr>
        <w:t>luogo</w:t>
      </w:r>
      <w:proofErr w:type="spellEnd"/>
      <w:r w:rsidR="005C4F89">
        <w:rPr>
          <w:rFonts w:ascii="Arial" w:hAnsi="Arial" w:cs="Arial"/>
          <w:b/>
          <w:bCs/>
          <w:sz w:val="24"/>
          <w:szCs w:val="24"/>
        </w:rPr>
        <w:t xml:space="preserve"> di </w:t>
      </w:r>
      <w:r w:rsidR="00491D2E">
        <w:rPr>
          <w:rFonts w:ascii="Arial" w:hAnsi="Arial" w:cs="Arial"/>
          <w:b/>
          <w:bCs/>
          <w:sz w:val="24"/>
          <w:szCs w:val="24"/>
        </w:rPr>
        <w:t xml:space="preserve">lavoro </w:t>
      </w:r>
      <w:r w:rsidRPr="00653967">
        <w:rPr>
          <w:rFonts w:ascii="Arial" w:hAnsi="Arial" w:cs="Arial"/>
          <w:b/>
          <w:bCs/>
          <w:sz w:val="24"/>
          <w:szCs w:val="24"/>
        </w:rPr>
        <w:t>sono considerate una forma di discriminazione.</w:t>
      </w:r>
    </w:p>
    <w:p w:rsidR="00E31094" w:rsidRDefault="00653967" w:rsidP="00653967">
      <w:pPr>
        <w:jc w:val="both"/>
        <w:rPr>
          <w:rFonts w:ascii="Arial" w:hAnsi="Arial" w:cs="Arial"/>
          <w:sz w:val="24"/>
          <w:szCs w:val="24"/>
        </w:rPr>
      </w:pPr>
      <w:r w:rsidRPr="00653967">
        <w:rPr>
          <w:rFonts w:ascii="Arial" w:hAnsi="Arial" w:cs="Arial"/>
          <w:b/>
          <w:bCs/>
          <w:sz w:val="24"/>
          <w:szCs w:val="24"/>
        </w:rPr>
        <w:t>All’art. 26</w:t>
      </w:r>
      <w:r w:rsidRPr="00653967">
        <w:rPr>
          <w:rFonts w:ascii="Arial" w:hAnsi="Arial" w:cs="Arial"/>
          <w:sz w:val="24"/>
          <w:szCs w:val="24"/>
        </w:rPr>
        <w:t xml:space="preserve"> il Codice ci offre due definizioni, di molestie in senso lato legate al sesso o genere e di molestie sessual</w:t>
      </w:r>
      <w:r w:rsidR="00E31094">
        <w:rPr>
          <w:rFonts w:ascii="Arial" w:hAnsi="Arial" w:cs="Arial"/>
          <w:sz w:val="24"/>
          <w:szCs w:val="24"/>
        </w:rPr>
        <w:t>i</w:t>
      </w:r>
      <w:r w:rsidR="001F2504">
        <w:rPr>
          <w:rFonts w:ascii="Arial" w:hAnsi="Arial" w:cs="Arial"/>
          <w:sz w:val="24"/>
          <w:szCs w:val="24"/>
        </w:rPr>
        <w:t>, che riporto nel riquadro per poi commentarne i commi</w:t>
      </w:r>
      <w:r w:rsidR="00216804">
        <w:rPr>
          <w:rFonts w:ascii="Arial" w:hAnsi="Arial" w:cs="Arial"/>
          <w:sz w:val="24"/>
          <w:szCs w:val="24"/>
        </w:rPr>
        <w:t xml:space="preserve"> riportati.</w:t>
      </w:r>
    </w:p>
    <w:p w:rsidR="00450C11" w:rsidRDefault="00450C11" w:rsidP="00653967">
      <w:pPr>
        <w:jc w:val="both"/>
        <w:rPr>
          <w:rFonts w:ascii="Arial" w:hAnsi="Arial" w:cs="Arial"/>
          <w:sz w:val="24"/>
          <w:szCs w:val="24"/>
        </w:rPr>
      </w:pPr>
    </w:p>
    <w:p w:rsidR="00450C11" w:rsidRDefault="00450C11" w:rsidP="00653967">
      <w:pPr>
        <w:jc w:val="both"/>
        <w:rPr>
          <w:rFonts w:ascii="Arial" w:hAnsi="Arial" w:cs="Arial"/>
          <w:sz w:val="24"/>
          <w:szCs w:val="24"/>
        </w:rPr>
      </w:pPr>
    </w:p>
    <w:p w:rsidR="00450C11" w:rsidRDefault="00450C11" w:rsidP="00653967">
      <w:pPr>
        <w:jc w:val="both"/>
        <w:rPr>
          <w:rFonts w:ascii="Arial" w:hAnsi="Arial" w:cs="Arial"/>
          <w:sz w:val="24"/>
          <w:szCs w:val="24"/>
        </w:rPr>
      </w:pPr>
    </w:p>
    <w:p w:rsidR="00450C11" w:rsidRDefault="00450C11" w:rsidP="00653967">
      <w:pPr>
        <w:jc w:val="both"/>
        <w:rPr>
          <w:rFonts w:ascii="Arial" w:hAnsi="Arial" w:cs="Arial"/>
          <w:sz w:val="24"/>
          <w:szCs w:val="24"/>
        </w:rPr>
      </w:pPr>
    </w:p>
    <w:p w:rsidR="008719EB" w:rsidRDefault="008719EB" w:rsidP="00653967">
      <w:pPr>
        <w:jc w:val="both"/>
        <w:rPr>
          <w:rFonts w:ascii="Arial" w:hAnsi="Arial" w:cs="Arial"/>
          <w:sz w:val="24"/>
          <w:szCs w:val="24"/>
        </w:rPr>
      </w:pPr>
    </w:p>
    <w:p w:rsidR="008719EB" w:rsidRDefault="008719EB" w:rsidP="00653967">
      <w:pPr>
        <w:jc w:val="both"/>
        <w:rPr>
          <w:rFonts w:ascii="Arial" w:hAnsi="Arial" w:cs="Arial"/>
          <w:sz w:val="24"/>
          <w:szCs w:val="24"/>
        </w:rPr>
      </w:pPr>
    </w:p>
    <w:p w:rsidR="00E31094" w:rsidRDefault="0000523B" w:rsidP="00653967">
      <w:pPr>
        <w:jc w:val="both"/>
        <w:rPr>
          <w:rFonts w:ascii="Arial" w:hAnsi="Arial" w:cs="Arial"/>
          <w:sz w:val="24"/>
          <w:szCs w:val="24"/>
        </w:rPr>
      </w:pPr>
      <w:r w:rsidRPr="0000523B">
        <w:rPr>
          <w:rFonts w:ascii="Arial" w:hAnsi="Arial" w:cs="Arial"/>
          <w:b/>
          <w:bCs/>
          <w:noProof/>
          <w:sz w:val="24"/>
          <w:szCs w:val="24"/>
        </w:rPr>
        <w:pict>
          <v:rect id="Rettangolo 2" o:spid="_x0000_s1030" style="position:absolute;left:0;text-align:left;margin-left:-10.2pt;margin-top:18.55pt;width:497.4pt;height:237.9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" filled="f" strokecolor="#156082 [3204]" strokeweight="3pt">
            <w10:wrap anchorx="margin"/>
          </v:rect>
        </w:pict>
      </w:r>
    </w:p>
    <w:p w:rsidR="00E31094" w:rsidRPr="00E31094" w:rsidRDefault="00E31094" w:rsidP="00E31094">
      <w:pPr>
        <w:jc w:val="center"/>
        <w:rPr>
          <w:rFonts w:ascii="Arial" w:hAnsi="Arial" w:cs="Arial"/>
          <w:color w:val="EE0000"/>
        </w:rPr>
      </w:pPr>
      <w:r w:rsidRPr="00E31094">
        <w:rPr>
          <w:rFonts w:ascii="Arial" w:hAnsi="Arial" w:cs="Arial"/>
          <w:b/>
          <w:bCs/>
          <w:color w:val="EE0000"/>
        </w:rPr>
        <w:t>Decreto Legislativo 11 aprile 2006, n. 198</w:t>
      </w:r>
    </w:p>
    <w:p w:rsidR="00E31094" w:rsidRPr="00E31094" w:rsidRDefault="00E31094" w:rsidP="00E31094">
      <w:pPr>
        <w:jc w:val="both"/>
        <w:rPr>
          <w:rFonts w:ascii="Arial" w:hAnsi="Arial" w:cs="Arial"/>
          <w:color w:val="EE0000"/>
        </w:rPr>
      </w:pPr>
      <w:r w:rsidRPr="00E31094">
        <w:rPr>
          <w:rFonts w:ascii="Arial" w:hAnsi="Arial" w:cs="Arial"/>
          <w:b/>
          <w:bCs/>
          <w:color w:val="EE0000"/>
        </w:rPr>
        <w:t>Codice delle pari opportunità tra uomo e donna - art. 26</w:t>
      </w:r>
    </w:p>
    <w:p w:rsidR="00E31094" w:rsidRPr="00E31094" w:rsidRDefault="00E31094" w:rsidP="00E31094">
      <w:pPr>
        <w:jc w:val="both"/>
        <w:rPr>
          <w:rFonts w:ascii="Arial" w:hAnsi="Arial" w:cs="Arial"/>
          <w:i/>
          <w:iCs/>
        </w:rPr>
      </w:pPr>
      <w:r w:rsidRPr="00E31094">
        <w:rPr>
          <w:rFonts w:ascii="Arial" w:hAnsi="Arial" w:cs="Arial"/>
          <w:b/>
          <w:bCs/>
        </w:rPr>
        <w:t>1. </w:t>
      </w:r>
      <w:r w:rsidRPr="00E31094">
        <w:rPr>
          <w:rFonts w:ascii="Arial" w:hAnsi="Arial" w:cs="Arial"/>
          <w:i/>
          <w:iCs/>
        </w:rPr>
        <w:t xml:space="preserve">Sono considerate come discriminazioni anche le </w:t>
      </w:r>
      <w:r w:rsidRPr="00E31094">
        <w:rPr>
          <w:rFonts w:ascii="Arial" w:hAnsi="Arial" w:cs="Arial"/>
          <w:b/>
          <w:bCs/>
          <w:i/>
          <w:iCs/>
        </w:rPr>
        <w:t>molestie,</w:t>
      </w:r>
      <w:r w:rsidRPr="00E31094">
        <w:rPr>
          <w:rFonts w:ascii="Arial" w:hAnsi="Arial" w:cs="Arial"/>
          <w:i/>
          <w:iCs/>
        </w:rPr>
        <w:t xml:space="preserve"> ovvero quei comportamenti indesiderati, posti in essere per ragioni connesse al sesso, aventi lo scopo o l'effetto di violare la dignità di una lavoratrice o di un lavoratore e di creare un clima intimidatorio, ostile, degradante, umiliante o offensivo.</w:t>
      </w:r>
    </w:p>
    <w:p w:rsidR="00E31094" w:rsidRPr="00E31094" w:rsidRDefault="00E31094" w:rsidP="00E31094">
      <w:pPr>
        <w:jc w:val="both"/>
        <w:rPr>
          <w:rFonts w:ascii="Arial" w:hAnsi="Arial" w:cs="Arial"/>
          <w:i/>
          <w:iCs/>
        </w:rPr>
      </w:pPr>
      <w:r w:rsidRPr="00E31094">
        <w:rPr>
          <w:rFonts w:ascii="Arial" w:hAnsi="Arial" w:cs="Arial"/>
          <w:b/>
          <w:bCs/>
          <w:i/>
          <w:iCs/>
        </w:rPr>
        <w:t>2. </w:t>
      </w:r>
      <w:r w:rsidRPr="00E31094">
        <w:rPr>
          <w:rFonts w:ascii="Arial" w:hAnsi="Arial" w:cs="Arial"/>
          <w:i/>
          <w:iCs/>
        </w:rPr>
        <w:t xml:space="preserve">Sono, altresì, considerate come discriminazioni le </w:t>
      </w:r>
      <w:r w:rsidRPr="00E31094">
        <w:rPr>
          <w:rFonts w:ascii="Arial" w:hAnsi="Arial" w:cs="Arial"/>
          <w:b/>
          <w:bCs/>
          <w:i/>
          <w:iCs/>
        </w:rPr>
        <w:t xml:space="preserve">molestie sessuali, </w:t>
      </w:r>
      <w:r w:rsidRPr="00E31094">
        <w:rPr>
          <w:rFonts w:ascii="Arial" w:hAnsi="Arial" w:cs="Arial"/>
          <w:i/>
          <w:iCs/>
        </w:rPr>
        <w:t>ovvero quei comportamenti indesiderati a connotazione sessuale, espressi in forma fisica, verbale o non verbale, aventi lo scopo o l'effetto di violare la dignità di una lavoratrice o di un lavoratore e di creare un clima intimidatorio, ostile, degradante, umiliante o offensivo.</w:t>
      </w:r>
    </w:p>
    <w:p w:rsidR="00E31094" w:rsidRPr="001F2504" w:rsidRDefault="00E31094" w:rsidP="00E31094">
      <w:pPr>
        <w:jc w:val="both"/>
        <w:rPr>
          <w:rFonts w:ascii="Arial" w:hAnsi="Arial" w:cs="Arial"/>
          <w:i/>
          <w:iCs/>
        </w:rPr>
      </w:pPr>
      <w:r w:rsidRPr="00E31094">
        <w:rPr>
          <w:rFonts w:ascii="Arial" w:hAnsi="Arial" w:cs="Arial"/>
          <w:b/>
          <w:bCs/>
          <w:i/>
          <w:iCs/>
        </w:rPr>
        <w:t>2-bis. </w:t>
      </w:r>
      <w:r w:rsidRPr="00E31094">
        <w:rPr>
          <w:rFonts w:ascii="Arial" w:hAnsi="Arial" w:cs="Arial"/>
          <w:i/>
          <w:iCs/>
        </w:rPr>
        <w:t xml:space="preserve">Sono, altresì, considerati come discriminazione i </w:t>
      </w:r>
      <w:r w:rsidRPr="00E31094">
        <w:rPr>
          <w:rFonts w:ascii="Arial" w:hAnsi="Arial" w:cs="Arial"/>
          <w:b/>
          <w:bCs/>
          <w:i/>
          <w:iCs/>
        </w:rPr>
        <w:t>trattamenti meno favorevoli</w:t>
      </w:r>
      <w:r w:rsidRPr="00E31094">
        <w:rPr>
          <w:rFonts w:ascii="Arial" w:hAnsi="Arial" w:cs="Arial"/>
          <w:i/>
          <w:iCs/>
        </w:rPr>
        <w:t xml:space="preserve"> subiti da una lavoratrice o da un lavoratore per il fatto di aver rifiutato i comportamenti di cui ai commi 1 e 2 o di </w:t>
      </w:r>
      <w:proofErr w:type="spellStart"/>
      <w:r w:rsidRPr="00E31094">
        <w:rPr>
          <w:rFonts w:ascii="Arial" w:hAnsi="Arial" w:cs="Arial"/>
          <w:i/>
          <w:iCs/>
        </w:rPr>
        <w:t>esservisi</w:t>
      </w:r>
      <w:proofErr w:type="spellEnd"/>
      <w:r w:rsidRPr="00E31094">
        <w:rPr>
          <w:rFonts w:ascii="Arial" w:hAnsi="Arial" w:cs="Arial"/>
          <w:i/>
          <w:iCs/>
        </w:rPr>
        <w:t xml:space="preserve"> sottomessi.</w:t>
      </w:r>
    </w:p>
    <w:p w:rsidR="00E31094" w:rsidRPr="00E31094" w:rsidRDefault="00E31094" w:rsidP="00E31094">
      <w:pPr>
        <w:jc w:val="both"/>
        <w:rPr>
          <w:rFonts w:ascii="Arial" w:hAnsi="Arial" w:cs="Arial"/>
          <w:sz w:val="24"/>
          <w:szCs w:val="24"/>
        </w:rPr>
      </w:pPr>
    </w:p>
    <w:p w:rsidR="00E31094" w:rsidRDefault="00E31094" w:rsidP="00653967">
      <w:pPr>
        <w:jc w:val="both"/>
        <w:rPr>
          <w:rFonts w:ascii="Arial" w:hAnsi="Arial" w:cs="Arial"/>
          <w:sz w:val="24"/>
          <w:szCs w:val="24"/>
        </w:rPr>
      </w:pPr>
    </w:p>
    <w:p w:rsidR="00653967" w:rsidRPr="00352263" w:rsidRDefault="00352263" w:rsidP="00352263">
      <w:pPr>
        <w:pStyle w:val="Paragrafoelenco"/>
        <w:numPr>
          <w:ilvl w:val="0"/>
          <w:numId w:val="3"/>
        </w:numPr>
        <w:jc w:val="both"/>
        <w:rPr>
          <w:rFonts w:ascii="Arial" w:hAnsi="Arial" w:cs="Arial"/>
          <w:sz w:val="24"/>
          <w:szCs w:val="24"/>
        </w:rPr>
      </w:pPr>
      <w:r w:rsidRPr="00352263">
        <w:rPr>
          <w:rFonts w:ascii="Arial" w:hAnsi="Arial" w:cs="Arial"/>
          <w:b/>
          <w:bCs/>
          <w:sz w:val="24"/>
          <w:szCs w:val="24"/>
        </w:rPr>
        <w:t xml:space="preserve">Comma 1. </w:t>
      </w:r>
      <w:r w:rsidRPr="001F2504">
        <w:rPr>
          <w:rFonts w:ascii="Arial" w:hAnsi="Arial" w:cs="Arial"/>
          <w:sz w:val="24"/>
          <w:szCs w:val="24"/>
        </w:rPr>
        <w:t>Le molestie poste in essere per ragioni legate al sesso, di cui al comma 1, che sono chiamate nel linguaggio comune anche molestie di genere, sono quelle basate su stereotipi e discriminazioni legate all’identità maschile o femminile.</w:t>
      </w:r>
      <w:r w:rsidRPr="00352263">
        <w:rPr>
          <w:rFonts w:ascii="Arial" w:hAnsi="Arial" w:cs="Arial"/>
          <w:sz w:val="24"/>
          <w:szCs w:val="24"/>
        </w:rPr>
        <w:t xml:space="preserve"> Facciamo un esempio. Una lavoratrice viene derisa dai colleghi uomini perché è donna e ricopre un ruolo tecnico “tradizionalmente” maschile”. Le vengono rivolti commenti del tipo: “</w:t>
      </w:r>
      <w:r w:rsidRPr="00352263">
        <w:rPr>
          <w:rFonts w:ascii="Arial" w:hAnsi="Arial" w:cs="Arial"/>
          <w:i/>
          <w:iCs/>
          <w:sz w:val="24"/>
          <w:szCs w:val="24"/>
        </w:rPr>
        <w:t>questo lavoro non è adatto a te, fatti aiutare da un uomo che ci capisce di più</w:t>
      </w:r>
      <w:r w:rsidR="001A6B26">
        <w:rPr>
          <w:rFonts w:ascii="Arial" w:hAnsi="Arial" w:cs="Arial"/>
          <w:i/>
          <w:iCs/>
          <w:sz w:val="24"/>
          <w:szCs w:val="24"/>
        </w:rPr>
        <w:t>;</w:t>
      </w:r>
      <w:r w:rsidRPr="00352263">
        <w:rPr>
          <w:rFonts w:ascii="Arial" w:hAnsi="Arial" w:cs="Arial"/>
          <w:i/>
          <w:iCs/>
          <w:sz w:val="24"/>
          <w:szCs w:val="24"/>
        </w:rPr>
        <w:t xml:space="preserve"> che sfortuna mi hanno affiancato una donna</w:t>
      </w:r>
      <w:r w:rsidR="001A6B26">
        <w:rPr>
          <w:rFonts w:ascii="Arial" w:hAnsi="Arial" w:cs="Arial"/>
          <w:i/>
          <w:iCs/>
          <w:sz w:val="24"/>
          <w:szCs w:val="24"/>
        </w:rPr>
        <w:t>!;</w:t>
      </w:r>
      <w:r w:rsidR="00216804">
        <w:rPr>
          <w:rFonts w:ascii="Arial" w:hAnsi="Arial" w:cs="Arial"/>
          <w:i/>
          <w:iCs/>
          <w:sz w:val="24"/>
          <w:szCs w:val="24"/>
        </w:rPr>
        <w:t>n</w:t>
      </w:r>
      <w:r w:rsidRPr="00352263">
        <w:rPr>
          <w:rFonts w:ascii="Arial" w:hAnsi="Arial" w:cs="Arial"/>
          <w:i/>
          <w:iCs/>
          <w:sz w:val="24"/>
          <w:szCs w:val="24"/>
        </w:rPr>
        <w:t xml:space="preserve">on dovresti essere </w:t>
      </w:r>
      <w:proofErr w:type="spellStart"/>
      <w:r w:rsidRPr="00352263">
        <w:rPr>
          <w:rFonts w:ascii="Arial" w:hAnsi="Arial" w:cs="Arial"/>
          <w:i/>
          <w:iCs/>
          <w:sz w:val="24"/>
          <w:szCs w:val="24"/>
        </w:rPr>
        <w:t>qui</w:t>
      </w:r>
      <w:r w:rsidRPr="00352263">
        <w:rPr>
          <w:rFonts w:ascii="Arial" w:hAnsi="Arial" w:cs="Arial"/>
          <w:sz w:val="24"/>
          <w:szCs w:val="24"/>
        </w:rPr>
        <w:t>…</w:t>
      </w:r>
      <w:proofErr w:type="spellEnd"/>
      <w:r w:rsidRPr="00352263">
        <w:rPr>
          <w:rFonts w:ascii="Arial" w:hAnsi="Arial" w:cs="Arial"/>
          <w:sz w:val="24"/>
          <w:szCs w:val="24"/>
        </w:rPr>
        <w:t>”Questi commenti se reiterati nel tempo creano un ambiente ostile, la lavoratrice può sentirsi svalutata, esclusa fino a provare ansia da prestazione, calo dell’autostima, difficoltà a svolgere il lavoro serenamente fino a decidere di cambiare reparto o licenziarsi.</w:t>
      </w:r>
    </w:p>
    <w:p w:rsidR="00653967" w:rsidRPr="00352263" w:rsidRDefault="00352263" w:rsidP="00352263">
      <w:pPr>
        <w:pStyle w:val="Paragrafoelenco"/>
        <w:numPr>
          <w:ilvl w:val="0"/>
          <w:numId w:val="3"/>
        </w:numPr>
        <w:jc w:val="both"/>
        <w:rPr>
          <w:rFonts w:ascii="Arial" w:hAnsi="Arial" w:cs="Arial"/>
          <w:sz w:val="24"/>
          <w:szCs w:val="24"/>
        </w:rPr>
      </w:pPr>
      <w:r w:rsidRPr="00352263">
        <w:rPr>
          <w:rFonts w:ascii="Arial" w:hAnsi="Arial" w:cs="Arial"/>
          <w:b/>
          <w:bCs/>
          <w:sz w:val="24"/>
          <w:szCs w:val="24"/>
        </w:rPr>
        <w:t>Comma 2.</w:t>
      </w:r>
      <w:r w:rsidR="001E2CFF">
        <w:rPr>
          <w:rFonts w:ascii="Arial" w:hAnsi="Arial" w:cs="Arial"/>
          <w:b/>
          <w:bCs/>
          <w:sz w:val="24"/>
          <w:szCs w:val="24"/>
        </w:rPr>
        <w:t xml:space="preserve"> </w:t>
      </w:r>
      <w:r w:rsidR="00653967" w:rsidRPr="00352263">
        <w:rPr>
          <w:rFonts w:ascii="Arial" w:hAnsi="Arial" w:cs="Arial"/>
          <w:sz w:val="24"/>
          <w:szCs w:val="24"/>
        </w:rPr>
        <w:t xml:space="preserve">La seconda definizione chiarisce che sono forme di discriminazioni anche le molestie sessuali. Quindi possiamo dire che l'articolo 26 sancisce una </w:t>
      </w:r>
      <w:r w:rsidR="00653967" w:rsidRPr="00352263">
        <w:rPr>
          <w:rFonts w:ascii="Arial" w:hAnsi="Arial" w:cs="Arial"/>
          <w:b/>
          <w:bCs/>
          <w:sz w:val="24"/>
          <w:szCs w:val="24"/>
        </w:rPr>
        <w:t xml:space="preserve">equiparazione tra molestie </w:t>
      </w:r>
      <w:r w:rsidRPr="00352263">
        <w:rPr>
          <w:rFonts w:ascii="Arial" w:hAnsi="Arial" w:cs="Arial"/>
          <w:b/>
          <w:bCs/>
          <w:sz w:val="24"/>
          <w:szCs w:val="24"/>
        </w:rPr>
        <w:t>per ragioni connesse al</w:t>
      </w:r>
      <w:r w:rsidR="00653967" w:rsidRPr="00352263">
        <w:rPr>
          <w:rFonts w:ascii="Arial" w:hAnsi="Arial" w:cs="Arial"/>
          <w:b/>
          <w:bCs/>
          <w:sz w:val="24"/>
          <w:szCs w:val="24"/>
        </w:rPr>
        <w:t xml:space="preserve"> sesso </w:t>
      </w:r>
      <w:r w:rsidRPr="00352263">
        <w:rPr>
          <w:rFonts w:ascii="Arial" w:hAnsi="Arial" w:cs="Arial"/>
          <w:b/>
          <w:bCs/>
          <w:sz w:val="24"/>
          <w:szCs w:val="24"/>
        </w:rPr>
        <w:t xml:space="preserve">e </w:t>
      </w:r>
      <w:r w:rsidR="00653967" w:rsidRPr="00352263">
        <w:rPr>
          <w:rFonts w:ascii="Arial" w:hAnsi="Arial" w:cs="Arial"/>
          <w:b/>
          <w:bCs/>
          <w:sz w:val="24"/>
          <w:szCs w:val="24"/>
        </w:rPr>
        <w:t xml:space="preserve"> molestie sessuali </w:t>
      </w:r>
      <w:r w:rsidRPr="00352263">
        <w:rPr>
          <w:rFonts w:ascii="Arial" w:hAnsi="Arial" w:cs="Arial"/>
          <w:b/>
          <w:bCs/>
          <w:sz w:val="24"/>
          <w:szCs w:val="24"/>
        </w:rPr>
        <w:t>e</w:t>
      </w:r>
      <w:r w:rsidR="00653967" w:rsidRPr="00352263">
        <w:rPr>
          <w:rFonts w:ascii="Arial" w:hAnsi="Arial" w:cs="Arial"/>
          <w:b/>
          <w:bCs/>
          <w:sz w:val="24"/>
          <w:szCs w:val="24"/>
        </w:rPr>
        <w:t xml:space="preserve"> le discriminazioni di genere.</w:t>
      </w:r>
    </w:p>
    <w:p w:rsidR="00653967" w:rsidRPr="00653967" w:rsidRDefault="00653967" w:rsidP="00653967">
      <w:pPr>
        <w:jc w:val="both"/>
        <w:rPr>
          <w:rFonts w:ascii="Arial" w:hAnsi="Arial" w:cs="Arial"/>
          <w:b/>
          <w:bCs/>
          <w:sz w:val="24"/>
          <w:szCs w:val="24"/>
        </w:rPr>
      </w:pPr>
      <w:r w:rsidRPr="00653967">
        <w:rPr>
          <w:rFonts w:ascii="Arial" w:hAnsi="Arial" w:cs="Arial"/>
          <w:b/>
          <w:bCs/>
          <w:sz w:val="24"/>
          <w:szCs w:val="24"/>
        </w:rPr>
        <w:t>Ma perché è importante questa parificazione?</w:t>
      </w:r>
    </w:p>
    <w:p w:rsidR="00352263" w:rsidRDefault="00653967" w:rsidP="00653967">
      <w:pPr>
        <w:jc w:val="both"/>
        <w:rPr>
          <w:rFonts w:ascii="Arial" w:hAnsi="Arial" w:cs="Arial"/>
          <w:sz w:val="24"/>
          <w:szCs w:val="24"/>
        </w:rPr>
      </w:pPr>
      <w:r w:rsidRPr="00653967">
        <w:rPr>
          <w:rFonts w:ascii="Arial" w:hAnsi="Arial" w:cs="Arial"/>
          <w:sz w:val="24"/>
          <w:szCs w:val="24"/>
        </w:rPr>
        <w:t xml:space="preserve">Questa parificazione è importante in quanto funzionale all'estensione alle molestie della disciplina e della tutela previste per le discriminazioni, in modo particolare, per quanto riguarda </w:t>
      </w:r>
      <w:r w:rsidR="00197BF3">
        <w:rPr>
          <w:rFonts w:ascii="Arial" w:hAnsi="Arial" w:cs="Arial"/>
          <w:sz w:val="24"/>
          <w:szCs w:val="24"/>
        </w:rPr>
        <w:t xml:space="preserve">le azioni giudiziarie esperibili e i rimedi ottenibili, che includono il risarcimento del danno non patrimoniale, </w:t>
      </w:r>
      <w:r w:rsidRPr="00653967">
        <w:rPr>
          <w:rFonts w:ascii="Arial" w:hAnsi="Arial" w:cs="Arial"/>
          <w:sz w:val="24"/>
          <w:szCs w:val="24"/>
        </w:rPr>
        <w:t>i meccanismi processuali e sanzionatori. In particolare “</w:t>
      </w:r>
      <w:r w:rsidRPr="00653967">
        <w:rPr>
          <w:rFonts w:ascii="Arial" w:hAnsi="Arial" w:cs="Arial"/>
          <w:i/>
          <w:iCs/>
          <w:sz w:val="24"/>
          <w:szCs w:val="24"/>
        </w:rPr>
        <w:t xml:space="preserve">l'equiparazione è considerata estesa anche al </w:t>
      </w:r>
      <w:r w:rsidRPr="00653967">
        <w:rPr>
          <w:rFonts w:ascii="Arial" w:hAnsi="Arial" w:cs="Arial"/>
          <w:b/>
          <w:bCs/>
          <w:i/>
          <w:iCs/>
          <w:sz w:val="24"/>
          <w:szCs w:val="24"/>
        </w:rPr>
        <w:t>regime probatorio, cioè l’onere della prova</w:t>
      </w:r>
      <w:r w:rsidRPr="00653967">
        <w:rPr>
          <w:rFonts w:ascii="Arial" w:hAnsi="Arial" w:cs="Arial"/>
          <w:i/>
          <w:iCs/>
          <w:sz w:val="24"/>
          <w:szCs w:val="24"/>
        </w:rPr>
        <w:t xml:space="preserve"> previsto dall'art. 40 del codice delle pari opportunità, secondo cui qualora il ricorrente (cioè la vittima) fornisca elementi di fatto (desunti anche da dati di carattere statistico) idonei a fondare la presunzione dell'esistenza di atti, patti o comportamenti discriminatori, l'onere della prova non spetta alla vittima ma spetta all’autore delle molestie che deve dimostrarne l’insussistenza</w:t>
      </w:r>
      <w:r w:rsidRPr="00653967">
        <w:rPr>
          <w:rFonts w:ascii="Arial" w:hAnsi="Arial" w:cs="Arial"/>
          <w:sz w:val="24"/>
          <w:szCs w:val="24"/>
        </w:rPr>
        <w:t>”</w:t>
      </w:r>
      <w:r w:rsidR="00352263" w:rsidRPr="00352263">
        <w:rPr>
          <w:rFonts w:ascii="Arial" w:hAnsi="Arial" w:cs="Arial"/>
          <w:color w:val="EE0000"/>
          <w:sz w:val="24"/>
          <w:szCs w:val="24"/>
        </w:rPr>
        <w:t>(</w:t>
      </w:r>
      <w:r w:rsidR="00C56077">
        <w:rPr>
          <w:rFonts w:ascii="Arial" w:hAnsi="Arial" w:cs="Arial"/>
          <w:color w:val="EE0000"/>
          <w:sz w:val="24"/>
          <w:szCs w:val="24"/>
        </w:rPr>
        <w:t>4</w:t>
      </w:r>
      <w:r w:rsidR="00352263" w:rsidRPr="00352263">
        <w:rPr>
          <w:rFonts w:ascii="Arial" w:hAnsi="Arial" w:cs="Arial"/>
          <w:color w:val="EE0000"/>
          <w:sz w:val="24"/>
          <w:szCs w:val="24"/>
        </w:rPr>
        <w:t xml:space="preserve">) </w:t>
      </w:r>
    </w:p>
    <w:p w:rsidR="00653967" w:rsidRPr="00653967" w:rsidRDefault="00653967" w:rsidP="00653967">
      <w:pPr>
        <w:jc w:val="both"/>
        <w:rPr>
          <w:rFonts w:ascii="Arial" w:hAnsi="Arial" w:cs="Arial"/>
          <w:i/>
          <w:iCs/>
          <w:sz w:val="24"/>
          <w:szCs w:val="24"/>
        </w:rPr>
      </w:pPr>
      <w:r w:rsidRPr="00653967">
        <w:rPr>
          <w:rFonts w:ascii="Arial" w:hAnsi="Arial" w:cs="Arial"/>
          <w:sz w:val="24"/>
          <w:szCs w:val="24"/>
        </w:rPr>
        <w:t>E secondo la giurisprudenza (Cassazione, sez. Lavoro, Sentenza 20 luglio – 15 novembre 2016, n. 23286), “</w:t>
      </w:r>
      <w:r w:rsidRPr="00653967">
        <w:rPr>
          <w:rFonts w:ascii="Arial" w:hAnsi="Arial" w:cs="Arial"/>
          <w:i/>
          <w:iCs/>
          <w:sz w:val="24"/>
          <w:szCs w:val="24"/>
        </w:rPr>
        <w:t xml:space="preserve">per dimostrare le molestie sessuali del datore di lavoro, il giudice potrebbe basarsi anche sulle conferme di altre lavoratrici che abbiano subito lo stesso ‘trattamento’, ritenendo in tal caso raggiunta la prova”. </w:t>
      </w:r>
    </w:p>
    <w:p w:rsidR="00653967" w:rsidRPr="00A9199C" w:rsidRDefault="00653967" w:rsidP="00653967">
      <w:pPr>
        <w:jc w:val="both"/>
        <w:rPr>
          <w:rFonts w:ascii="Arial" w:hAnsi="Arial" w:cs="Arial"/>
          <w:sz w:val="24"/>
          <w:szCs w:val="24"/>
        </w:rPr>
      </w:pPr>
      <w:r w:rsidRPr="00653967">
        <w:rPr>
          <w:rFonts w:ascii="Arial" w:hAnsi="Arial" w:cs="Arial"/>
          <w:b/>
          <w:bCs/>
          <w:sz w:val="24"/>
          <w:szCs w:val="24"/>
        </w:rPr>
        <w:t xml:space="preserve">In altre parole, il legislatore prevede un regime probatorio agevolato nei confronti della vittima delle molestie, </w:t>
      </w:r>
      <w:r w:rsidRPr="00A9199C">
        <w:rPr>
          <w:rFonts w:ascii="Arial" w:hAnsi="Arial" w:cs="Arial"/>
          <w:sz w:val="24"/>
          <w:szCs w:val="24"/>
        </w:rPr>
        <w:t xml:space="preserve">la quale può dare prova delle stesse anche attraverso </w:t>
      </w:r>
      <w:r w:rsidR="001A6B26" w:rsidRPr="00A9199C">
        <w:rPr>
          <w:rFonts w:ascii="Arial" w:hAnsi="Arial" w:cs="Arial"/>
          <w:sz w:val="24"/>
          <w:szCs w:val="24"/>
        </w:rPr>
        <w:t xml:space="preserve">elementi di fatto che possano fondare la </w:t>
      </w:r>
      <w:r w:rsidRPr="00A9199C">
        <w:rPr>
          <w:rFonts w:ascii="Arial" w:hAnsi="Arial" w:cs="Arial"/>
          <w:sz w:val="24"/>
          <w:szCs w:val="24"/>
        </w:rPr>
        <w:t>presunzion</w:t>
      </w:r>
      <w:r w:rsidR="001A6B26" w:rsidRPr="00A9199C">
        <w:rPr>
          <w:rFonts w:ascii="Arial" w:hAnsi="Arial" w:cs="Arial"/>
          <w:sz w:val="24"/>
          <w:szCs w:val="24"/>
        </w:rPr>
        <w:t>e dei comportamenti inaccettabili,</w:t>
      </w:r>
      <w:r w:rsidRPr="00A9199C">
        <w:rPr>
          <w:rFonts w:ascii="Arial" w:hAnsi="Arial" w:cs="Arial"/>
          <w:sz w:val="24"/>
          <w:szCs w:val="24"/>
        </w:rPr>
        <w:t xml:space="preserve"> spettando, poi, all’autore della molestia la prova che la condotta denunziata non sia discriminatoria</w:t>
      </w:r>
    </w:p>
    <w:p w:rsidR="00653967" w:rsidRPr="00352263" w:rsidRDefault="00352263" w:rsidP="00352263">
      <w:pPr>
        <w:pStyle w:val="Paragrafoelenco"/>
        <w:numPr>
          <w:ilvl w:val="0"/>
          <w:numId w:val="4"/>
        </w:numPr>
        <w:jc w:val="both"/>
        <w:rPr>
          <w:rFonts w:ascii="Arial" w:hAnsi="Arial" w:cs="Arial"/>
          <w:sz w:val="24"/>
          <w:szCs w:val="24"/>
        </w:rPr>
      </w:pPr>
      <w:r w:rsidRPr="00352263">
        <w:rPr>
          <w:rFonts w:ascii="Arial" w:hAnsi="Arial" w:cs="Arial"/>
          <w:b/>
          <w:bCs/>
          <w:sz w:val="24"/>
          <w:szCs w:val="24"/>
        </w:rPr>
        <w:t>C</w:t>
      </w:r>
      <w:r w:rsidR="00653967" w:rsidRPr="00352263">
        <w:rPr>
          <w:rFonts w:ascii="Arial" w:hAnsi="Arial" w:cs="Arial"/>
          <w:b/>
          <w:bCs/>
          <w:sz w:val="24"/>
          <w:szCs w:val="24"/>
        </w:rPr>
        <w:t>omma 2-bis. </w:t>
      </w:r>
      <w:r w:rsidR="00653967" w:rsidRPr="00352263">
        <w:rPr>
          <w:rFonts w:ascii="Arial" w:hAnsi="Arial" w:cs="Arial"/>
          <w:sz w:val="24"/>
          <w:szCs w:val="24"/>
        </w:rPr>
        <w:t xml:space="preserve">Sono, altresì, considerati come discriminazione </w:t>
      </w:r>
      <w:r w:rsidR="00653967" w:rsidRPr="00352263">
        <w:rPr>
          <w:rFonts w:ascii="Arial" w:hAnsi="Arial" w:cs="Arial"/>
          <w:b/>
          <w:bCs/>
          <w:sz w:val="24"/>
          <w:szCs w:val="24"/>
        </w:rPr>
        <w:t>i trattamenti meno favorevoli</w:t>
      </w:r>
      <w:r w:rsidR="00653967" w:rsidRPr="00352263">
        <w:rPr>
          <w:rFonts w:ascii="Arial" w:hAnsi="Arial" w:cs="Arial"/>
          <w:sz w:val="24"/>
          <w:szCs w:val="24"/>
        </w:rPr>
        <w:t xml:space="preserve"> subiti da una lavoratrice o da un lavoratore per il fatto di aver rifiutato i comportamenti di cui ai commi 1 e 2 o di </w:t>
      </w:r>
      <w:proofErr w:type="spellStart"/>
      <w:r w:rsidR="00653967" w:rsidRPr="001E2CFF">
        <w:rPr>
          <w:rFonts w:ascii="Arial" w:hAnsi="Arial" w:cs="Arial"/>
          <w:sz w:val="24"/>
          <w:szCs w:val="24"/>
          <w:highlight w:val="yellow"/>
        </w:rPr>
        <w:t>esservisi</w:t>
      </w:r>
      <w:proofErr w:type="spellEnd"/>
      <w:r w:rsidR="00653967" w:rsidRPr="001E2CFF">
        <w:rPr>
          <w:rFonts w:ascii="Arial" w:hAnsi="Arial" w:cs="Arial"/>
          <w:sz w:val="24"/>
          <w:szCs w:val="24"/>
          <w:highlight w:val="yellow"/>
        </w:rPr>
        <w:t xml:space="preserve"> sottomessi.</w:t>
      </w:r>
      <w:r w:rsidR="00653967" w:rsidRPr="00352263">
        <w:rPr>
          <w:rFonts w:ascii="Arial" w:hAnsi="Arial" w:cs="Arial"/>
          <w:sz w:val="24"/>
          <w:szCs w:val="24"/>
        </w:rPr>
        <w:t xml:space="preserve"> </w:t>
      </w:r>
    </w:p>
    <w:p w:rsidR="00653967" w:rsidRDefault="00653967" w:rsidP="00653967">
      <w:pPr>
        <w:jc w:val="both"/>
        <w:rPr>
          <w:rFonts w:ascii="Arial" w:hAnsi="Arial" w:cs="Arial"/>
          <w:b/>
          <w:bCs/>
          <w:sz w:val="24"/>
          <w:szCs w:val="24"/>
        </w:rPr>
      </w:pPr>
      <w:r w:rsidRPr="00653967">
        <w:rPr>
          <w:rFonts w:ascii="Arial" w:hAnsi="Arial" w:cs="Arial"/>
          <w:sz w:val="24"/>
          <w:szCs w:val="24"/>
        </w:rPr>
        <w:t xml:space="preserve">Sempre secondo la disciplina prevista dal predetto art. 26 </w:t>
      </w:r>
      <w:r w:rsidR="00216804">
        <w:rPr>
          <w:rFonts w:ascii="Arial" w:hAnsi="Arial" w:cs="Arial"/>
          <w:sz w:val="24"/>
          <w:szCs w:val="24"/>
        </w:rPr>
        <w:t xml:space="preserve">nei commi successivi, </w:t>
      </w:r>
      <w:r w:rsidRPr="00653967">
        <w:rPr>
          <w:rFonts w:ascii="Arial" w:hAnsi="Arial" w:cs="Arial"/>
          <w:b/>
          <w:bCs/>
          <w:sz w:val="24"/>
          <w:szCs w:val="24"/>
        </w:rPr>
        <w:t>tutti gli atti o provvedimenti relativi al rapporto di lavoro  dei  lavoratori o delle lavoratrici vittime di molestie sono nulli se adottati in conseguenza del rifiuto o della sottomissione ai  comportamenti  medesimi.</w:t>
      </w:r>
    </w:p>
    <w:p w:rsidR="00653967" w:rsidRPr="00531573" w:rsidRDefault="00512B43" w:rsidP="00653967">
      <w:pPr>
        <w:jc w:val="both"/>
        <w:rPr>
          <w:rFonts w:ascii="Arial" w:hAnsi="Arial" w:cs="Arial"/>
          <w:b/>
          <w:bCs/>
          <w:sz w:val="24"/>
          <w:szCs w:val="24"/>
        </w:rPr>
      </w:pPr>
      <w:bookmarkStart w:id="1" w:name="_Hlk204769348"/>
      <w:r w:rsidRPr="00512B43">
        <w:rPr>
          <w:rFonts w:ascii="Arial" w:hAnsi="Arial" w:cs="Arial"/>
          <w:b/>
          <w:bCs/>
          <w:sz w:val="24"/>
          <w:szCs w:val="24"/>
        </w:rPr>
        <w:t>2.2 Le molestie sessuali: esempi</w:t>
      </w:r>
      <w:bookmarkEnd w:id="1"/>
    </w:p>
    <w:p w:rsidR="00FE342D" w:rsidRDefault="00FE342D" w:rsidP="00FE342D">
      <w:pPr>
        <w:jc w:val="both"/>
        <w:rPr>
          <w:rFonts w:ascii="Arial" w:hAnsi="Arial" w:cs="Arial"/>
          <w:sz w:val="24"/>
          <w:szCs w:val="24"/>
        </w:rPr>
      </w:pPr>
      <w:r>
        <w:rPr>
          <w:rFonts w:ascii="Arial" w:hAnsi="Arial" w:cs="Arial"/>
          <w:sz w:val="24"/>
          <w:szCs w:val="24"/>
        </w:rPr>
        <w:t xml:space="preserve">Nel riquadro </w:t>
      </w:r>
      <w:r w:rsidR="00531573">
        <w:rPr>
          <w:rFonts w:ascii="Arial" w:hAnsi="Arial" w:cs="Arial"/>
          <w:sz w:val="24"/>
          <w:szCs w:val="24"/>
        </w:rPr>
        <w:t xml:space="preserve">sottostante </w:t>
      </w:r>
      <w:r>
        <w:rPr>
          <w:rFonts w:ascii="Arial" w:hAnsi="Arial" w:cs="Arial"/>
          <w:sz w:val="24"/>
          <w:szCs w:val="24"/>
        </w:rPr>
        <w:t xml:space="preserve">sono riportati </w:t>
      </w:r>
      <w:r w:rsidRPr="00512B43">
        <w:rPr>
          <w:rFonts w:ascii="Arial" w:hAnsi="Arial" w:cs="Arial"/>
          <w:sz w:val="24"/>
          <w:szCs w:val="24"/>
        </w:rPr>
        <w:t>esempi</w:t>
      </w:r>
      <w:r>
        <w:rPr>
          <w:rFonts w:ascii="Arial" w:hAnsi="Arial" w:cs="Arial"/>
          <w:sz w:val="24"/>
          <w:szCs w:val="24"/>
        </w:rPr>
        <w:t xml:space="preserve"> di come può verificarsi la  molestia sessuale, (o a sfondo sessuale, come la chiama l’INAIL) che è </w:t>
      </w:r>
      <w:r w:rsidRPr="00FE342D">
        <w:rPr>
          <w:rFonts w:ascii="Arial" w:hAnsi="Arial" w:cs="Arial"/>
          <w:sz w:val="24"/>
          <w:szCs w:val="24"/>
        </w:rPr>
        <w:t>il rischio più frequente nell’ambito delle molestie in senso lato</w:t>
      </w:r>
      <w:r w:rsidR="009F368B">
        <w:rPr>
          <w:rFonts w:ascii="Arial" w:hAnsi="Arial" w:cs="Arial"/>
          <w:sz w:val="24"/>
          <w:szCs w:val="24"/>
        </w:rPr>
        <w:t>:</w:t>
      </w:r>
    </w:p>
    <w:p w:rsidR="00FE342D" w:rsidRDefault="0000523B" w:rsidP="00FE342D">
      <w:pPr>
        <w:jc w:val="both"/>
        <w:rPr>
          <w:rFonts w:ascii="Arial" w:hAnsi="Arial" w:cs="Arial"/>
          <w:sz w:val="24"/>
          <w:szCs w:val="24"/>
        </w:rPr>
      </w:pPr>
      <w:r>
        <w:rPr>
          <w:rFonts w:ascii="Arial" w:hAnsi="Arial" w:cs="Arial"/>
          <w:noProof/>
          <w:sz w:val="24"/>
          <w:szCs w:val="24"/>
        </w:rPr>
        <w:pict>
          <v:rect id="Rettangolo 3" o:spid="_x0000_s1029" style="position:absolute;left:0;text-align:left;margin-left:-12.9pt;margin-top:9.45pt;width:505.8pt;height:325.2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" filled="f" strokecolor="#156082 [3204]" strokeweight="4.5pt"/>
        </w:pict>
      </w:r>
    </w:p>
    <w:p w:rsidR="00FE342D" w:rsidRPr="00FE342D" w:rsidRDefault="00FE342D" w:rsidP="00FE342D">
      <w:pPr>
        <w:jc w:val="both"/>
        <w:rPr>
          <w:rFonts w:ascii="Arial" w:hAnsi="Arial" w:cs="Arial"/>
          <w:b/>
          <w:bCs/>
          <w:color w:val="EE0000"/>
          <w:sz w:val="24"/>
          <w:szCs w:val="24"/>
        </w:rPr>
      </w:pPr>
      <w:r w:rsidRPr="00FE342D">
        <w:rPr>
          <w:rFonts w:ascii="Arial" w:hAnsi="Arial" w:cs="Arial"/>
          <w:b/>
          <w:bCs/>
          <w:color w:val="EE0000"/>
          <w:sz w:val="24"/>
          <w:szCs w:val="24"/>
        </w:rPr>
        <w:t>LA MOLESTIA SESSUALE può verificarsi con:</w:t>
      </w:r>
      <w:r w:rsidR="00216804">
        <w:rPr>
          <w:rFonts w:ascii="Arial" w:hAnsi="Arial" w:cs="Arial"/>
          <w:b/>
          <w:bCs/>
          <w:color w:val="EE0000"/>
          <w:sz w:val="24"/>
          <w:szCs w:val="24"/>
        </w:rPr>
        <w:t xml:space="preserve"> (esempi)</w:t>
      </w:r>
    </w:p>
    <w:p w:rsidR="00FE342D" w:rsidRPr="00FE342D" w:rsidRDefault="00FE342D" w:rsidP="00FE342D">
      <w:pPr>
        <w:jc w:val="both"/>
        <w:rPr>
          <w:rFonts w:ascii="Arial" w:hAnsi="Arial" w:cs="Arial"/>
          <w:sz w:val="24"/>
          <w:szCs w:val="24"/>
        </w:rPr>
      </w:pPr>
      <w:r w:rsidRPr="00FE342D">
        <w:rPr>
          <w:rFonts w:ascii="Arial" w:hAnsi="Arial" w:cs="Arial"/>
          <w:sz w:val="24"/>
          <w:szCs w:val="24"/>
        </w:rPr>
        <w:t xml:space="preserve">• contatti fisici fastidiosi e indesiderati </w:t>
      </w:r>
    </w:p>
    <w:p w:rsidR="00FE342D" w:rsidRPr="00FE342D" w:rsidRDefault="00FE342D" w:rsidP="00FE342D">
      <w:pPr>
        <w:jc w:val="both"/>
        <w:rPr>
          <w:rFonts w:ascii="Arial" w:hAnsi="Arial" w:cs="Arial"/>
          <w:sz w:val="24"/>
          <w:szCs w:val="24"/>
        </w:rPr>
      </w:pPr>
      <w:r w:rsidRPr="00FE342D">
        <w:rPr>
          <w:rFonts w:ascii="Arial" w:hAnsi="Arial" w:cs="Arial"/>
          <w:sz w:val="24"/>
          <w:szCs w:val="24"/>
        </w:rPr>
        <w:t xml:space="preserve">• apprezzamenti indesiderati, verbali o non verbali </w:t>
      </w:r>
    </w:p>
    <w:p w:rsidR="00FE342D" w:rsidRPr="00FE342D" w:rsidRDefault="00FE342D" w:rsidP="00FE342D">
      <w:pPr>
        <w:jc w:val="both"/>
        <w:rPr>
          <w:rFonts w:ascii="Arial" w:hAnsi="Arial" w:cs="Arial"/>
          <w:sz w:val="24"/>
          <w:szCs w:val="24"/>
        </w:rPr>
      </w:pPr>
      <w:r w:rsidRPr="00FE342D">
        <w:rPr>
          <w:rFonts w:ascii="Arial" w:hAnsi="Arial" w:cs="Arial"/>
          <w:sz w:val="24"/>
          <w:szCs w:val="24"/>
        </w:rPr>
        <w:t xml:space="preserve">• commenti inappropriati con riferimenti alla sessualità della persona </w:t>
      </w:r>
    </w:p>
    <w:p w:rsidR="00FE342D" w:rsidRPr="00FE342D" w:rsidRDefault="00FE342D" w:rsidP="00FE342D">
      <w:pPr>
        <w:jc w:val="both"/>
        <w:rPr>
          <w:rFonts w:ascii="Arial" w:hAnsi="Arial" w:cs="Arial"/>
          <w:sz w:val="24"/>
          <w:szCs w:val="24"/>
        </w:rPr>
      </w:pPr>
      <w:r w:rsidRPr="00FE342D">
        <w:rPr>
          <w:rFonts w:ascii="Arial" w:hAnsi="Arial" w:cs="Arial"/>
          <w:sz w:val="24"/>
          <w:szCs w:val="24"/>
        </w:rPr>
        <w:t xml:space="preserve">• scritti ed espressioni verbali sulla presunta inferiorità della persona in quanto appartenente a un determinato sesso o denigratori in ragione della diversità di espressione della sessualità </w:t>
      </w:r>
    </w:p>
    <w:p w:rsidR="00FE342D" w:rsidRPr="00FE342D" w:rsidRDefault="00FE342D" w:rsidP="00FE342D">
      <w:pPr>
        <w:jc w:val="both"/>
        <w:rPr>
          <w:rFonts w:ascii="Arial" w:hAnsi="Arial" w:cs="Arial"/>
          <w:sz w:val="24"/>
          <w:szCs w:val="24"/>
        </w:rPr>
      </w:pPr>
      <w:r w:rsidRPr="00FE342D">
        <w:rPr>
          <w:rFonts w:ascii="Arial" w:hAnsi="Arial" w:cs="Arial"/>
          <w:sz w:val="24"/>
          <w:szCs w:val="24"/>
        </w:rPr>
        <w:t xml:space="preserve">• gesti, proposte o “scherzi” a sfondo sessuale </w:t>
      </w:r>
    </w:p>
    <w:p w:rsidR="00FE342D" w:rsidRPr="00FE342D" w:rsidRDefault="00FE342D" w:rsidP="00FE342D">
      <w:pPr>
        <w:jc w:val="both"/>
        <w:rPr>
          <w:rFonts w:ascii="Arial" w:hAnsi="Arial" w:cs="Arial"/>
          <w:sz w:val="24"/>
          <w:szCs w:val="24"/>
        </w:rPr>
      </w:pPr>
      <w:r w:rsidRPr="00FE342D">
        <w:rPr>
          <w:rFonts w:ascii="Arial" w:hAnsi="Arial" w:cs="Arial"/>
          <w:sz w:val="24"/>
          <w:szCs w:val="24"/>
        </w:rPr>
        <w:t xml:space="preserve">• domande invadenti su relazioni personali </w:t>
      </w:r>
    </w:p>
    <w:p w:rsidR="00FE342D" w:rsidRPr="00FE342D" w:rsidRDefault="00FE342D" w:rsidP="00FE342D">
      <w:pPr>
        <w:jc w:val="both"/>
        <w:rPr>
          <w:rFonts w:ascii="Arial" w:hAnsi="Arial" w:cs="Arial"/>
          <w:sz w:val="24"/>
          <w:szCs w:val="24"/>
        </w:rPr>
      </w:pPr>
      <w:r w:rsidRPr="00FE342D">
        <w:rPr>
          <w:rFonts w:ascii="Arial" w:hAnsi="Arial" w:cs="Arial"/>
          <w:sz w:val="24"/>
          <w:szCs w:val="24"/>
        </w:rPr>
        <w:t xml:space="preserve">• invio di immagini o </w:t>
      </w:r>
      <w:proofErr w:type="spellStart"/>
      <w:r w:rsidRPr="00FE342D">
        <w:rPr>
          <w:rFonts w:ascii="Arial" w:hAnsi="Arial" w:cs="Arial"/>
          <w:sz w:val="24"/>
          <w:szCs w:val="24"/>
        </w:rPr>
        <w:t>e-mails</w:t>
      </w:r>
      <w:proofErr w:type="spellEnd"/>
      <w:r w:rsidRPr="00FE342D">
        <w:rPr>
          <w:rFonts w:ascii="Arial" w:hAnsi="Arial" w:cs="Arial"/>
          <w:sz w:val="24"/>
          <w:szCs w:val="24"/>
        </w:rPr>
        <w:t xml:space="preserve"> inappropriate </w:t>
      </w:r>
    </w:p>
    <w:p w:rsidR="00FE342D" w:rsidRPr="00FE342D" w:rsidRDefault="00FE342D" w:rsidP="00FE342D">
      <w:pPr>
        <w:jc w:val="both"/>
        <w:rPr>
          <w:rFonts w:ascii="Arial" w:hAnsi="Arial" w:cs="Arial"/>
          <w:sz w:val="24"/>
          <w:szCs w:val="24"/>
        </w:rPr>
      </w:pPr>
      <w:r w:rsidRPr="00FE342D">
        <w:rPr>
          <w:rFonts w:ascii="Arial" w:hAnsi="Arial" w:cs="Arial"/>
          <w:sz w:val="24"/>
          <w:szCs w:val="24"/>
        </w:rPr>
        <w:t xml:space="preserve">• un approccio fisico di natura sessuale, o la richiesta di un rapporto fisico quando l’altro/a non mostra alcun interesse </w:t>
      </w:r>
    </w:p>
    <w:p w:rsidR="00FE342D" w:rsidRPr="00FE342D" w:rsidRDefault="00FE342D" w:rsidP="00FE342D">
      <w:pPr>
        <w:jc w:val="both"/>
        <w:rPr>
          <w:rFonts w:ascii="Arial" w:hAnsi="Arial" w:cs="Arial"/>
          <w:sz w:val="24"/>
          <w:szCs w:val="24"/>
        </w:rPr>
      </w:pPr>
      <w:r w:rsidRPr="00FE342D">
        <w:rPr>
          <w:rFonts w:ascii="Arial" w:hAnsi="Arial" w:cs="Arial"/>
          <w:sz w:val="24"/>
          <w:szCs w:val="24"/>
        </w:rPr>
        <w:t xml:space="preserve">• intimidazioni, minacce e ricatti subiti per aver respinto comportamenti finalizzati al rapporto sessuale </w:t>
      </w:r>
    </w:p>
    <w:p w:rsidR="00FE342D" w:rsidRPr="00FE342D" w:rsidRDefault="00FE342D" w:rsidP="00FE342D">
      <w:pPr>
        <w:jc w:val="both"/>
        <w:rPr>
          <w:rFonts w:ascii="Arial" w:hAnsi="Arial" w:cs="Arial"/>
          <w:sz w:val="20"/>
          <w:szCs w:val="20"/>
        </w:rPr>
      </w:pPr>
      <w:r w:rsidRPr="00FE342D">
        <w:rPr>
          <w:rFonts w:ascii="Arial" w:hAnsi="Arial" w:cs="Arial"/>
          <w:b/>
          <w:bCs/>
          <w:sz w:val="20"/>
          <w:szCs w:val="20"/>
        </w:rPr>
        <w:t xml:space="preserve">(INAIL , </w:t>
      </w:r>
      <w:r w:rsidRPr="00FE342D">
        <w:rPr>
          <w:rFonts w:ascii="Arial" w:hAnsi="Arial" w:cs="Arial"/>
          <w:b/>
          <w:bCs/>
          <w:i/>
          <w:iCs/>
          <w:sz w:val="20"/>
          <w:szCs w:val="20"/>
        </w:rPr>
        <w:t xml:space="preserve">LA VALUTAZIONE DEI RISCHI IN OTTICA </w:t>
      </w:r>
      <w:proofErr w:type="spellStart"/>
      <w:r w:rsidRPr="00FE342D">
        <w:rPr>
          <w:rFonts w:ascii="Arial" w:hAnsi="Arial" w:cs="Arial"/>
          <w:b/>
          <w:bCs/>
          <w:i/>
          <w:iCs/>
          <w:sz w:val="20"/>
          <w:szCs w:val="20"/>
        </w:rPr>
        <w:t>DI</w:t>
      </w:r>
      <w:proofErr w:type="spellEnd"/>
      <w:r w:rsidRPr="00FE342D">
        <w:rPr>
          <w:rFonts w:ascii="Arial" w:hAnsi="Arial" w:cs="Arial"/>
          <w:b/>
          <w:bCs/>
          <w:i/>
          <w:iCs/>
          <w:sz w:val="20"/>
          <w:szCs w:val="20"/>
        </w:rPr>
        <w:t xml:space="preserve"> GENERE. ASPETTI TECNICI </w:t>
      </w:r>
      <w:r w:rsidRPr="00FE342D">
        <w:rPr>
          <w:rFonts w:ascii="Arial" w:hAnsi="Arial" w:cs="Arial"/>
          <w:b/>
          <w:bCs/>
          <w:sz w:val="20"/>
          <w:szCs w:val="20"/>
        </w:rPr>
        <w:t>Volume 1, 2024)</w:t>
      </w:r>
    </w:p>
    <w:p w:rsidR="00DC7452" w:rsidRDefault="00DC7452" w:rsidP="00512B43">
      <w:pPr>
        <w:jc w:val="both"/>
        <w:rPr>
          <w:rFonts w:ascii="Arial" w:hAnsi="Arial" w:cs="Arial"/>
          <w:sz w:val="24"/>
          <w:szCs w:val="24"/>
        </w:rPr>
      </w:pPr>
    </w:p>
    <w:p w:rsidR="00512B43" w:rsidRPr="00512B43" w:rsidRDefault="00DC7452" w:rsidP="001F2504">
      <w:pPr>
        <w:spacing w:after="0"/>
        <w:jc w:val="both"/>
        <w:rPr>
          <w:rFonts w:ascii="Arial" w:hAnsi="Arial" w:cs="Arial"/>
          <w:sz w:val="24"/>
          <w:szCs w:val="24"/>
        </w:rPr>
      </w:pPr>
      <w:r>
        <w:rPr>
          <w:rFonts w:ascii="Arial" w:hAnsi="Arial" w:cs="Arial"/>
          <w:sz w:val="24"/>
          <w:szCs w:val="24"/>
        </w:rPr>
        <w:t xml:space="preserve">Da questi esempi vediamo </w:t>
      </w:r>
      <w:r w:rsidR="00512B43" w:rsidRPr="00512B43">
        <w:rPr>
          <w:rFonts w:ascii="Arial" w:hAnsi="Arial" w:cs="Arial"/>
          <w:sz w:val="24"/>
          <w:szCs w:val="24"/>
        </w:rPr>
        <w:t>che i comportamenti possono essere i più vari, si va dal contatto fisico fastidioso a commenti inappropriati, domande invadenti, fino alle minacce e ricatti.</w:t>
      </w:r>
    </w:p>
    <w:p w:rsidR="00512B43" w:rsidRPr="00512B43" w:rsidRDefault="00512B43" w:rsidP="001F2504">
      <w:pPr>
        <w:spacing w:after="0"/>
        <w:jc w:val="both"/>
        <w:rPr>
          <w:rFonts w:ascii="Arial" w:hAnsi="Arial" w:cs="Arial"/>
          <w:sz w:val="24"/>
          <w:szCs w:val="24"/>
        </w:rPr>
      </w:pPr>
      <w:r w:rsidRPr="00512B43">
        <w:rPr>
          <w:rFonts w:ascii="Arial" w:hAnsi="Arial" w:cs="Arial"/>
          <w:sz w:val="24"/>
          <w:szCs w:val="24"/>
        </w:rPr>
        <w:t xml:space="preserve">In generale </w:t>
      </w:r>
      <w:r w:rsidR="00DC7452">
        <w:rPr>
          <w:rFonts w:ascii="Arial" w:hAnsi="Arial" w:cs="Arial"/>
          <w:sz w:val="24"/>
          <w:szCs w:val="24"/>
        </w:rPr>
        <w:t xml:space="preserve">si può </w:t>
      </w:r>
      <w:r w:rsidRPr="00512B43">
        <w:rPr>
          <w:rFonts w:ascii="Arial" w:hAnsi="Arial" w:cs="Arial"/>
          <w:sz w:val="24"/>
          <w:szCs w:val="24"/>
        </w:rPr>
        <w:t xml:space="preserve">dire che  le molestie sessuali consistono in qualsiasi condotta, comportamento o atteggiamento “gratuito” avente come contenuto la sfera dell’intimità sessuale della persona, che risultano indesiderati per colui/colei che lo subisce, offendendo la persona nella sua dignità.  </w:t>
      </w:r>
    </w:p>
    <w:p w:rsidR="00512B43" w:rsidRDefault="00512B43" w:rsidP="00512B43">
      <w:pPr>
        <w:jc w:val="both"/>
        <w:rPr>
          <w:rFonts w:ascii="Arial" w:hAnsi="Arial" w:cs="Arial"/>
          <w:sz w:val="24"/>
          <w:szCs w:val="24"/>
        </w:rPr>
      </w:pPr>
      <w:r w:rsidRPr="00512B43">
        <w:rPr>
          <w:rFonts w:ascii="Arial" w:hAnsi="Arial" w:cs="Arial"/>
          <w:sz w:val="24"/>
          <w:szCs w:val="24"/>
        </w:rPr>
        <w:t>Naturalmente nei casi più gravi, come il palpeggiamento, baciare la vittima ecc.</w:t>
      </w:r>
      <w:r w:rsidR="00216804">
        <w:rPr>
          <w:rFonts w:ascii="Arial" w:hAnsi="Arial" w:cs="Arial"/>
          <w:sz w:val="24"/>
          <w:szCs w:val="24"/>
        </w:rPr>
        <w:t>,</w:t>
      </w:r>
      <w:r w:rsidRPr="00512B43">
        <w:rPr>
          <w:rFonts w:ascii="Arial" w:hAnsi="Arial" w:cs="Arial"/>
          <w:sz w:val="24"/>
          <w:szCs w:val="24"/>
        </w:rPr>
        <w:t xml:space="preserve"> la molestia </w:t>
      </w:r>
      <w:r w:rsidR="00DC7452">
        <w:rPr>
          <w:rFonts w:ascii="Arial" w:hAnsi="Arial" w:cs="Arial"/>
          <w:sz w:val="24"/>
          <w:szCs w:val="24"/>
        </w:rPr>
        <w:t xml:space="preserve">può sfociare </w:t>
      </w:r>
      <w:r w:rsidRPr="00512B43">
        <w:rPr>
          <w:rFonts w:ascii="Arial" w:hAnsi="Arial" w:cs="Arial"/>
          <w:sz w:val="24"/>
          <w:szCs w:val="24"/>
        </w:rPr>
        <w:t>nel reato di violenza sessuale.</w:t>
      </w:r>
    </w:p>
    <w:p w:rsidR="00E312A2" w:rsidRPr="00440040" w:rsidRDefault="00D320FB" w:rsidP="00440040">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40040">
        <w:rPr>
          <w:rFonts w:ascii="Arial" w:hAnsi="Arial" w:cs="Arial"/>
          <w:b/>
          <w:bCs/>
          <w:sz w:val="24"/>
          <w:szCs w:val="24"/>
        </w:rPr>
        <w:t>3</w:t>
      </w:r>
      <w:r w:rsidR="00440040" w:rsidRPr="00440040">
        <w:rPr>
          <w:rFonts w:ascii="Arial" w:hAnsi="Arial" w:cs="Arial"/>
          <w:b/>
          <w:bCs/>
          <w:sz w:val="24"/>
          <w:szCs w:val="24"/>
        </w:rPr>
        <w:t>. I PROFILI PENALISTICI E CIVILISTICI</w:t>
      </w:r>
    </w:p>
    <w:p w:rsidR="001F2504" w:rsidRDefault="00440040" w:rsidP="00440040">
      <w:pPr>
        <w:jc w:val="both"/>
        <w:rPr>
          <w:rFonts w:ascii="Arial" w:hAnsi="Arial" w:cs="Arial"/>
          <w:sz w:val="24"/>
          <w:szCs w:val="24"/>
        </w:rPr>
      </w:pPr>
      <w:r w:rsidRPr="00440040">
        <w:rPr>
          <w:rFonts w:ascii="Arial" w:hAnsi="Arial" w:cs="Arial"/>
          <w:sz w:val="24"/>
          <w:szCs w:val="24"/>
        </w:rPr>
        <w:t>La molestia di cui all’art. 660 del Codice Penale e la molestia nei luoghi di lavoro sono concetti diversi per natura, ambito e conseguenze giuridiche. Ecco le differenze principali:</w:t>
      </w:r>
    </w:p>
    <w:p w:rsidR="00440040" w:rsidRPr="001F2504" w:rsidRDefault="0000523B" w:rsidP="00440040">
      <w:pPr>
        <w:jc w:val="both"/>
        <w:rPr>
          <w:rFonts w:ascii="Arial" w:hAnsi="Arial" w:cs="Arial"/>
          <w:sz w:val="24"/>
          <w:szCs w:val="24"/>
        </w:rPr>
      </w:pPr>
      <w:r w:rsidRPr="0000523B">
        <w:rPr>
          <w:rFonts w:ascii="Arial" w:hAnsi="Arial" w:cs="Arial"/>
          <w:b/>
          <w:bCs/>
          <w:noProof/>
          <w:sz w:val="24"/>
          <w:szCs w:val="24"/>
        </w:rPr>
        <w:pict>
          <v:rect id="Rettangolo 6" o:spid="_x0000_s1028" style="position:absolute;left:0;text-align:left;margin-left:-11.1pt;margin-top:11pt;width:516.9pt;height:126pt;z-index:251662336;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" filled="f" strokecolor="#156082 [3204]" strokeweight="4.5pt">
            <w10:wrap anchorx="margin"/>
          </v:rect>
        </w:pict>
      </w:r>
    </w:p>
    <w:p w:rsidR="00440040" w:rsidRPr="00440040" w:rsidRDefault="00440040" w:rsidP="00440040">
      <w:pPr>
        <w:jc w:val="center"/>
        <w:rPr>
          <w:rFonts w:ascii="Arial" w:hAnsi="Arial" w:cs="Arial"/>
          <w:b/>
          <w:bCs/>
          <w:color w:val="EE0000"/>
        </w:rPr>
      </w:pPr>
      <w:r w:rsidRPr="00440040">
        <w:rPr>
          <w:rFonts w:ascii="Arial" w:hAnsi="Arial" w:cs="Arial"/>
          <w:b/>
          <w:bCs/>
          <w:color w:val="EE0000"/>
        </w:rPr>
        <w:t xml:space="preserve">MOLESTIA O DISTURBO ALLE PERSONE - art.660 </w:t>
      </w:r>
      <w:proofErr w:type="spellStart"/>
      <w:r w:rsidRPr="00440040">
        <w:rPr>
          <w:rFonts w:ascii="Arial" w:hAnsi="Arial" w:cs="Arial"/>
          <w:b/>
          <w:bCs/>
          <w:color w:val="EE0000"/>
        </w:rPr>
        <w:t>c.p</w:t>
      </w:r>
      <w:proofErr w:type="spellEnd"/>
      <w:r w:rsidRPr="00C17993">
        <w:rPr>
          <w:rFonts w:ascii="Arial" w:hAnsi="Arial" w:cs="Arial"/>
          <w:b/>
          <w:bCs/>
          <w:color w:val="EE0000"/>
        </w:rPr>
        <w:t xml:space="preserve">: </w:t>
      </w:r>
      <w:r w:rsidRPr="00440040">
        <w:rPr>
          <w:rFonts w:ascii="Arial" w:hAnsi="Arial" w:cs="Arial"/>
          <w:b/>
          <w:bCs/>
          <w:color w:val="EE0000"/>
        </w:rPr>
        <w:t>tutela penale</w:t>
      </w:r>
    </w:p>
    <w:p w:rsidR="00440040" w:rsidRPr="00440040" w:rsidRDefault="00440040" w:rsidP="00440040">
      <w:pPr>
        <w:jc w:val="both"/>
        <w:rPr>
          <w:rFonts w:ascii="Arial" w:hAnsi="Arial" w:cs="Arial"/>
          <w:b/>
          <w:bCs/>
        </w:rPr>
      </w:pPr>
      <w:r w:rsidRPr="00440040">
        <w:rPr>
          <w:rFonts w:ascii="Arial" w:hAnsi="Arial" w:cs="Arial"/>
          <w:b/>
          <w:bCs/>
          <w:i/>
          <w:iCs/>
        </w:rPr>
        <w:t>Chiunque, in un </w:t>
      </w:r>
      <w:r w:rsidRPr="00440040">
        <w:rPr>
          <w:rFonts w:ascii="Arial" w:hAnsi="Arial" w:cs="Arial"/>
          <w:b/>
          <w:bCs/>
          <w:i/>
          <w:iCs/>
          <w:u w:val="single"/>
        </w:rPr>
        <w:t>luogo pubblico</w:t>
      </w:r>
      <w:r w:rsidRPr="00440040">
        <w:rPr>
          <w:rFonts w:ascii="Arial" w:hAnsi="Arial" w:cs="Arial"/>
          <w:b/>
          <w:bCs/>
          <w:i/>
          <w:iCs/>
        </w:rPr>
        <w:t> o aperto al pubblico, ovvero col mezzo del telefono, per </w:t>
      </w:r>
      <w:r w:rsidRPr="00440040">
        <w:rPr>
          <w:rFonts w:ascii="Arial" w:hAnsi="Arial" w:cs="Arial"/>
          <w:b/>
          <w:bCs/>
          <w:i/>
          <w:iCs/>
          <w:u w:val="single"/>
        </w:rPr>
        <w:t>petulanza</w:t>
      </w:r>
      <w:r w:rsidRPr="00440040">
        <w:rPr>
          <w:rFonts w:ascii="Arial" w:hAnsi="Arial" w:cs="Arial"/>
          <w:b/>
          <w:bCs/>
          <w:i/>
          <w:iCs/>
        </w:rPr>
        <w:t> o per altro biasimevole motivo reca a taluno</w:t>
      </w:r>
      <w:r w:rsidRPr="00440040">
        <w:rPr>
          <w:rFonts w:ascii="Arial" w:hAnsi="Arial" w:cs="Arial"/>
          <w:b/>
          <w:bCs/>
          <w:i/>
          <w:iCs/>
          <w:u w:val="single"/>
        </w:rPr>
        <w:t xml:space="preserve"> molestia</w:t>
      </w:r>
      <w:r w:rsidRPr="00440040">
        <w:rPr>
          <w:rFonts w:ascii="Arial" w:hAnsi="Arial" w:cs="Arial"/>
          <w:b/>
          <w:bCs/>
          <w:i/>
          <w:iCs/>
        </w:rPr>
        <w:t>  o disturbo è punito, a querela della persona offesa, con l'</w:t>
      </w:r>
      <w:r w:rsidRPr="00440040">
        <w:rPr>
          <w:rFonts w:ascii="Arial" w:hAnsi="Arial" w:cs="Arial"/>
          <w:b/>
          <w:bCs/>
          <w:i/>
          <w:iCs/>
          <w:u w:val="single"/>
        </w:rPr>
        <w:t>arresto</w:t>
      </w:r>
      <w:r w:rsidRPr="00440040">
        <w:rPr>
          <w:rFonts w:ascii="Arial" w:hAnsi="Arial" w:cs="Arial"/>
          <w:b/>
          <w:bCs/>
          <w:i/>
          <w:iCs/>
        </w:rPr>
        <w:t> fino a sei mesi o con l'</w:t>
      </w:r>
      <w:r w:rsidRPr="00440040">
        <w:rPr>
          <w:rFonts w:ascii="Arial" w:hAnsi="Arial" w:cs="Arial"/>
          <w:b/>
          <w:bCs/>
          <w:i/>
          <w:iCs/>
          <w:u w:val="single"/>
        </w:rPr>
        <w:t>ammenda</w:t>
      </w:r>
      <w:r w:rsidRPr="00440040">
        <w:rPr>
          <w:rFonts w:ascii="Arial" w:hAnsi="Arial" w:cs="Arial"/>
          <w:b/>
          <w:bCs/>
          <w:i/>
          <w:iCs/>
        </w:rPr>
        <w:t> fino a euro 516. Si procede tuttavia d'ufficio quando il fatto è commesso nei confronti di persona incapace, per età o per infermità</w:t>
      </w:r>
      <w:hyperlink r:id="rId5" w:history="1"/>
      <w:r w:rsidRPr="00440040">
        <w:rPr>
          <w:rFonts w:ascii="Arial" w:hAnsi="Arial" w:cs="Arial"/>
          <w:b/>
          <w:bCs/>
          <w:i/>
          <w:iCs/>
        </w:rPr>
        <w:t>.</w:t>
      </w:r>
    </w:p>
    <w:p w:rsidR="00440040" w:rsidRDefault="00440040" w:rsidP="00440040">
      <w:pPr>
        <w:jc w:val="both"/>
        <w:rPr>
          <w:rFonts w:ascii="Arial" w:hAnsi="Arial" w:cs="Arial"/>
          <w:b/>
          <w:bCs/>
          <w:sz w:val="24"/>
          <w:szCs w:val="24"/>
        </w:rPr>
      </w:pPr>
    </w:p>
    <w:p w:rsidR="00440040" w:rsidRDefault="00440040" w:rsidP="00440040">
      <w:pPr>
        <w:jc w:val="both"/>
        <w:rPr>
          <w:rFonts w:ascii="Arial" w:hAnsi="Arial" w:cs="Arial"/>
          <w:b/>
          <w:bCs/>
          <w:sz w:val="24"/>
          <w:szCs w:val="24"/>
        </w:rPr>
      </w:pPr>
      <w:r w:rsidRPr="006D5249">
        <w:rPr>
          <w:rFonts w:ascii="Arial" w:hAnsi="Arial" w:cs="Arial"/>
          <w:sz w:val="24"/>
          <w:szCs w:val="24"/>
        </w:rPr>
        <w:t xml:space="preserve">La </w:t>
      </w:r>
      <w:r w:rsidRPr="00C17993">
        <w:rPr>
          <w:rFonts w:ascii="Arial" w:hAnsi="Arial" w:cs="Arial"/>
          <w:b/>
          <w:bCs/>
          <w:color w:val="000000" w:themeColor="text1"/>
          <w:sz w:val="24"/>
          <w:szCs w:val="24"/>
        </w:rPr>
        <w:t>m</w:t>
      </w:r>
      <w:r w:rsidRPr="00440040">
        <w:rPr>
          <w:rFonts w:ascii="Arial" w:hAnsi="Arial" w:cs="Arial"/>
          <w:b/>
          <w:bCs/>
          <w:color w:val="000000" w:themeColor="text1"/>
          <w:sz w:val="24"/>
          <w:szCs w:val="24"/>
        </w:rPr>
        <w:t>olestia ex art. 660 c.p</w:t>
      </w:r>
      <w:r w:rsidRPr="00440040">
        <w:rPr>
          <w:rFonts w:ascii="Arial" w:hAnsi="Arial" w:cs="Arial"/>
          <w:b/>
          <w:bCs/>
          <w:color w:val="EE0000"/>
          <w:sz w:val="24"/>
          <w:szCs w:val="24"/>
        </w:rPr>
        <w:t>.</w:t>
      </w:r>
      <w:r w:rsidR="001E2CFF">
        <w:rPr>
          <w:rFonts w:ascii="Arial" w:hAnsi="Arial" w:cs="Arial"/>
          <w:b/>
          <w:bCs/>
          <w:color w:val="EE0000"/>
          <w:sz w:val="24"/>
          <w:szCs w:val="24"/>
        </w:rPr>
        <w:t xml:space="preserve"> </w:t>
      </w:r>
      <w:r w:rsidRPr="00440040">
        <w:rPr>
          <w:rFonts w:ascii="Arial" w:hAnsi="Arial" w:cs="Arial"/>
          <w:sz w:val="24"/>
          <w:szCs w:val="24"/>
        </w:rPr>
        <w:t xml:space="preserve">è un reato di tipo </w:t>
      </w:r>
      <w:proofErr w:type="spellStart"/>
      <w:r w:rsidRPr="00440040">
        <w:rPr>
          <w:rFonts w:ascii="Arial" w:hAnsi="Arial" w:cs="Arial"/>
          <w:sz w:val="24"/>
          <w:szCs w:val="24"/>
        </w:rPr>
        <w:t>contravvenzionale</w:t>
      </w:r>
      <w:proofErr w:type="spellEnd"/>
      <w:r w:rsidRPr="00440040">
        <w:rPr>
          <w:rFonts w:ascii="Arial" w:hAnsi="Arial" w:cs="Arial"/>
          <w:sz w:val="24"/>
          <w:szCs w:val="24"/>
        </w:rPr>
        <w:t>, cioè punito con arresto o ammenda, contro la quiete pubblica e personale</w:t>
      </w:r>
      <w:r w:rsidRPr="006D5249">
        <w:rPr>
          <w:rFonts w:ascii="Arial" w:hAnsi="Arial" w:cs="Arial"/>
          <w:sz w:val="24"/>
          <w:szCs w:val="24"/>
        </w:rPr>
        <w:t>.</w:t>
      </w:r>
      <w:r w:rsidRPr="00440040">
        <w:rPr>
          <w:rFonts w:ascii="Arial" w:hAnsi="Arial" w:cs="Arial"/>
          <w:sz w:val="24"/>
          <w:szCs w:val="24"/>
        </w:rPr>
        <w:t xml:space="preserve"> Esempi: telefonate anonime ripetute, insistenze verbali, disturbo ripetuto, appostamenti in luoghi pubblici. </w:t>
      </w:r>
      <w:r w:rsidRPr="001A6B26">
        <w:rPr>
          <w:rFonts w:ascii="Arial" w:hAnsi="Arial" w:cs="Arial"/>
          <w:b/>
          <w:bCs/>
          <w:sz w:val="24"/>
          <w:szCs w:val="24"/>
        </w:rPr>
        <w:t>La tutela è quindi di natura penale.</w:t>
      </w: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Default="00DF0693" w:rsidP="00440040">
      <w:pPr>
        <w:jc w:val="both"/>
        <w:rPr>
          <w:rFonts w:ascii="Arial" w:hAnsi="Arial" w:cs="Arial"/>
          <w:b/>
          <w:bCs/>
          <w:sz w:val="24"/>
          <w:szCs w:val="24"/>
        </w:rPr>
      </w:pPr>
    </w:p>
    <w:p w:rsidR="00DF0693" w:rsidRPr="001A6B26" w:rsidRDefault="00DF0693" w:rsidP="00440040">
      <w:pPr>
        <w:jc w:val="both"/>
        <w:rPr>
          <w:rFonts w:ascii="Arial" w:hAnsi="Arial" w:cs="Arial"/>
          <w:b/>
          <w:bCs/>
          <w:sz w:val="24"/>
          <w:szCs w:val="24"/>
        </w:rPr>
      </w:pPr>
    </w:p>
    <w:p w:rsidR="00440040" w:rsidRDefault="0000523B" w:rsidP="00440040">
      <w:pPr>
        <w:jc w:val="both"/>
        <w:rPr>
          <w:rFonts w:ascii="Arial" w:hAnsi="Arial" w:cs="Arial"/>
          <w:b/>
          <w:bCs/>
          <w:sz w:val="24"/>
          <w:szCs w:val="24"/>
        </w:rPr>
      </w:pPr>
      <w:r>
        <w:rPr>
          <w:rFonts w:ascii="Arial" w:hAnsi="Arial" w:cs="Arial"/>
          <w:b/>
          <w:bCs/>
          <w:noProof/>
          <w:sz w:val="24"/>
          <w:szCs w:val="24"/>
        </w:rPr>
        <w:pict>
          <v:rect id="_x0000_s1027" style="position:absolute;left:0;text-align:left;margin-left:-2.4pt;margin-top:10.2pt;width:499.8pt;height:329.7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" filled="f" strokecolor="#030e13 [484]" strokeweight="4.5pt"/>
        </w:pict>
      </w:r>
    </w:p>
    <w:p w:rsidR="00440040" w:rsidRPr="00440040" w:rsidRDefault="00440040" w:rsidP="00440040">
      <w:pPr>
        <w:jc w:val="center"/>
        <w:rPr>
          <w:rFonts w:ascii="Arial" w:hAnsi="Arial" w:cs="Arial"/>
          <w:b/>
          <w:bCs/>
          <w:color w:val="EE0000"/>
        </w:rPr>
      </w:pPr>
      <w:r w:rsidRPr="00440040">
        <w:rPr>
          <w:rFonts w:ascii="Arial" w:hAnsi="Arial" w:cs="Arial"/>
          <w:b/>
          <w:bCs/>
          <w:color w:val="EE0000"/>
        </w:rPr>
        <w:t xml:space="preserve">MOLESTIA NEL LUOGO </w:t>
      </w:r>
      <w:proofErr w:type="spellStart"/>
      <w:r w:rsidRPr="00440040">
        <w:rPr>
          <w:rFonts w:ascii="Arial" w:hAnsi="Arial" w:cs="Arial"/>
          <w:b/>
          <w:bCs/>
          <w:color w:val="EE0000"/>
        </w:rPr>
        <w:t>DI</w:t>
      </w:r>
      <w:proofErr w:type="spellEnd"/>
      <w:r w:rsidRPr="00440040">
        <w:rPr>
          <w:rFonts w:ascii="Arial" w:hAnsi="Arial" w:cs="Arial"/>
          <w:b/>
          <w:bCs/>
          <w:color w:val="EE0000"/>
        </w:rPr>
        <w:t xml:space="preserve"> LAVORO </w:t>
      </w:r>
      <w:r w:rsidRPr="00C17993">
        <w:rPr>
          <w:rFonts w:ascii="Arial" w:hAnsi="Arial" w:cs="Arial"/>
          <w:b/>
          <w:bCs/>
          <w:color w:val="EE0000"/>
        </w:rPr>
        <w:t xml:space="preserve">: </w:t>
      </w:r>
      <w:r w:rsidRPr="00440040">
        <w:rPr>
          <w:rFonts w:ascii="Arial" w:hAnsi="Arial" w:cs="Arial"/>
          <w:b/>
          <w:bCs/>
          <w:color w:val="EE0000"/>
        </w:rPr>
        <w:t xml:space="preserve">tutela civile e </w:t>
      </w:r>
      <w:proofErr w:type="spellStart"/>
      <w:r w:rsidRPr="00440040">
        <w:rPr>
          <w:rFonts w:ascii="Arial" w:hAnsi="Arial" w:cs="Arial"/>
          <w:b/>
          <w:bCs/>
          <w:color w:val="EE0000"/>
        </w:rPr>
        <w:t>lavoristica</w:t>
      </w:r>
      <w:proofErr w:type="spellEnd"/>
    </w:p>
    <w:p w:rsidR="00450C11" w:rsidRDefault="004973FE" w:rsidP="00450C11">
      <w:pPr>
        <w:spacing w:after="0"/>
        <w:jc w:val="both"/>
        <w:rPr>
          <w:rFonts w:ascii="Arial" w:hAnsi="Arial" w:cs="Arial"/>
          <w:b/>
          <w:bCs/>
        </w:rPr>
      </w:pPr>
      <w:r w:rsidRPr="00440040">
        <w:rPr>
          <w:rFonts w:ascii="Arial" w:hAnsi="Arial" w:cs="Arial"/>
          <w:b/>
          <w:bCs/>
        </w:rPr>
        <w:t>M</w:t>
      </w:r>
      <w:r w:rsidR="00440040" w:rsidRPr="00440040">
        <w:rPr>
          <w:rFonts w:ascii="Arial" w:hAnsi="Arial" w:cs="Arial"/>
          <w:b/>
          <w:bCs/>
        </w:rPr>
        <w:t>a</w:t>
      </w:r>
      <w:r>
        <w:rPr>
          <w:rFonts w:ascii="Arial" w:hAnsi="Arial" w:cs="Arial"/>
          <w:b/>
          <w:bCs/>
        </w:rPr>
        <w:t>,</w:t>
      </w:r>
      <w:r w:rsidR="00440040" w:rsidRPr="00440040">
        <w:rPr>
          <w:rFonts w:ascii="Arial" w:hAnsi="Arial" w:cs="Arial"/>
          <w:b/>
          <w:bCs/>
        </w:rPr>
        <w:t xml:space="preserve"> a seconda della gravità, delle modalità dei comportamenti e/o delle conseguenze</w:t>
      </w:r>
    </w:p>
    <w:p w:rsidR="00440040" w:rsidRDefault="00440040" w:rsidP="00450C11">
      <w:pPr>
        <w:spacing w:after="0"/>
        <w:jc w:val="both"/>
        <w:rPr>
          <w:rFonts w:ascii="Arial" w:hAnsi="Arial" w:cs="Arial"/>
          <w:b/>
          <w:bCs/>
        </w:rPr>
      </w:pPr>
      <w:r w:rsidRPr="00440040">
        <w:rPr>
          <w:rFonts w:ascii="Arial" w:hAnsi="Arial" w:cs="Arial"/>
          <w:b/>
          <w:bCs/>
        </w:rPr>
        <w:t xml:space="preserve">per la vittima, </w:t>
      </w:r>
      <w:r w:rsidRPr="00440040">
        <w:rPr>
          <w:rFonts w:ascii="Arial" w:hAnsi="Arial" w:cs="Arial"/>
          <w:b/>
          <w:bCs/>
          <w:u w:val="single"/>
        </w:rPr>
        <w:t>può integrare</w:t>
      </w:r>
      <w:r w:rsidRPr="00440040">
        <w:rPr>
          <w:rFonts w:ascii="Arial" w:hAnsi="Arial" w:cs="Arial"/>
          <w:b/>
          <w:bCs/>
        </w:rPr>
        <w:t>:</w:t>
      </w:r>
    </w:p>
    <w:p w:rsidR="00450C11" w:rsidRPr="00440040" w:rsidRDefault="00450C11" w:rsidP="00450C11">
      <w:pPr>
        <w:spacing w:after="0"/>
        <w:jc w:val="both"/>
        <w:rPr>
          <w:rFonts w:ascii="Arial" w:hAnsi="Arial" w:cs="Arial"/>
          <w:b/>
          <w:bCs/>
        </w:rPr>
      </w:pPr>
    </w:p>
    <w:p w:rsidR="00440040" w:rsidRPr="00440040" w:rsidRDefault="00440040" w:rsidP="00440040">
      <w:pPr>
        <w:numPr>
          <w:ilvl w:val="0"/>
          <w:numId w:val="8"/>
        </w:numPr>
        <w:jc w:val="both"/>
        <w:rPr>
          <w:rFonts w:ascii="Arial" w:hAnsi="Arial" w:cs="Arial"/>
          <w:b/>
          <w:bCs/>
        </w:rPr>
      </w:pPr>
      <w:r w:rsidRPr="00440040">
        <w:rPr>
          <w:rFonts w:ascii="Arial" w:hAnsi="Arial" w:cs="Arial"/>
          <w:b/>
          <w:bCs/>
          <w:color w:val="EE0000"/>
        </w:rPr>
        <w:t xml:space="preserve">FATTISPECIE </w:t>
      </w:r>
      <w:proofErr w:type="spellStart"/>
      <w:r w:rsidRPr="00440040">
        <w:rPr>
          <w:rFonts w:ascii="Arial" w:hAnsi="Arial" w:cs="Arial"/>
          <w:b/>
          <w:bCs/>
          <w:color w:val="EE0000"/>
        </w:rPr>
        <w:t>DI</w:t>
      </w:r>
      <w:proofErr w:type="spellEnd"/>
      <w:r w:rsidRPr="00440040">
        <w:rPr>
          <w:rFonts w:ascii="Arial" w:hAnsi="Arial" w:cs="Arial"/>
          <w:b/>
          <w:bCs/>
          <w:color w:val="EE0000"/>
        </w:rPr>
        <w:t xml:space="preserve"> REATO </w:t>
      </w:r>
      <w:r w:rsidRPr="00440040">
        <w:rPr>
          <w:rFonts w:ascii="Arial" w:hAnsi="Arial" w:cs="Arial"/>
          <w:b/>
          <w:bCs/>
        </w:rPr>
        <w:t>- esempi</w:t>
      </w:r>
    </w:p>
    <w:p w:rsidR="00440040" w:rsidRPr="00440040" w:rsidRDefault="00440040" w:rsidP="00440040">
      <w:pPr>
        <w:numPr>
          <w:ilvl w:val="0"/>
          <w:numId w:val="9"/>
        </w:numPr>
        <w:jc w:val="both"/>
        <w:rPr>
          <w:rFonts w:ascii="Arial" w:hAnsi="Arial" w:cs="Arial"/>
          <w:b/>
          <w:bCs/>
        </w:rPr>
      </w:pPr>
      <w:r w:rsidRPr="00440040">
        <w:rPr>
          <w:rFonts w:ascii="Arial" w:hAnsi="Arial" w:cs="Arial"/>
          <w:b/>
          <w:bCs/>
        </w:rPr>
        <w:t xml:space="preserve">Violenza sessuale </w:t>
      </w:r>
      <w:proofErr w:type="spellStart"/>
      <w:r w:rsidRPr="00440040">
        <w:rPr>
          <w:rFonts w:ascii="Arial" w:hAnsi="Arial" w:cs="Arial"/>
          <w:b/>
          <w:bCs/>
          <w:lang w:val="de-DE"/>
        </w:rPr>
        <w:t>art</w:t>
      </w:r>
      <w:proofErr w:type="spellEnd"/>
      <w:r w:rsidRPr="00440040">
        <w:rPr>
          <w:rFonts w:ascii="Arial" w:hAnsi="Arial" w:cs="Arial"/>
          <w:b/>
          <w:bCs/>
          <w:lang w:val="de-DE"/>
        </w:rPr>
        <w:t xml:space="preserve">. 609 bis </w:t>
      </w:r>
      <w:proofErr w:type="spellStart"/>
      <w:r w:rsidRPr="00440040">
        <w:rPr>
          <w:rFonts w:ascii="Arial" w:hAnsi="Arial" w:cs="Arial"/>
          <w:b/>
          <w:bCs/>
          <w:lang w:val="de-DE"/>
        </w:rPr>
        <w:t>c.p</w:t>
      </w:r>
      <w:proofErr w:type="spellEnd"/>
    </w:p>
    <w:p w:rsidR="00440040" w:rsidRPr="00440040" w:rsidRDefault="00440040" w:rsidP="00440040">
      <w:pPr>
        <w:numPr>
          <w:ilvl w:val="0"/>
          <w:numId w:val="9"/>
        </w:numPr>
        <w:jc w:val="both"/>
        <w:rPr>
          <w:rFonts w:ascii="Arial" w:hAnsi="Arial" w:cs="Arial"/>
          <w:b/>
          <w:bCs/>
        </w:rPr>
      </w:pPr>
      <w:r w:rsidRPr="00440040">
        <w:rPr>
          <w:rFonts w:ascii="Arial" w:hAnsi="Arial" w:cs="Arial"/>
          <w:b/>
          <w:bCs/>
        </w:rPr>
        <w:t xml:space="preserve">Violenza privata art. 610 c.p. </w:t>
      </w:r>
    </w:p>
    <w:p w:rsidR="00440040" w:rsidRPr="00440040" w:rsidRDefault="00440040" w:rsidP="00440040">
      <w:pPr>
        <w:numPr>
          <w:ilvl w:val="0"/>
          <w:numId w:val="9"/>
        </w:numPr>
        <w:jc w:val="both"/>
        <w:rPr>
          <w:rFonts w:ascii="Arial" w:hAnsi="Arial" w:cs="Arial"/>
          <w:b/>
          <w:bCs/>
          <w:lang w:val="en-US"/>
        </w:rPr>
      </w:pPr>
      <w:proofErr w:type="spellStart"/>
      <w:r w:rsidRPr="00440040">
        <w:rPr>
          <w:rFonts w:ascii="Arial" w:hAnsi="Arial" w:cs="Arial"/>
          <w:b/>
          <w:bCs/>
          <w:lang w:val="en-US"/>
        </w:rPr>
        <w:t>Atti</w:t>
      </w:r>
      <w:proofErr w:type="spellEnd"/>
      <w:r w:rsidRPr="00440040">
        <w:rPr>
          <w:rFonts w:ascii="Arial" w:hAnsi="Arial" w:cs="Arial"/>
          <w:b/>
          <w:bCs/>
          <w:lang w:val="en-US"/>
        </w:rPr>
        <w:t xml:space="preserve"> </w:t>
      </w:r>
      <w:proofErr w:type="spellStart"/>
      <w:r w:rsidRPr="00440040">
        <w:rPr>
          <w:rFonts w:ascii="Arial" w:hAnsi="Arial" w:cs="Arial"/>
          <w:b/>
          <w:bCs/>
          <w:lang w:val="en-US"/>
        </w:rPr>
        <w:t>persecutori</w:t>
      </w:r>
      <w:proofErr w:type="spellEnd"/>
      <w:r w:rsidRPr="00440040">
        <w:rPr>
          <w:rFonts w:ascii="Arial" w:hAnsi="Arial" w:cs="Arial"/>
          <w:b/>
          <w:bCs/>
          <w:lang w:val="en-US"/>
        </w:rPr>
        <w:t xml:space="preserve"> (Stalking) </w:t>
      </w:r>
      <w:proofErr w:type="spellStart"/>
      <w:r w:rsidRPr="00440040">
        <w:rPr>
          <w:rFonts w:ascii="Arial" w:hAnsi="Arial" w:cs="Arial"/>
          <w:b/>
          <w:bCs/>
          <w:lang w:val="de-DE"/>
        </w:rPr>
        <w:t>art</w:t>
      </w:r>
      <w:proofErr w:type="spellEnd"/>
      <w:r w:rsidRPr="00440040">
        <w:rPr>
          <w:rFonts w:ascii="Arial" w:hAnsi="Arial" w:cs="Arial"/>
          <w:b/>
          <w:bCs/>
          <w:lang w:val="de-DE"/>
        </w:rPr>
        <w:t xml:space="preserve">. 612 bis </w:t>
      </w:r>
      <w:proofErr w:type="spellStart"/>
      <w:r w:rsidRPr="00440040">
        <w:rPr>
          <w:rFonts w:ascii="Arial" w:hAnsi="Arial" w:cs="Arial"/>
          <w:b/>
          <w:bCs/>
          <w:lang w:val="de-DE"/>
        </w:rPr>
        <w:t>c.p</w:t>
      </w:r>
      <w:proofErr w:type="spellEnd"/>
    </w:p>
    <w:p w:rsidR="00440040" w:rsidRPr="00440040" w:rsidRDefault="00440040" w:rsidP="00440040">
      <w:pPr>
        <w:numPr>
          <w:ilvl w:val="0"/>
          <w:numId w:val="10"/>
        </w:numPr>
        <w:jc w:val="both"/>
        <w:rPr>
          <w:rFonts w:ascii="Arial" w:hAnsi="Arial" w:cs="Arial"/>
          <w:b/>
          <w:bCs/>
        </w:rPr>
      </w:pPr>
      <w:r w:rsidRPr="00440040">
        <w:rPr>
          <w:rFonts w:ascii="Arial" w:hAnsi="Arial" w:cs="Arial"/>
          <w:b/>
          <w:bCs/>
          <w:color w:val="EE0000"/>
        </w:rPr>
        <w:t xml:space="preserve">FATTISPECIE NON PENALI </w:t>
      </w:r>
      <w:r w:rsidRPr="00440040">
        <w:rPr>
          <w:rFonts w:ascii="Arial" w:hAnsi="Arial" w:cs="Arial"/>
          <w:b/>
          <w:bCs/>
        </w:rPr>
        <w:t>- esempi</w:t>
      </w:r>
    </w:p>
    <w:p w:rsidR="00440040" w:rsidRPr="00440040" w:rsidRDefault="00440040" w:rsidP="00440040">
      <w:pPr>
        <w:numPr>
          <w:ilvl w:val="0"/>
          <w:numId w:val="11"/>
        </w:numPr>
        <w:jc w:val="both"/>
        <w:rPr>
          <w:rFonts w:ascii="Arial" w:hAnsi="Arial" w:cs="Arial"/>
          <w:b/>
          <w:bCs/>
        </w:rPr>
      </w:pPr>
      <w:r w:rsidRPr="00440040">
        <w:rPr>
          <w:rFonts w:ascii="Arial" w:hAnsi="Arial" w:cs="Arial"/>
          <w:b/>
          <w:bCs/>
        </w:rPr>
        <w:t xml:space="preserve">Mobbing </w:t>
      </w:r>
    </w:p>
    <w:p w:rsidR="00440040" w:rsidRPr="00440040" w:rsidRDefault="00440040" w:rsidP="00440040">
      <w:pPr>
        <w:numPr>
          <w:ilvl w:val="0"/>
          <w:numId w:val="11"/>
        </w:numPr>
        <w:jc w:val="both"/>
        <w:rPr>
          <w:rFonts w:ascii="Arial" w:hAnsi="Arial" w:cs="Arial"/>
          <w:b/>
          <w:bCs/>
        </w:rPr>
      </w:pPr>
      <w:proofErr w:type="spellStart"/>
      <w:r w:rsidRPr="00440040">
        <w:rPr>
          <w:rFonts w:ascii="Arial" w:hAnsi="Arial" w:cs="Arial"/>
          <w:b/>
          <w:bCs/>
        </w:rPr>
        <w:t>Bossing</w:t>
      </w:r>
      <w:proofErr w:type="spellEnd"/>
    </w:p>
    <w:p w:rsidR="00440040" w:rsidRDefault="00440040" w:rsidP="00440040">
      <w:pPr>
        <w:numPr>
          <w:ilvl w:val="0"/>
          <w:numId w:val="11"/>
        </w:numPr>
        <w:jc w:val="both"/>
        <w:rPr>
          <w:rFonts w:ascii="Arial" w:hAnsi="Arial" w:cs="Arial"/>
          <w:b/>
          <w:bCs/>
        </w:rPr>
      </w:pPr>
      <w:proofErr w:type="spellStart"/>
      <w:r w:rsidRPr="00440040">
        <w:rPr>
          <w:rFonts w:ascii="Arial" w:hAnsi="Arial" w:cs="Arial"/>
          <w:b/>
          <w:bCs/>
        </w:rPr>
        <w:t>Straining</w:t>
      </w:r>
      <w:proofErr w:type="spellEnd"/>
    </w:p>
    <w:p w:rsidR="00DF0693" w:rsidRDefault="00DF0693" w:rsidP="00DF0693">
      <w:pPr>
        <w:numPr>
          <w:ilvl w:val="0"/>
          <w:numId w:val="11"/>
        </w:numPr>
        <w:jc w:val="both"/>
        <w:rPr>
          <w:rFonts w:ascii="Arial" w:hAnsi="Arial" w:cs="Arial"/>
          <w:b/>
          <w:bCs/>
        </w:rPr>
      </w:pPr>
      <w:r>
        <w:rPr>
          <w:rFonts w:ascii="Arial" w:hAnsi="Arial" w:cs="Arial"/>
          <w:b/>
          <w:bCs/>
        </w:rPr>
        <w:t>Bullismo</w:t>
      </w:r>
    </w:p>
    <w:p w:rsidR="00DF0693" w:rsidRDefault="00DF0693" w:rsidP="00DF0693">
      <w:pPr>
        <w:numPr>
          <w:ilvl w:val="0"/>
          <w:numId w:val="11"/>
        </w:numPr>
        <w:jc w:val="both"/>
        <w:rPr>
          <w:rFonts w:ascii="Arial" w:hAnsi="Arial" w:cs="Arial"/>
          <w:b/>
          <w:bCs/>
        </w:rPr>
      </w:pPr>
      <w:r>
        <w:rPr>
          <w:rFonts w:ascii="Arial" w:hAnsi="Arial" w:cs="Arial"/>
          <w:b/>
          <w:bCs/>
        </w:rPr>
        <w:t>Cyberbullismo</w:t>
      </w:r>
    </w:p>
    <w:p w:rsidR="00DF0693" w:rsidRPr="00DF0693" w:rsidRDefault="00DF0693" w:rsidP="00DF0693">
      <w:pPr>
        <w:numPr>
          <w:ilvl w:val="0"/>
          <w:numId w:val="11"/>
        </w:numPr>
        <w:jc w:val="both"/>
        <w:rPr>
          <w:rFonts w:ascii="Arial" w:hAnsi="Arial" w:cs="Arial"/>
          <w:b/>
          <w:bCs/>
        </w:rPr>
      </w:pPr>
      <w:proofErr w:type="spellStart"/>
      <w:r>
        <w:rPr>
          <w:rFonts w:ascii="Arial" w:hAnsi="Arial" w:cs="Arial"/>
          <w:b/>
          <w:bCs/>
        </w:rPr>
        <w:t>Mansplaining</w:t>
      </w:r>
      <w:proofErr w:type="spellEnd"/>
    </w:p>
    <w:p w:rsidR="00DF0693" w:rsidRPr="00440040" w:rsidRDefault="00DF0693" w:rsidP="00DF0693">
      <w:pPr>
        <w:ind w:left="720"/>
        <w:jc w:val="both"/>
        <w:rPr>
          <w:rFonts w:ascii="Arial" w:hAnsi="Arial" w:cs="Arial"/>
          <w:b/>
          <w:bCs/>
        </w:rPr>
      </w:pPr>
    </w:p>
    <w:p w:rsidR="00440040" w:rsidRPr="00440040" w:rsidRDefault="00440040" w:rsidP="00440040">
      <w:pPr>
        <w:jc w:val="both"/>
        <w:rPr>
          <w:rFonts w:ascii="Arial" w:hAnsi="Arial" w:cs="Arial"/>
          <w:b/>
          <w:bCs/>
          <w:sz w:val="24"/>
          <w:szCs w:val="24"/>
        </w:rPr>
      </w:pPr>
    </w:p>
    <w:p w:rsidR="00440040" w:rsidRPr="00440040" w:rsidRDefault="00440040" w:rsidP="00440040">
      <w:pPr>
        <w:jc w:val="both"/>
        <w:rPr>
          <w:rFonts w:ascii="Arial" w:hAnsi="Arial" w:cs="Arial"/>
          <w:sz w:val="24"/>
          <w:szCs w:val="24"/>
        </w:rPr>
      </w:pPr>
      <w:r w:rsidRPr="00440040">
        <w:rPr>
          <w:rFonts w:ascii="Arial" w:hAnsi="Arial" w:cs="Arial"/>
          <w:b/>
          <w:bCs/>
          <w:color w:val="000000" w:themeColor="text1"/>
          <w:sz w:val="24"/>
          <w:szCs w:val="24"/>
        </w:rPr>
        <w:t xml:space="preserve">Molestia </w:t>
      </w:r>
      <w:r w:rsidR="00C17993" w:rsidRPr="00C17993">
        <w:rPr>
          <w:rFonts w:ascii="Arial" w:hAnsi="Arial" w:cs="Arial"/>
          <w:b/>
          <w:bCs/>
          <w:color w:val="000000" w:themeColor="text1"/>
          <w:sz w:val="24"/>
          <w:szCs w:val="24"/>
        </w:rPr>
        <w:t>nel</w:t>
      </w:r>
      <w:r w:rsidRPr="00440040">
        <w:rPr>
          <w:rFonts w:ascii="Arial" w:hAnsi="Arial" w:cs="Arial"/>
          <w:b/>
          <w:bCs/>
          <w:color w:val="000000" w:themeColor="text1"/>
          <w:sz w:val="24"/>
          <w:szCs w:val="24"/>
        </w:rPr>
        <w:t xml:space="preserve"> luogo di lavoro</w:t>
      </w:r>
      <w:r w:rsidRPr="00440040">
        <w:rPr>
          <w:rFonts w:ascii="Arial" w:hAnsi="Arial" w:cs="Arial"/>
          <w:b/>
          <w:bCs/>
          <w:sz w:val="24"/>
          <w:szCs w:val="24"/>
        </w:rPr>
        <w:t xml:space="preserve">: </w:t>
      </w:r>
      <w:r w:rsidRPr="00440040">
        <w:rPr>
          <w:rFonts w:ascii="Arial" w:hAnsi="Arial" w:cs="Arial"/>
          <w:sz w:val="24"/>
          <w:szCs w:val="24"/>
        </w:rPr>
        <w:t xml:space="preserve">non esiste per le molestie sul lavoro una fattispecie penale ad hoc (per ora, in quanto vi sono proposte di legge in discussione in Parlamento). E’ una violazione delle norme sul lavoro e sulle pari opportunità, </w:t>
      </w:r>
      <w:r w:rsidRPr="001A6B26">
        <w:rPr>
          <w:rFonts w:ascii="Arial" w:hAnsi="Arial" w:cs="Arial"/>
          <w:b/>
          <w:bCs/>
          <w:sz w:val="24"/>
          <w:szCs w:val="24"/>
        </w:rPr>
        <w:t xml:space="preserve">tutelata in sede civile e </w:t>
      </w:r>
      <w:proofErr w:type="spellStart"/>
      <w:r w:rsidRPr="001A6B26">
        <w:rPr>
          <w:rFonts w:ascii="Arial" w:hAnsi="Arial" w:cs="Arial"/>
          <w:b/>
          <w:bCs/>
          <w:sz w:val="24"/>
          <w:szCs w:val="24"/>
        </w:rPr>
        <w:t>lavoristica</w:t>
      </w:r>
      <w:proofErr w:type="spellEnd"/>
      <w:r w:rsidRPr="00440040">
        <w:rPr>
          <w:rFonts w:ascii="Arial" w:hAnsi="Arial" w:cs="Arial"/>
          <w:sz w:val="24"/>
          <w:szCs w:val="24"/>
        </w:rPr>
        <w:t xml:space="preserve">. Può però </w:t>
      </w:r>
      <w:r w:rsidR="00335BB3">
        <w:rPr>
          <w:rFonts w:ascii="Arial" w:hAnsi="Arial" w:cs="Arial"/>
          <w:sz w:val="24"/>
          <w:szCs w:val="24"/>
        </w:rPr>
        <w:t xml:space="preserve">integrare fattispecie di reato </w:t>
      </w:r>
      <w:r w:rsidRPr="00440040">
        <w:rPr>
          <w:rFonts w:ascii="Arial" w:hAnsi="Arial" w:cs="Arial"/>
          <w:sz w:val="24"/>
          <w:szCs w:val="24"/>
        </w:rPr>
        <w:t>a seconda della gravità, delle modalità dei comportamenti o delle conseguenze per la vittima</w:t>
      </w:r>
      <w:r w:rsidR="00B7182D">
        <w:rPr>
          <w:rFonts w:ascii="Arial" w:hAnsi="Arial" w:cs="Arial"/>
          <w:sz w:val="24"/>
          <w:szCs w:val="24"/>
        </w:rPr>
        <w:t>.</w:t>
      </w:r>
    </w:p>
    <w:p w:rsidR="00440040" w:rsidRPr="00335BB3" w:rsidRDefault="00335BB3" w:rsidP="00335BB3">
      <w:pPr>
        <w:pStyle w:val="Paragrafoelenco"/>
        <w:numPr>
          <w:ilvl w:val="0"/>
          <w:numId w:val="4"/>
        </w:numPr>
        <w:jc w:val="both"/>
        <w:rPr>
          <w:rFonts w:ascii="Arial" w:hAnsi="Arial" w:cs="Arial"/>
          <w:b/>
          <w:bCs/>
          <w:sz w:val="24"/>
          <w:szCs w:val="24"/>
          <w:u w:val="single"/>
        </w:rPr>
      </w:pPr>
      <w:r w:rsidRPr="00335BB3">
        <w:rPr>
          <w:rFonts w:ascii="Arial" w:hAnsi="Arial" w:cs="Arial"/>
          <w:b/>
          <w:bCs/>
          <w:sz w:val="24"/>
          <w:szCs w:val="24"/>
          <w:u w:val="single"/>
        </w:rPr>
        <w:t>Le Fattispecie di reato che possono essere integrate dalle molestie sono:</w:t>
      </w:r>
    </w:p>
    <w:p w:rsidR="00BC0182" w:rsidRPr="00BC0182" w:rsidRDefault="00D95F2E" w:rsidP="00D95F2E">
      <w:pPr>
        <w:spacing w:after="0"/>
        <w:jc w:val="both"/>
        <w:rPr>
          <w:rFonts w:ascii="Arial" w:hAnsi="Arial" w:cs="Arial"/>
          <w:i/>
          <w:iCs/>
          <w:sz w:val="24"/>
          <w:szCs w:val="24"/>
        </w:rPr>
      </w:pPr>
      <w:r>
        <w:rPr>
          <w:rFonts w:ascii="Arial" w:hAnsi="Arial" w:cs="Arial"/>
          <w:b/>
          <w:bCs/>
          <w:sz w:val="24"/>
          <w:szCs w:val="24"/>
        </w:rPr>
        <w:t>1. V</w:t>
      </w:r>
      <w:r w:rsidR="00440040" w:rsidRPr="00440040">
        <w:rPr>
          <w:rFonts w:ascii="Arial" w:hAnsi="Arial" w:cs="Arial"/>
          <w:b/>
          <w:bCs/>
          <w:sz w:val="24"/>
          <w:szCs w:val="24"/>
        </w:rPr>
        <w:t xml:space="preserve">iolenza sessuale art. 609 bis c.p. </w:t>
      </w:r>
      <w:r w:rsidR="005C1DC9">
        <w:rPr>
          <w:rFonts w:ascii="Arial" w:hAnsi="Arial" w:cs="Arial"/>
          <w:b/>
          <w:bCs/>
          <w:sz w:val="24"/>
          <w:szCs w:val="24"/>
        </w:rPr>
        <w:t>“</w:t>
      </w:r>
      <w:r w:rsidR="00440040" w:rsidRPr="00440040">
        <w:rPr>
          <w:rFonts w:ascii="Arial" w:hAnsi="Arial" w:cs="Arial"/>
          <w:i/>
          <w:iCs/>
          <w:sz w:val="24"/>
          <w:szCs w:val="24"/>
        </w:rPr>
        <w:t>Chiunque, con violenza o minaccia o mediante abuso di autorità costringe taluno a compiere o subire atti sessuali è punito con la reclusione da sei a dodici anni</w:t>
      </w:r>
      <w:r w:rsidR="00440040" w:rsidRPr="00440040">
        <w:rPr>
          <w:rFonts w:ascii="Arial" w:hAnsi="Arial" w:cs="Arial"/>
          <w:sz w:val="24"/>
          <w:szCs w:val="24"/>
        </w:rPr>
        <w:t xml:space="preserve">. </w:t>
      </w:r>
      <w:r w:rsidR="00BC0182" w:rsidRPr="00BC0182">
        <w:rPr>
          <w:rFonts w:ascii="Arial" w:hAnsi="Arial" w:cs="Arial"/>
          <w:i/>
          <w:iCs/>
          <w:sz w:val="24"/>
          <w:szCs w:val="24"/>
        </w:rPr>
        <w:t>Alla stessa pena soggiace chi induce taluno a compiere o subire atti sessua</w:t>
      </w:r>
      <w:r w:rsidR="00006640">
        <w:rPr>
          <w:rFonts w:ascii="Arial" w:hAnsi="Arial" w:cs="Arial"/>
          <w:i/>
          <w:iCs/>
          <w:sz w:val="24"/>
          <w:szCs w:val="24"/>
        </w:rPr>
        <w:t>li</w:t>
      </w:r>
      <w:r w:rsidR="00BC0182" w:rsidRPr="00BC0182">
        <w:rPr>
          <w:rFonts w:ascii="Arial" w:hAnsi="Arial" w:cs="Arial"/>
          <w:i/>
          <w:iCs/>
          <w:sz w:val="24"/>
          <w:szCs w:val="24"/>
        </w:rPr>
        <w:t>:</w:t>
      </w:r>
    </w:p>
    <w:p w:rsidR="00BC0182" w:rsidRPr="00BC0182" w:rsidRDefault="00BC0182" w:rsidP="00D95F2E">
      <w:pPr>
        <w:spacing w:after="0"/>
        <w:jc w:val="both"/>
        <w:rPr>
          <w:rFonts w:ascii="Arial" w:hAnsi="Arial" w:cs="Arial"/>
          <w:i/>
          <w:iCs/>
          <w:sz w:val="24"/>
          <w:szCs w:val="24"/>
        </w:rPr>
      </w:pPr>
      <w:r w:rsidRPr="00BC0182">
        <w:rPr>
          <w:rFonts w:ascii="Arial" w:hAnsi="Arial" w:cs="Arial"/>
          <w:i/>
          <w:iCs/>
          <w:sz w:val="24"/>
          <w:szCs w:val="24"/>
        </w:rPr>
        <w:t>1) abusando delle condizioni di inferiorità fisica o psichica della persona offesa al momento del fatt</w:t>
      </w:r>
      <w:r w:rsidR="00006640">
        <w:rPr>
          <w:rFonts w:ascii="Arial" w:hAnsi="Arial" w:cs="Arial"/>
          <w:i/>
          <w:iCs/>
          <w:sz w:val="24"/>
          <w:szCs w:val="24"/>
        </w:rPr>
        <w:t>o</w:t>
      </w:r>
      <w:r w:rsidRPr="00BC0182">
        <w:rPr>
          <w:rFonts w:ascii="Arial" w:hAnsi="Arial" w:cs="Arial"/>
          <w:i/>
          <w:iCs/>
          <w:sz w:val="24"/>
          <w:szCs w:val="24"/>
        </w:rPr>
        <w:t>;</w:t>
      </w:r>
    </w:p>
    <w:p w:rsidR="00BC0182" w:rsidRPr="00BC0182" w:rsidRDefault="00BC0182" w:rsidP="00D95F2E">
      <w:pPr>
        <w:spacing w:after="0"/>
        <w:jc w:val="both"/>
        <w:rPr>
          <w:rFonts w:ascii="Arial" w:hAnsi="Arial" w:cs="Arial"/>
          <w:i/>
          <w:iCs/>
          <w:sz w:val="24"/>
          <w:szCs w:val="24"/>
        </w:rPr>
      </w:pPr>
      <w:r w:rsidRPr="00BC0182">
        <w:rPr>
          <w:rFonts w:ascii="Arial" w:hAnsi="Arial" w:cs="Arial"/>
          <w:i/>
          <w:iCs/>
          <w:sz w:val="24"/>
          <w:szCs w:val="24"/>
        </w:rPr>
        <w:t>2) traendo in inganno la persona offesa per essersi il colpevole sostituito ad altra persona.</w:t>
      </w:r>
    </w:p>
    <w:p w:rsidR="00BC0182" w:rsidRPr="00BC0182" w:rsidRDefault="00BC0182" w:rsidP="00D95F2E">
      <w:pPr>
        <w:spacing w:after="0"/>
        <w:jc w:val="both"/>
        <w:rPr>
          <w:rFonts w:ascii="Arial" w:hAnsi="Arial" w:cs="Arial"/>
          <w:i/>
          <w:iCs/>
          <w:sz w:val="24"/>
          <w:szCs w:val="24"/>
        </w:rPr>
      </w:pPr>
      <w:r w:rsidRPr="00BC0182">
        <w:rPr>
          <w:rFonts w:ascii="Arial" w:hAnsi="Arial" w:cs="Arial"/>
          <w:i/>
          <w:iCs/>
          <w:sz w:val="24"/>
          <w:szCs w:val="24"/>
        </w:rPr>
        <w:t>Nei casi di minore gravità la pena è diminuita in misura non eccedente i due terzi</w:t>
      </w:r>
      <w:r w:rsidR="005C1DC9">
        <w:rPr>
          <w:rFonts w:ascii="Arial" w:hAnsi="Arial" w:cs="Arial"/>
          <w:i/>
          <w:iCs/>
          <w:sz w:val="24"/>
          <w:szCs w:val="24"/>
          <w:vertAlign w:val="superscript"/>
        </w:rPr>
        <w:t>.”</w:t>
      </w:r>
    </w:p>
    <w:p w:rsidR="00781600" w:rsidRDefault="00781600" w:rsidP="00440040">
      <w:pPr>
        <w:jc w:val="both"/>
        <w:rPr>
          <w:rFonts w:ascii="Arial" w:hAnsi="Arial" w:cs="Arial"/>
          <w:sz w:val="24"/>
          <w:szCs w:val="24"/>
        </w:rPr>
      </w:pPr>
    </w:p>
    <w:p w:rsidR="00440040" w:rsidRDefault="00440040" w:rsidP="00440040">
      <w:pPr>
        <w:jc w:val="both"/>
        <w:rPr>
          <w:rFonts w:ascii="Arial" w:hAnsi="Arial" w:cs="Arial"/>
          <w:sz w:val="24"/>
          <w:szCs w:val="24"/>
        </w:rPr>
      </w:pPr>
      <w:r w:rsidRPr="00440040">
        <w:rPr>
          <w:rFonts w:ascii="Arial" w:hAnsi="Arial" w:cs="Arial"/>
          <w:sz w:val="24"/>
          <w:szCs w:val="24"/>
        </w:rPr>
        <w:t>Se la condotta molesta sfocia in un contatto fisico grave, quale palpeggiamenti o toccamenti di zone erogene con la vittima, la giurisprudenza ha ritenuto integrato il reato di violenza sessuale di cui all'articolo 609-bis c.p.</w:t>
      </w:r>
    </w:p>
    <w:p w:rsidR="00326448" w:rsidRPr="00326448" w:rsidRDefault="00BC0182" w:rsidP="00326448">
      <w:pPr>
        <w:jc w:val="both"/>
        <w:rPr>
          <w:rFonts w:ascii="Arial" w:hAnsi="Arial" w:cs="Arial"/>
          <w:i/>
          <w:iCs/>
          <w:sz w:val="24"/>
          <w:szCs w:val="24"/>
        </w:rPr>
      </w:pPr>
      <w:r>
        <w:rPr>
          <w:rFonts w:ascii="Arial" w:hAnsi="Arial" w:cs="Arial"/>
          <w:sz w:val="24"/>
          <w:szCs w:val="24"/>
        </w:rPr>
        <w:t xml:space="preserve">In proposito si segnala </w:t>
      </w:r>
      <w:r w:rsidRPr="00BC0182">
        <w:rPr>
          <w:rFonts w:ascii="Arial" w:hAnsi="Arial" w:cs="Arial"/>
          <w:sz w:val="24"/>
          <w:szCs w:val="24"/>
        </w:rPr>
        <w:t xml:space="preserve">l’approvazione, </w:t>
      </w:r>
      <w:r w:rsidR="00D95F2E">
        <w:rPr>
          <w:rFonts w:ascii="Arial" w:hAnsi="Arial" w:cs="Arial"/>
          <w:sz w:val="24"/>
          <w:szCs w:val="24"/>
        </w:rPr>
        <w:t xml:space="preserve">il 19/11/2025, </w:t>
      </w:r>
      <w:r w:rsidRPr="00BC0182">
        <w:rPr>
          <w:rFonts w:ascii="Arial" w:hAnsi="Arial" w:cs="Arial"/>
          <w:sz w:val="24"/>
          <w:szCs w:val="24"/>
        </w:rPr>
        <w:t xml:space="preserve">da parte della Camera dei Deputati </w:t>
      </w:r>
      <w:r>
        <w:rPr>
          <w:rFonts w:ascii="Arial" w:hAnsi="Arial" w:cs="Arial"/>
          <w:sz w:val="24"/>
          <w:szCs w:val="24"/>
        </w:rPr>
        <w:t xml:space="preserve">della </w:t>
      </w:r>
      <w:r w:rsidRPr="00BC0182">
        <w:rPr>
          <w:rFonts w:ascii="Arial" w:hAnsi="Arial" w:cs="Arial"/>
          <w:b/>
          <w:bCs/>
          <w:sz w:val="24"/>
          <w:szCs w:val="24"/>
        </w:rPr>
        <w:t>proposta di legge</w:t>
      </w:r>
      <w:r w:rsidRPr="00BC0182">
        <w:rPr>
          <w:rFonts w:ascii="Arial" w:hAnsi="Arial" w:cs="Arial"/>
          <w:sz w:val="24"/>
          <w:szCs w:val="24"/>
        </w:rPr>
        <w:t> </w:t>
      </w:r>
      <w:r w:rsidR="00450C11" w:rsidRPr="00BC0182">
        <w:rPr>
          <w:rFonts w:ascii="Arial" w:hAnsi="Arial" w:cs="Arial"/>
          <w:b/>
          <w:bCs/>
          <w:color w:val="EE0000"/>
          <w:sz w:val="24"/>
          <w:szCs w:val="24"/>
        </w:rPr>
        <w:t>(</w:t>
      </w:r>
      <w:r w:rsidR="00C72715">
        <w:rPr>
          <w:rFonts w:ascii="Arial" w:hAnsi="Arial" w:cs="Arial"/>
          <w:b/>
          <w:bCs/>
          <w:color w:val="EE0000"/>
          <w:sz w:val="24"/>
          <w:szCs w:val="24"/>
        </w:rPr>
        <w:t>5</w:t>
      </w:r>
      <w:r w:rsidR="00450C11" w:rsidRPr="00BC0182">
        <w:rPr>
          <w:rFonts w:ascii="Arial" w:hAnsi="Arial" w:cs="Arial"/>
          <w:b/>
          <w:bCs/>
          <w:color w:val="EE0000"/>
          <w:sz w:val="24"/>
          <w:szCs w:val="24"/>
        </w:rPr>
        <w:t>)</w:t>
      </w:r>
      <w:r w:rsidR="001E2CFF">
        <w:rPr>
          <w:rFonts w:ascii="Arial" w:hAnsi="Arial" w:cs="Arial"/>
          <w:b/>
          <w:bCs/>
          <w:color w:val="EE0000"/>
          <w:sz w:val="24"/>
          <w:szCs w:val="24"/>
        </w:rPr>
        <w:t xml:space="preserve"> </w:t>
      </w:r>
      <w:r w:rsidRPr="00BC0182">
        <w:rPr>
          <w:rFonts w:ascii="Arial" w:hAnsi="Arial" w:cs="Arial"/>
          <w:b/>
          <w:bCs/>
          <w:sz w:val="24"/>
          <w:szCs w:val="24"/>
        </w:rPr>
        <w:t xml:space="preserve">che introduce il consenso come elemento centrale </w:t>
      </w:r>
      <w:r w:rsidR="00326448">
        <w:rPr>
          <w:rFonts w:ascii="Arial" w:hAnsi="Arial" w:cs="Arial"/>
          <w:b/>
          <w:bCs/>
          <w:sz w:val="24"/>
          <w:szCs w:val="24"/>
        </w:rPr>
        <w:t>nell’accertamento del</w:t>
      </w:r>
      <w:r w:rsidRPr="00BC0182">
        <w:rPr>
          <w:rFonts w:ascii="Arial" w:hAnsi="Arial" w:cs="Arial"/>
          <w:b/>
          <w:bCs/>
          <w:sz w:val="24"/>
          <w:szCs w:val="24"/>
        </w:rPr>
        <w:t xml:space="preserve"> reato di violenza sessuale</w:t>
      </w:r>
      <w:r w:rsidR="00450C11">
        <w:rPr>
          <w:rFonts w:ascii="Arial" w:hAnsi="Arial" w:cs="Arial"/>
          <w:b/>
          <w:bCs/>
          <w:sz w:val="24"/>
          <w:szCs w:val="24"/>
        </w:rPr>
        <w:t>,</w:t>
      </w:r>
      <w:r w:rsidR="001E2CFF">
        <w:rPr>
          <w:rFonts w:ascii="Arial" w:hAnsi="Arial" w:cs="Arial"/>
          <w:b/>
          <w:bCs/>
          <w:sz w:val="24"/>
          <w:szCs w:val="24"/>
        </w:rPr>
        <w:t xml:space="preserve"> </w:t>
      </w:r>
      <w:r w:rsidR="00450C11" w:rsidRPr="00450C11">
        <w:rPr>
          <w:rFonts w:ascii="Arial" w:hAnsi="Arial" w:cs="Arial"/>
          <w:b/>
          <w:bCs/>
          <w:sz w:val="24"/>
          <w:szCs w:val="24"/>
        </w:rPr>
        <w:t>in linea con le prescrizioni della Convenzione di Istanbul</w:t>
      </w:r>
      <w:r w:rsidR="001E2CFF">
        <w:rPr>
          <w:rFonts w:ascii="Arial" w:hAnsi="Arial" w:cs="Arial"/>
          <w:b/>
          <w:bCs/>
          <w:sz w:val="24"/>
          <w:szCs w:val="24"/>
        </w:rPr>
        <w:t xml:space="preserve"> </w:t>
      </w:r>
      <w:r w:rsidR="00326448" w:rsidRPr="00326448">
        <w:rPr>
          <w:rFonts w:ascii="Arial" w:hAnsi="Arial" w:cs="Arial"/>
          <w:b/>
          <w:bCs/>
          <w:color w:val="EE0000"/>
          <w:sz w:val="24"/>
          <w:szCs w:val="24"/>
        </w:rPr>
        <w:t>(</w:t>
      </w:r>
      <w:r w:rsidR="00C72715">
        <w:rPr>
          <w:rFonts w:ascii="Arial" w:hAnsi="Arial" w:cs="Arial"/>
          <w:b/>
          <w:bCs/>
          <w:color w:val="EE0000"/>
          <w:sz w:val="24"/>
          <w:szCs w:val="24"/>
        </w:rPr>
        <w:t>6</w:t>
      </w:r>
      <w:r w:rsidR="00326448" w:rsidRPr="00326448">
        <w:rPr>
          <w:rFonts w:ascii="Arial" w:hAnsi="Arial" w:cs="Arial"/>
          <w:b/>
          <w:bCs/>
          <w:color w:val="EE0000"/>
          <w:sz w:val="24"/>
          <w:szCs w:val="24"/>
        </w:rPr>
        <w:t xml:space="preserve">) </w:t>
      </w:r>
      <w:r w:rsidR="00326448">
        <w:rPr>
          <w:rFonts w:ascii="Arial" w:hAnsi="Arial" w:cs="Arial"/>
          <w:sz w:val="24"/>
          <w:szCs w:val="24"/>
        </w:rPr>
        <w:t xml:space="preserve">che all’art. </w:t>
      </w:r>
      <w:r w:rsidR="00326448" w:rsidRPr="00326448">
        <w:rPr>
          <w:rFonts w:ascii="Arial" w:hAnsi="Arial" w:cs="Arial"/>
          <w:sz w:val="24"/>
          <w:szCs w:val="24"/>
        </w:rPr>
        <w:t>36impegna i Paesi firmatari a perseguire penalmente i responsabili di violenza sessuale, definendola fondamentalmente come «atti sessuali non consensuali»</w:t>
      </w:r>
      <w:r w:rsidR="00326448">
        <w:rPr>
          <w:rFonts w:ascii="Arial" w:hAnsi="Arial" w:cs="Arial"/>
          <w:sz w:val="24"/>
          <w:szCs w:val="24"/>
        </w:rPr>
        <w:t xml:space="preserve"> e chiarendo che “</w:t>
      </w:r>
      <w:r w:rsidR="00326448" w:rsidRPr="00326448">
        <w:rPr>
          <w:rFonts w:ascii="Arial" w:hAnsi="Arial" w:cs="Arial"/>
          <w:i/>
          <w:iCs/>
          <w:sz w:val="24"/>
          <w:szCs w:val="24"/>
        </w:rPr>
        <w:t>Il consenso deve essere dato volontariamente, quale libera manifestazione della volontà della persona, e deve essere valutat</w:t>
      </w:r>
      <w:r w:rsidR="00C72715">
        <w:rPr>
          <w:rFonts w:ascii="Arial" w:hAnsi="Arial" w:cs="Arial"/>
          <w:i/>
          <w:iCs/>
          <w:sz w:val="24"/>
          <w:szCs w:val="24"/>
        </w:rPr>
        <w:t>o</w:t>
      </w:r>
      <w:r w:rsidR="00326448" w:rsidRPr="00326448">
        <w:rPr>
          <w:rFonts w:ascii="Arial" w:hAnsi="Arial" w:cs="Arial"/>
          <w:i/>
          <w:iCs/>
          <w:sz w:val="24"/>
          <w:szCs w:val="24"/>
        </w:rPr>
        <w:t xml:space="preserve"> tenendo conto della situazione e del contesto».</w:t>
      </w:r>
    </w:p>
    <w:p w:rsidR="00BC0182" w:rsidRDefault="00BC0182" w:rsidP="00BC0182">
      <w:pPr>
        <w:jc w:val="both"/>
        <w:rPr>
          <w:rFonts w:ascii="Arial" w:hAnsi="Arial" w:cs="Arial"/>
          <w:sz w:val="24"/>
          <w:szCs w:val="24"/>
        </w:rPr>
      </w:pPr>
      <w:r w:rsidRPr="00BC0182">
        <w:rPr>
          <w:rFonts w:ascii="Arial" w:hAnsi="Arial" w:cs="Arial"/>
          <w:sz w:val="24"/>
          <w:szCs w:val="24"/>
        </w:rPr>
        <w:t>Il nuovo testo dell’art. 609-bis c.p. verrebbe modificato nei seguenti termini:</w:t>
      </w:r>
    </w:p>
    <w:p w:rsidR="00BC0182" w:rsidRDefault="00BC0182" w:rsidP="00440040">
      <w:pPr>
        <w:jc w:val="both"/>
        <w:rPr>
          <w:rFonts w:ascii="Arial" w:hAnsi="Arial" w:cs="Arial"/>
          <w:sz w:val="24"/>
          <w:szCs w:val="24"/>
        </w:rPr>
      </w:pPr>
      <w:r w:rsidRPr="00BC0182">
        <w:rPr>
          <w:rFonts w:ascii="Arial" w:hAnsi="Arial" w:cs="Arial"/>
          <w:sz w:val="24"/>
          <w:szCs w:val="24"/>
        </w:rPr>
        <w:t>Art. 609-bis. – (Violenza sessuale)</w:t>
      </w:r>
    </w:p>
    <w:p w:rsidR="00BC0182" w:rsidRDefault="00BD4137" w:rsidP="00440040">
      <w:pPr>
        <w:jc w:val="both"/>
        <w:rPr>
          <w:rFonts w:ascii="Arial" w:hAnsi="Arial" w:cs="Arial"/>
          <w:i/>
          <w:iCs/>
          <w:sz w:val="24"/>
          <w:szCs w:val="24"/>
        </w:rPr>
      </w:pPr>
      <w:r>
        <w:rPr>
          <w:rFonts w:ascii="Arial" w:hAnsi="Arial" w:cs="Arial"/>
          <w:i/>
          <w:iCs/>
          <w:sz w:val="24"/>
          <w:szCs w:val="24"/>
        </w:rPr>
        <w:t>“</w:t>
      </w:r>
      <w:r w:rsidR="00BC0182" w:rsidRPr="00D95F2E">
        <w:rPr>
          <w:rFonts w:ascii="Arial" w:hAnsi="Arial" w:cs="Arial"/>
          <w:i/>
          <w:iCs/>
          <w:sz w:val="24"/>
          <w:szCs w:val="24"/>
        </w:rPr>
        <w:t xml:space="preserve">Chiunque compie o fa compiere o subire atti sessuali ad un’altra persona </w:t>
      </w:r>
      <w:r w:rsidR="00BC0182" w:rsidRPr="00D95F2E">
        <w:rPr>
          <w:rFonts w:ascii="Arial" w:hAnsi="Arial" w:cs="Arial"/>
          <w:b/>
          <w:bCs/>
          <w:i/>
          <w:iCs/>
          <w:sz w:val="24"/>
          <w:szCs w:val="24"/>
        </w:rPr>
        <w:t>senza il consenso libero e attuale</w:t>
      </w:r>
      <w:r w:rsidR="00BC0182" w:rsidRPr="00D95F2E">
        <w:rPr>
          <w:rFonts w:ascii="Arial" w:hAnsi="Arial" w:cs="Arial"/>
          <w:i/>
          <w:iCs/>
          <w:sz w:val="24"/>
          <w:szCs w:val="24"/>
        </w:rPr>
        <w:t xml:space="preserve"> di quest’ultima è punito con la reclusione da sei a dodici anni.</w:t>
      </w:r>
      <w:r w:rsidR="00BC0182" w:rsidRPr="00D95F2E">
        <w:rPr>
          <w:rFonts w:ascii="Arial" w:hAnsi="Arial" w:cs="Arial"/>
          <w:i/>
          <w:iCs/>
          <w:sz w:val="24"/>
          <w:szCs w:val="24"/>
        </w:rPr>
        <w:br/>
        <w:t>Alla stessa pena soggiace chi costringe taluno a compiere o a subire atti sessuali con violenza o minaccia o mediante abuso di autorità ovvero induce taluno a compiere o a subire atti sessuali abusando delle condizioni di inferiorità fisica o psichica o di particolare vulnerabilità della persona offesa al momento del fatto o traendo in inganno la persona offesa per essersi il colpevole sostituito ad altra persona.</w:t>
      </w:r>
      <w:r w:rsidR="00BC0182" w:rsidRPr="00D95F2E">
        <w:rPr>
          <w:rFonts w:ascii="Arial" w:hAnsi="Arial" w:cs="Arial"/>
          <w:i/>
          <w:iCs/>
          <w:sz w:val="24"/>
          <w:szCs w:val="24"/>
        </w:rPr>
        <w:br/>
        <w:t>Nei casi di minore gravità la pena è diminuita in misura non eccedente i due terzi</w:t>
      </w:r>
      <w:r>
        <w:rPr>
          <w:rFonts w:ascii="Arial" w:hAnsi="Arial" w:cs="Arial"/>
          <w:i/>
          <w:iCs/>
          <w:sz w:val="24"/>
          <w:szCs w:val="24"/>
        </w:rPr>
        <w:t>”.</w:t>
      </w:r>
    </w:p>
    <w:p w:rsidR="004352C6" w:rsidRDefault="00D95F2E" w:rsidP="00440040">
      <w:pPr>
        <w:jc w:val="both"/>
        <w:rPr>
          <w:rFonts w:ascii="Arial" w:hAnsi="Arial" w:cs="Arial"/>
          <w:sz w:val="24"/>
          <w:szCs w:val="24"/>
        </w:rPr>
      </w:pPr>
      <w:r>
        <w:rPr>
          <w:rFonts w:ascii="Arial" w:hAnsi="Arial" w:cs="Arial"/>
          <w:sz w:val="24"/>
          <w:szCs w:val="24"/>
        </w:rPr>
        <w:t xml:space="preserve">La riforma </w:t>
      </w:r>
      <w:r w:rsidR="004352C6">
        <w:rPr>
          <w:rFonts w:ascii="Arial" w:hAnsi="Arial" w:cs="Arial"/>
          <w:sz w:val="24"/>
          <w:szCs w:val="24"/>
        </w:rPr>
        <w:t>chiarisce che il consenso deve essere</w:t>
      </w:r>
    </w:p>
    <w:p w:rsidR="004352C6" w:rsidRPr="00326448" w:rsidRDefault="00A03784" w:rsidP="00326448">
      <w:pPr>
        <w:pStyle w:val="Paragrafoelenco"/>
        <w:numPr>
          <w:ilvl w:val="0"/>
          <w:numId w:val="14"/>
        </w:numPr>
        <w:jc w:val="both"/>
        <w:rPr>
          <w:rFonts w:ascii="Arial" w:hAnsi="Arial" w:cs="Arial"/>
          <w:sz w:val="24"/>
          <w:szCs w:val="24"/>
        </w:rPr>
      </w:pPr>
      <w:r>
        <w:rPr>
          <w:rFonts w:ascii="Arial" w:hAnsi="Arial" w:cs="Arial"/>
          <w:b/>
          <w:bCs/>
          <w:sz w:val="24"/>
          <w:szCs w:val="24"/>
        </w:rPr>
        <w:t>l</w:t>
      </w:r>
      <w:r w:rsidR="004352C6" w:rsidRPr="00A03784">
        <w:rPr>
          <w:rFonts w:ascii="Arial" w:hAnsi="Arial" w:cs="Arial"/>
          <w:b/>
          <w:bCs/>
          <w:sz w:val="24"/>
          <w:szCs w:val="24"/>
        </w:rPr>
        <w:t>ibero</w:t>
      </w:r>
      <w:r w:rsidR="00450C11" w:rsidRPr="00326448">
        <w:rPr>
          <w:rFonts w:ascii="Arial" w:hAnsi="Arial" w:cs="Arial"/>
          <w:sz w:val="24"/>
          <w:szCs w:val="24"/>
        </w:rPr>
        <w:t xml:space="preserve">, cioè dato </w:t>
      </w:r>
      <w:r w:rsidR="004352C6" w:rsidRPr="00326448">
        <w:rPr>
          <w:rFonts w:ascii="Arial" w:hAnsi="Arial" w:cs="Arial"/>
          <w:sz w:val="24"/>
          <w:szCs w:val="24"/>
        </w:rPr>
        <w:t>volontari</w:t>
      </w:r>
      <w:r w:rsidR="00450C11" w:rsidRPr="00326448">
        <w:rPr>
          <w:rFonts w:ascii="Arial" w:hAnsi="Arial" w:cs="Arial"/>
          <w:sz w:val="24"/>
          <w:szCs w:val="24"/>
        </w:rPr>
        <w:t>amente</w:t>
      </w:r>
      <w:r w:rsidR="004352C6" w:rsidRPr="00326448">
        <w:rPr>
          <w:rFonts w:ascii="Arial" w:hAnsi="Arial" w:cs="Arial"/>
          <w:sz w:val="24"/>
          <w:szCs w:val="24"/>
        </w:rPr>
        <w:t>, privo di coercizione, manipolazione, intimidazione o incapacità d’intendere e di volere, ed esplicito, cioè non dedotto o presunto da comportamenti ambigui</w:t>
      </w:r>
      <w:r>
        <w:rPr>
          <w:rFonts w:ascii="Arial" w:hAnsi="Arial" w:cs="Arial"/>
          <w:sz w:val="24"/>
          <w:szCs w:val="24"/>
        </w:rPr>
        <w:t>;</w:t>
      </w:r>
    </w:p>
    <w:p w:rsidR="004352C6" w:rsidRDefault="00A03784" w:rsidP="004352C6">
      <w:pPr>
        <w:pStyle w:val="Paragrafoelenco"/>
        <w:numPr>
          <w:ilvl w:val="0"/>
          <w:numId w:val="14"/>
        </w:numPr>
        <w:jc w:val="both"/>
        <w:rPr>
          <w:rFonts w:ascii="Arial" w:hAnsi="Arial" w:cs="Arial"/>
          <w:sz w:val="24"/>
          <w:szCs w:val="24"/>
        </w:rPr>
      </w:pPr>
      <w:r>
        <w:rPr>
          <w:rFonts w:ascii="Arial" w:hAnsi="Arial" w:cs="Arial"/>
          <w:b/>
          <w:bCs/>
          <w:sz w:val="24"/>
          <w:szCs w:val="24"/>
        </w:rPr>
        <w:t>a</w:t>
      </w:r>
      <w:r w:rsidR="004352C6" w:rsidRPr="00A03784">
        <w:rPr>
          <w:rFonts w:ascii="Arial" w:hAnsi="Arial" w:cs="Arial"/>
          <w:b/>
          <w:bCs/>
          <w:sz w:val="24"/>
          <w:szCs w:val="24"/>
        </w:rPr>
        <w:t>ttuale</w:t>
      </w:r>
      <w:r w:rsidR="004352C6">
        <w:rPr>
          <w:rFonts w:ascii="Arial" w:hAnsi="Arial" w:cs="Arial"/>
          <w:sz w:val="24"/>
          <w:szCs w:val="24"/>
        </w:rPr>
        <w:t xml:space="preserve">, cioè valido nel momento </w:t>
      </w:r>
      <w:r>
        <w:rPr>
          <w:rFonts w:ascii="Arial" w:hAnsi="Arial" w:cs="Arial"/>
          <w:sz w:val="24"/>
          <w:szCs w:val="24"/>
        </w:rPr>
        <w:t>dell’atto</w:t>
      </w:r>
      <w:r w:rsidR="00450C11">
        <w:rPr>
          <w:rFonts w:ascii="Arial" w:hAnsi="Arial" w:cs="Arial"/>
          <w:sz w:val="24"/>
          <w:szCs w:val="24"/>
        </w:rPr>
        <w:t>, non dato in passato o presunto i</w:t>
      </w:r>
      <w:r>
        <w:rPr>
          <w:rFonts w:ascii="Arial" w:hAnsi="Arial" w:cs="Arial"/>
          <w:sz w:val="24"/>
          <w:szCs w:val="24"/>
        </w:rPr>
        <w:t>n base a precedenti relazioni o comp</w:t>
      </w:r>
      <w:r w:rsidR="00B255B3">
        <w:rPr>
          <w:rFonts w:ascii="Arial" w:hAnsi="Arial" w:cs="Arial"/>
          <w:sz w:val="24"/>
          <w:szCs w:val="24"/>
        </w:rPr>
        <w:t>o</w:t>
      </w:r>
      <w:r>
        <w:rPr>
          <w:rFonts w:ascii="Arial" w:hAnsi="Arial" w:cs="Arial"/>
          <w:sz w:val="24"/>
          <w:szCs w:val="24"/>
        </w:rPr>
        <w:t>rtamenti.</w:t>
      </w:r>
    </w:p>
    <w:p w:rsidR="00B228F4" w:rsidRPr="00B228F4" w:rsidRDefault="00B228F4" w:rsidP="00B228F4">
      <w:pPr>
        <w:jc w:val="both"/>
        <w:rPr>
          <w:rFonts w:ascii="Arial" w:hAnsi="Arial" w:cs="Arial"/>
          <w:sz w:val="24"/>
          <w:szCs w:val="24"/>
        </w:rPr>
      </w:pPr>
      <w:r w:rsidRPr="00B228F4">
        <w:rPr>
          <w:rFonts w:ascii="Arial" w:hAnsi="Arial" w:cs="Arial"/>
          <w:sz w:val="24"/>
          <w:szCs w:val="24"/>
        </w:rPr>
        <w:t>Non c’è dubbio che tale previsione determini un significativo cambiamento culturale e giuridico poiché supera la precedente impostazione basata sulla costrizione fisica o morale, spostando il focus sul rispetto della volontà della persona</w:t>
      </w:r>
      <w:r>
        <w:rPr>
          <w:rFonts w:ascii="Arial" w:hAnsi="Arial" w:cs="Arial"/>
          <w:sz w:val="24"/>
          <w:szCs w:val="24"/>
        </w:rPr>
        <w:t xml:space="preserve"> e </w:t>
      </w:r>
      <w:r w:rsidRPr="00B228F4">
        <w:rPr>
          <w:rFonts w:ascii="Arial" w:hAnsi="Arial" w:cs="Arial"/>
          <w:sz w:val="24"/>
          <w:szCs w:val="24"/>
        </w:rPr>
        <w:t xml:space="preserve">avvicinandosi a modelli normativi già presenti in molti paesi europei. </w:t>
      </w:r>
      <w:r>
        <w:rPr>
          <w:rFonts w:ascii="Arial" w:hAnsi="Arial" w:cs="Arial"/>
          <w:sz w:val="24"/>
          <w:szCs w:val="24"/>
        </w:rPr>
        <w:t xml:space="preserve">Uno dei punti di attenzione nel dibattito seguito all’approvazione della Camera riguarda il fatto che il </w:t>
      </w:r>
      <w:r w:rsidRPr="00B228F4">
        <w:rPr>
          <w:rFonts w:ascii="Arial" w:hAnsi="Arial" w:cs="Arial"/>
          <w:sz w:val="24"/>
          <w:szCs w:val="24"/>
        </w:rPr>
        <w:t xml:space="preserve">concetto di “consenso libero e attuale”, seppur chiaro sul piano dei principi, potrebbe creare incertezze interpretative nella prassi giudiziaria, dove </w:t>
      </w:r>
      <w:r w:rsidRPr="000D3095">
        <w:rPr>
          <w:rFonts w:ascii="Arial" w:hAnsi="Arial" w:cs="Arial"/>
          <w:b/>
          <w:bCs/>
          <w:sz w:val="24"/>
          <w:szCs w:val="24"/>
        </w:rPr>
        <w:t>sarà fondamentale valutare le circostanze e</w:t>
      </w:r>
      <w:r w:rsidR="00B255B3">
        <w:rPr>
          <w:rFonts w:ascii="Arial" w:hAnsi="Arial" w:cs="Arial"/>
          <w:b/>
          <w:bCs/>
          <w:sz w:val="24"/>
          <w:szCs w:val="24"/>
        </w:rPr>
        <w:t xml:space="preserve"> chiarire</w:t>
      </w:r>
      <w:r w:rsidRPr="000D3095">
        <w:rPr>
          <w:rFonts w:ascii="Arial" w:hAnsi="Arial" w:cs="Arial"/>
          <w:b/>
          <w:bCs/>
          <w:sz w:val="24"/>
          <w:szCs w:val="24"/>
        </w:rPr>
        <w:t xml:space="preserve"> le modalità della comunicazione del consenso</w:t>
      </w:r>
      <w:r w:rsidR="00A03784">
        <w:rPr>
          <w:rFonts w:ascii="Arial" w:hAnsi="Arial" w:cs="Arial"/>
          <w:sz w:val="24"/>
          <w:szCs w:val="24"/>
        </w:rPr>
        <w:t xml:space="preserve">. </w:t>
      </w:r>
      <w:r w:rsidRPr="00B228F4">
        <w:rPr>
          <w:rFonts w:ascii="Arial" w:hAnsi="Arial" w:cs="Arial"/>
          <w:sz w:val="24"/>
          <w:szCs w:val="24"/>
        </w:rPr>
        <w:t>S</w:t>
      </w:r>
      <w:r w:rsidR="00A03784">
        <w:rPr>
          <w:rFonts w:ascii="Arial" w:hAnsi="Arial" w:cs="Arial"/>
          <w:sz w:val="24"/>
          <w:szCs w:val="24"/>
        </w:rPr>
        <w:t xml:space="preserve">i </w:t>
      </w:r>
      <w:r w:rsidR="00C72715">
        <w:rPr>
          <w:rFonts w:ascii="Arial" w:hAnsi="Arial" w:cs="Arial"/>
          <w:sz w:val="24"/>
          <w:szCs w:val="24"/>
        </w:rPr>
        <w:t xml:space="preserve">attendono quindi eventuali modifiche nel passaggio in Senato, e si </w:t>
      </w:r>
      <w:r w:rsidR="00A03784">
        <w:rPr>
          <w:rFonts w:ascii="Arial" w:hAnsi="Arial" w:cs="Arial"/>
          <w:sz w:val="24"/>
          <w:szCs w:val="24"/>
        </w:rPr>
        <w:t>auspica</w:t>
      </w:r>
      <w:r w:rsidR="00C72715">
        <w:rPr>
          <w:rFonts w:ascii="Arial" w:hAnsi="Arial" w:cs="Arial"/>
          <w:sz w:val="24"/>
          <w:szCs w:val="24"/>
        </w:rPr>
        <w:t xml:space="preserve"> che </w:t>
      </w:r>
      <w:r w:rsidR="000D3095">
        <w:rPr>
          <w:rFonts w:ascii="Arial" w:hAnsi="Arial" w:cs="Arial"/>
          <w:sz w:val="24"/>
          <w:szCs w:val="24"/>
        </w:rPr>
        <w:t xml:space="preserve">al momento dell’approvazione definitiva della </w:t>
      </w:r>
      <w:proofErr w:type="spellStart"/>
      <w:r w:rsidR="000D3095">
        <w:rPr>
          <w:rFonts w:ascii="Arial" w:hAnsi="Arial" w:cs="Arial"/>
          <w:sz w:val="24"/>
          <w:szCs w:val="24"/>
        </w:rPr>
        <w:t>legge</w:t>
      </w:r>
      <w:r w:rsidR="00B255B3">
        <w:rPr>
          <w:rFonts w:ascii="Arial" w:hAnsi="Arial" w:cs="Arial"/>
          <w:sz w:val="24"/>
          <w:szCs w:val="24"/>
        </w:rPr>
        <w:t>il</w:t>
      </w:r>
      <w:proofErr w:type="spellEnd"/>
      <w:r w:rsidR="00B255B3">
        <w:rPr>
          <w:rFonts w:ascii="Arial" w:hAnsi="Arial" w:cs="Arial"/>
          <w:sz w:val="24"/>
          <w:szCs w:val="24"/>
        </w:rPr>
        <w:t xml:space="preserve"> </w:t>
      </w:r>
      <w:r w:rsidRPr="00B228F4">
        <w:rPr>
          <w:rFonts w:ascii="Arial" w:hAnsi="Arial" w:cs="Arial"/>
          <w:sz w:val="24"/>
          <w:szCs w:val="24"/>
        </w:rPr>
        <w:t xml:space="preserve">cambiamento normativo </w:t>
      </w:r>
      <w:r w:rsidR="00A03784">
        <w:rPr>
          <w:rFonts w:ascii="Arial" w:hAnsi="Arial" w:cs="Arial"/>
          <w:sz w:val="24"/>
          <w:szCs w:val="24"/>
        </w:rPr>
        <w:t>sia accompagnato da</w:t>
      </w:r>
      <w:r w:rsidRPr="00B228F4">
        <w:rPr>
          <w:rFonts w:ascii="Arial" w:hAnsi="Arial" w:cs="Arial"/>
          <w:sz w:val="24"/>
          <w:szCs w:val="24"/>
        </w:rPr>
        <w:t xml:space="preserve"> adeguata formazione per </w:t>
      </w:r>
      <w:r w:rsidR="00BD4137">
        <w:rPr>
          <w:rFonts w:ascii="Arial" w:hAnsi="Arial" w:cs="Arial"/>
          <w:sz w:val="24"/>
          <w:szCs w:val="24"/>
        </w:rPr>
        <w:t xml:space="preserve">gli </w:t>
      </w:r>
      <w:r w:rsidRPr="00B228F4">
        <w:rPr>
          <w:rFonts w:ascii="Arial" w:hAnsi="Arial" w:cs="Arial"/>
          <w:sz w:val="24"/>
          <w:szCs w:val="24"/>
        </w:rPr>
        <w:t xml:space="preserve">operatori del diritto, </w:t>
      </w:r>
      <w:r w:rsidR="00C72715">
        <w:rPr>
          <w:rFonts w:ascii="Arial" w:hAnsi="Arial" w:cs="Arial"/>
          <w:sz w:val="24"/>
          <w:szCs w:val="24"/>
        </w:rPr>
        <w:t xml:space="preserve">da </w:t>
      </w:r>
      <w:r w:rsidR="00B255B3" w:rsidRPr="00B228F4">
        <w:rPr>
          <w:rFonts w:ascii="Arial" w:hAnsi="Arial" w:cs="Arial"/>
          <w:sz w:val="24"/>
          <w:szCs w:val="24"/>
        </w:rPr>
        <w:t>un aggiornamento delle prassi investigative</w:t>
      </w:r>
      <w:r w:rsidR="00B255B3">
        <w:rPr>
          <w:rFonts w:ascii="Arial" w:hAnsi="Arial" w:cs="Arial"/>
          <w:sz w:val="24"/>
          <w:szCs w:val="24"/>
        </w:rPr>
        <w:t xml:space="preserve">, nonché </w:t>
      </w:r>
      <w:r w:rsidR="00C72715">
        <w:rPr>
          <w:rFonts w:ascii="Arial" w:hAnsi="Arial" w:cs="Arial"/>
          <w:sz w:val="24"/>
          <w:szCs w:val="24"/>
        </w:rPr>
        <w:t xml:space="preserve">da </w:t>
      </w:r>
      <w:r w:rsidRPr="00B228F4">
        <w:rPr>
          <w:rFonts w:ascii="Arial" w:hAnsi="Arial" w:cs="Arial"/>
          <w:sz w:val="24"/>
          <w:szCs w:val="24"/>
        </w:rPr>
        <w:t xml:space="preserve">campagne di sensibilizzazione e </w:t>
      </w:r>
      <w:r w:rsidR="00BD4137">
        <w:rPr>
          <w:rFonts w:ascii="Arial" w:hAnsi="Arial" w:cs="Arial"/>
          <w:sz w:val="24"/>
          <w:szCs w:val="24"/>
        </w:rPr>
        <w:t xml:space="preserve">da </w:t>
      </w:r>
      <w:r w:rsidR="00B255B3">
        <w:rPr>
          <w:rFonts w:ascii="Arial" w:hAnsi="Arial" w:cs="Arial"/>
          <w:sz w:val="24"/>
          <w:szCs w:val="24"/>
        </w:rPr>
        <w:t>iniziative educative di promozione della cultura del rispetto.</w:t>
      </w:r>
    </w:p>
    <w:p w:rsidR="001A6B26" w:rsidRPr="001A6B26" w:rsidRDefault="00D95F2E" w:rsidP="001A6B26">
      <w:pPr>
        <w:jc w:val="both"/>
        <w:rPr>
          <w:rFonts w:ascii="Arial" w:hAnsi="Arial" w:cs="Arial"/>
          <w:i/>
          <w:iCs/>
          <w:sz w:val="24"/>
          <w:szCs w:val="24"/>
        </w:rPr>
      </w:pPr>
      <w:r w:rsidRPr="00D95F2E">
        <w:rPr>
          <w:rFonts w:ascii="Arial" w:hAnsi="Arial" w:cs="Arial"/>
          <w:b/>
          <w:bCs/>
          <w:sz w:val="24"/>
          <w:szCs w:val="24"/>
        </w:rPr>
        <w:t>2.</w:t>
      </w:r>
      <w:r w:rsidR="005C1DC9">
        <w:rPr>
          <w:rFonts w:ascii="Arial" w:hAnsi="Arial" w:cs="Arial"/>
          <w:b/>
          <w:bCs/>
          <w:sz w:val="24"/>
          <w:szCs w:val="24"/>
        </w:rPr>
        <w:t>V</w:t>
      </w:r>
      <w:r w:rsidR="00440040" w:rsidRPr="00440040">
        <w:rPr>
          <w:rFonts w:ascii="Arial" w:hAnsi="Arial" w:cs="Arial"/>
          <w:b/>
          <w:bCs/>
          <w:sz w:val="24"/>
          <w:szCs w:val="24"/>
        </w:rPr>
        <w:t>iolenza privata.</w:t>
      </w:r>
      <w:r w:rsidR="001E2CFF">
        <w:rPr>
          <w:rFonts w:ascii="Arial" w:hAnsi="Arial" w:cs="Arial"/>
          <w:b/>
          <w:bCs/>
          <w:sz w:val="24"/>
          <w:szCs w:val="24"/>
        </w:rPr>
        <w:t xml:space="preserve"> </w:t>
      </w:r>
      <w:r w:rsidR="00440040" w:rsidRPr="00440040">
        <w:rPr>
          <w:rFonts w:ascii="Arial" w:hAnsi="Arial" w:cs="Arial"/>
          <w:b/>
          <w:bCs/>
          <w:sz w:val="24"/>
          <w:szCs w:val="24"/>
        </w:rPr>
        <w:t>Art. 610 c.p</w:t>
      </w:r>
      <w:r w:rsidR="00440040" w:rsidRPr="00440040">
        <w:rPr>
          <w:rFonts w:ascii="Arial" w:hAnsi="Arial" w:cs="Arial"/>
          <w:sz w:val="24"/>
          <w:szCs w:val="24"/>
        </w:rPr>
        <w:t xml:space="preserve">. </w:t>
      </w:r>
      <w:r w:rsidR="005C1DC9">
        <w:rPr>
          <w:rFonts w:ascii="Arial" w:hAnsi="Arial" w:cs="Arial"/>
          <w:sz w:val="24"/>
          <w:szCs w:val="24"/>
        </w:rPr>
        <w:t xml:space="preserve">“ </w:t>
      </w:r>
      <w:r w:rsidR="00440040" w:rsidRPr="00440040">
        <w:rPr>
          <w:rFonts w:ascii="Arial" w:hAnsi="Arial" w:cs="Arial"/>
          <w:i/>
          <w:iCs/>
          <w:sz w:val="24"/>
          <w:szCs w:val="24"/>
        </w:rPr>
        <w:t xml:space="preserve">Chiunque, con violenza o minaccia, costringe altri a fare, tollerare od omettere qualche cosa è punito con la reclusione fino a quattro </w:t>
      </w:r>
      <w:proofErr w:type="spellStart"/>
      <w:r w:rsidR="00440040" w:rsidRPr="00440040">
        <w:rPr>
          <w:rFonts w:ascii="Arial" w:hAnsi="Arial" w:cs="Arial"/>
          <w:i/>
          <w:iCs/>
          <w:sz w:val="24"/>
          <w:szCs w:val="24"/>
        </w:rPr>
        <w:t>anni</w:t>
      </w:r>
      <w:r w:rsidR="005C1DC9">
        <w:rPr>
          <w:rFonts w:ascii="Arial" w:hAnsi="Arial" w:cs="Arial"/>
          <w:sz w:val="24"/>
          <w:szCs w:val="24"/>
        </w:rPr>
        <w:t>…</w:t>
      </w:r>
      <w:proofErr w:type="spellEnd"/>
      <w:r w:rsidR="005C1DC9">
        <w:rPr>
          <w:rFonts w:ascii="Tahoma" w:eastAsia="Times New Roman" w:hAnsi="Tahoma" w:cs="Tahoma"/>
          <w:color w:val="000000"/>
          <w:kern w:val="0"/>
          <w:sz w:val="30"/>
          <w:szCs w:val="30"/>
          <w:lang w:eastAsia="it-IT"/>
        </w:rPr>
        <w:t>”</w:t>
      </w:r>
    </w:p>
    <w:p w:rsidR="00440040" w:rsidRPr="00440040" w:rsidRDefault="00440040" w:rsidP="00440040">
      <w:pPr>
        <w:jc w:val="both"/>
        <w:rPr>
          <w:rFonts w:ascii="Arial" w:hAnsi="Arial" w:cs="Arial"/>
          <w:sz w:val="24"/>
          <w:szCs w:val="24"/>
        </w:rPr>
      </w:pPr>
      <w:r w:rsidRPr="00440040">
        <w:rPr>
          <w:rFonts w:ascii="Arial" w:hAnsi="Arial" w:cs="Arial"/>
          <w:sz w:val="24"/>
          <w:szCs w:val="24"/>
        </w:rPr>
        <w:t>Nel caso in cui ad esempio la molestia sul lavoro si sia concretizzata nel ricattare la</w:t>
      </w:r>
      <w:r w:rsidR="00BD4137">
        <w:rPr>
          <w:rFonts w:ascii="Arial" w:hAnsi="Arial" w:cs="Arial"/>
          <w:sz w:val="24"/>
          <w:szCs w:val="24"/>
        </w:rPr>
        <w:t xml:space="preserve"> vittima</w:t>
      </w:r>
      <w:r w:rsidRPr="00440040">
        <w:rPr>
          <w:rFonts w:ascii="Arial" w:hAnsi="Arial" w:cs="Arial"/>
          <w:sz w:val="24"/>
          <w:szCs w:val="24"/>
        </w:rPr>
        <w:t>, ponendola ripetutamente</w:t>
      </w:r>
      <w:r w:rsidR="00BD4137">
        <w:rPr>
          <w:rFonts w:ascii="Arial" w:hAnsi="Arial" w:cs="Arial"/>
          <w:sz w:val="24"/>
          <w:szCs w:val="24"/>
        </w:rPr>
        <w:t xml:space="preserve"> per esempio</w:t>
      </w:r>
      <w:r w:rsidRPr="00440040">
        <w:rPr>
          <w:rFonts w:ascii="Arial" w:hAnsi="Arial" w:cs="Arial"/>
          <w:sz w:val="24"/>
          <w:szCs w:val="24"/>
        </w:rPr>
        <w:t xml:space="preserve"> di fronte alla scelta tra il sottomettersi alle avances e il perdere il posto di lavoro, è stato ritenuto integrato il reato di “violenza privata”.</w:t>
      </w:r>
    </w:p>
    <w:p w:rsidR="00440040" w:rsidRPr="00440040" w:rsidRDefault="00D95F2E" w:rsidP="00440040">
      <w:pPr>
        <w:jc w:val="both"/>
        <w:rPr>
          <w:rFonts w:ascii="Arial" w:hAnsi="Arial" w:cs="Arial"/>
          <w:i/>
          <w:iCs/>
          <w:sz w:val="24"/>
          <w:szCs w:val="24"/>
        </w:rPr>
      </w:pPr>
      <w:r>
        <w:rPr>
          <w:rFonts w:ascii="Arial" w:hAnsi="Arial" w:cs="Arial"/>
          <w:b/>
          <w:bCs/>
          <w:sz w:val="24"/>
          <w:szCs w:val="24"/>
        </w:rPr>
        <w:t xml:space="preserve">3. </w:t>
      </w:r>
      <w:r w:rsidR="005C1DC9">
        <w:rPr>
          <w:rFonts w:ascii="Arial" w:hAnsi="Arial" w:cs="Arial"/>
          <w:b/>
          <w:bCs/>
          <w:sz w:val="24"/>
          <w:szCs w:val="24"/>
        </w:rPr>
        <w:t>A</w:t>
      </w:r>
      <w:r w:rsidR="00440040" w:rsidRPr="00440040">
        <w:rPr>
          <w:rFonts w:ascii="Arial" w:hAnsi="Arial" w:cs="Arial"/>
          <w:b/>
          <w:bCs/>
          <w:sz w:val="24"/>
          <w:szCs w:val="24"/>
        </w:rPr>
        <w:t>tti persecutori (</w:t>
      </w:r>
      <w:proofErr w:type="spellStart"/>
      <w:r w:rsidR="00440040" w:rsidRPr="00440040">
        <w:rPr>
          <w:rFonts w:ascii="Arial" w:hAnsi="Arial" w:cs="Arial"/>
          <w:b/>
          <w:bCs/>
          <w:sz w:val="24"/>
          <w:szCs w:val="24"/>
        </w:rPr>
        <w:t>stalking</w:t>
      </w:r>
      <w:proofErr w:type="spellEnd"/>
      <w:r w:rsidR="00440040" w:rsidRPr="00440040">
        <w:rPr>
          <w:rFonts w:ascii="Arial" w:hAnsi="Arial" w:cs="Arial"/>
          <w:b/>
          <w:bCs/>
          <w:sz w:val="24"/>
          <w:szCs w:val="24"/>
        </w:rPr>
        <w:t>)</w:t>
      </w:r>
      <w:r w:rsidR="001E2CFF">
        <w:rPr>
          <w:rFonts w:ascii="Arial" w:hAnsi="Arial" w:cs="Arial"/>
          <w:b/>
          <w:bCs/>
          <w:sz w:val="24"/>
          <w:szCs w:val="24"/>
        </w:rPr>
        <w:t xml:space="preserve"> </w:t>
      </w:r>
      <w:r w:rsidR="00440040" w:rsidRPr="00440040">
        <w:rPr>
          <w:rFonts w:ascii="Arial" w:hAnsi="Arial" w:cs="Arial"/>
          <w:b/>
          <w:bCs/>
          <w:sz w:val="24"/>
          <w:szCs w:val="24"/>
        </w:rPr>
        <w:t xml:space="preserve">art. 612 </w:t>
      </w:r>
      <w:proofErr w:type="spellStart"/>
      <w:r w:rsidR="00440040" w:rsidRPr="00440040">
        <w:rPr>
          <w:rFonts w:ascii="Arial" w:hAnsi="Arial" w:cs="Arial"/>
          <w:b/>
          <w:bCs/>
          <w:sz w:val="24"/>
          <w:szCs w:val="24"/>
        </w:rPr>
        <w:t>bisc.p</w:t>
      </w:r>
      <w:r w:rsidR="00440040" w:rsidRPr="00440040">
        <w:rPr>
          <w:rFonts w:ascii="Arial" w:hAnsi="Arial" w:cs="Arial"/>
          <w:sz w:val="24"/>
          <w:szCs w:val="24"/>
        </w:rPr>
        <w:t>.</w:t>
      </w:r>
      <w:proofErr w:type="spellEnd"/>
      <w:r w:rsidR="00440040" w:rsidRPr="00440040">
        <w:rPr>
          <w:rFonts w:ascii="Arial" w:hAnsi="Arial" w:cs="Arial"/>
          <w:sz w:val="24"/>
          <w:szCs w:val="24"/>
        </w:rPr>
        <w:t xml:space="preserve"> </w:t>
      </w:r>
      <w:r w:rsidR="005C1DC9">
        <w:rPr>
          <w:rFonts w:ascii="Arial" w:hAnsi="Arial" w:cs="Arial"/>
          <w:sz w:val="24"/>
          <w:szCs w:val="24"/>
        </w:rPr>
        <w:t>“</w:t>
      </w:r>
      <w:r w:rsidR="00440040" w:rsidRPr="00440040">
        <w:rPr>
          <w:rFonts w:ascii="Arial" w:hAnsi="Arial" w:cs="Arial"/>
          <w:i/>
          <w:iCs/>
          <w:sz w:val="24"/>
          <w:szCs w:val="24"/>
        </w:rPr>
        <w:t xml:space="preserve">Salvo che il fatto costituisca più grave reato, è punito con la reclusione da un anno a sei anni e sei mesi chiunque, con condotte reiterate, minaccia o molesta taluno in modo da cagionare un perdurante e grave stato di ansia o di paura ovvero da ingenerare un fondato timore per l'incolumità propria o di un prossimo congiunto o di persona al medesimo legata da relazione affettiva ovvero da costringere lo stesso ad alterare le proprie abitudini di </w:t>
      </w:r>
      <w:proofErr w:type="spellStart"/>
      <w:r w:rsidR="00440040" w:rsidRPr="00440040">
        <w:rPr>
          <w:rFonts w:ascii="Arial" w:hAnsi="Arial" w:cs="Arial"/>
          <w:i/>
          <w:iCs/>
          <w:sz w:val="24"/>
          <w:szCs w:val="24"/>
        </w:rPr>
        <w:t>vita</w:t>
      </w:r>
      <w:r w:rsidR="005C1DC9">
        <w:rPr>
          <w:rFonts w:ascii="Arial" w:hAnsi="Arial" w:cs="Arial"/>
          <w:i/>
          <w:iCs/>
          <w:sz w:val="24"/>
          <w:szCs w:val="24"/>
        </w:rPr>
        <w:t>…</w:t>
      </w:r>
      <w:proofErr w:type="spellEnd"/>
      <w:r w:rsidR="005C1DC9">
        <w:rPr>
          <w:rFonts w:ascii="Arial" w:hAnsi="Arial" w:cs="Arial"/>
          <w:i/>
          <w:iCs/>
          <w:sz w:val="24"/>
          <w:szCs w:val="24"/>
        </w:rPr>
        <w:t>”.</w:t>
      </w:r>
    </w:p>
    <w:p w:rsidR="00440040" w:rsidRPr="00440040" w:rsidRDefault="00440040" w:rsidP="00440040">
      <w:pPr>
        <w:jc w:val="both"/>
        <w:rPr>
          <w:rFonts w:ascii="Arial" w:hAnsi="Arial" w:cs="Arial"/>
          <w:sz w:val="24"/>
          <w:szCs w:val="24"/>
        </w:rPr>
      </w:pPr>
      <w:r w:rsidRPr="00440040">
        <w:rPr>
          <w:rFonts w:ascii="Arial" w:hAnsi="Arial" w:cs="Arial"/>
          <w:sz w:val="24"/>
          <w:szCs w:val="24"/>
        </w:rPr>
        <w:t xml:space="preserve">Quando le molestie evolvono in comportamenti persecutori protratti o meno nel tempo e nello spazio </w:t>
      </w:r>
      <w:r w:rsidR="009214B3">
        <w:rPr>
          <w:rFonts w:ascii="Arial" w:hAnsi="Arial" w:cs="Arial"/>
          <w:sz w:val="24"/>
          <w:szCs w:val="24"/>
        </w:rPr>
        <w:t>(</w:t>
      </w:r>
      <w:r w:rsidRPr="00440040">
        <w:rPr>
          <w:rFonts w:ascii="Arial" w:hAnsi="Arial" w:cs="Arial"/>
          <w:sz w:val="24"/>
          <w:szCs w:val="24"/>
        </w:rPr>
        <w:t>ad esempio si esprimono in continue battute a sfondo sessuale, apprezzamenti insistenti di tipo volgare e ripetuti corteggiamenti e avances non graditi</w:t>
      </w:r>
      <w:r w:rsidR="009214B3">
        <w:rPr>
          <w:rFonts w:ascii="Arial" w:hAnsi="Arial" w:cs="Arial"/>
          <w:sz w:val="24"/>
          <w:szCs w:val="24"/>
        </w:rPr>
        <w:t>)</w:t>
      </w:r>
      <w:r w:rsidRPr="00440040">
        <w:rPr>
          <w:rFonts w:ascii="Arial" w:hAnsi="Arial" w:cs="Arial"/>
          <w:sz w:val="24"/>
          <w:szCs w:val="24"/>
        </w:rPr>
        <w:t>, e</w:t>
      </w:r>
      <w:r w:rsidR="001E2CFF">
        <w:rPr>
          <w:rFonts w:ascii="Arial" w:hAnsi="Arial" w:cs="Arial"/>
          <w:sz w:val="24"/>
          <w:szCs w:val="24"/>
        </w:rPr>
        <w:t xml:space="preserve"> </w:t>
      </w:r>
      <w:r w:rsidRPr="00440040">
        <w:rPr>
          <w:rFonts w:ascii="Arial" w:hAnsi="Arial" w:cs="Arial"/>
          <w:sz w:val="24"/>
          <w:szCs w:val="24"/>
        </w:rPr>
        <w:t>quest</w:t>
      </w:r>
      <w:r w:rsidR="00043F95">
        <w:rPr>
          <w:rFonts w:ascii="Arial" w:hAnsi="Arial" w:cs="Arial"/>
          <w:sz w:val="24"/>
          <w:szCs w:val="24"/>
        </w:rPr>
        <w:t>i</w:t>
      </w:r>
      <w:r w:rsidRPr="00440040">
        <w:rPr>
          <w:rFonts w:ascii="Arial" w:hAnsi="Arial" w:cs="Arial"/>
          <w:sz w:val="24"/>
          <w:szCs w:val="24"/>
        </w:rPr>
        <w:t xml:space="preserve"> atteggiament</w:t>
      </w:r>
      <w:r w:rsidR="00043F95">
        <w:rPr>
          <w:rFonts w:ascii="Arial" w:hAnsi="Arial" w:cs="Arial"/>
          <w:sz w:val="24"/>
          <w:szCs w:val="24"/>
        </w:rPr>
        <w:t>i</w:t>
      </w:r>
      <w:r w:rsidRPr="00440040">
        <w:rPr>
          <w:rFonts w:ascii="Arial" w:hAnsi="Arial" w:cs="Arial"/>
          <w:sz w:val="24"/>
          <w:szCs w:val="24"/>
        </w:rPr>
        <w:t xml:space="preserve"> si traduc</w:t>
      </w:r>
      <w:r w:rsidR="00043F95">
        <w:rPr>
          <w:rFonts w:ascii="Arial" w:hAnsi="Arial" w:cs="Arial"/>
          <w:sz w:val="24"/>
          <w:szCs w:val="24"/>
        </w:rPr>
        <w:t>ono</w:t>
      </w:r>
      <w:r w:rsidRPr="00440040">
        <w:rPr>
          <w:rFonts w:ascii="Arial" w:hAnsi="Arial" w:cs="Arial"/>
          <w:sz w:val="24"/>
          <w:szCs w:val="24"/>
        </w:rPr>
        <w:t xml:space="preserve"> ai danni della vittima in una grave pressione psicologica che può proseguire anche nella vita privata della persona con telefonate, appostamenti, pedinamenti ecc.,  </w:t>
      </w:r>
      <w:r w:rsidR="005C1DC9">
        <w:rPr>
          <w:rFonts w:ascii="Arial" w:hAnsi="Arial" w:cs="Arial"/>
          <w:sz w:val="24"/>
          <w:szCs w:val="24"/>
        </w:rPr>
        <w:t xml:space="preserve">anche </w:t>
      </w:r>
      <w:r w:rsidRPr="00440040">
        <w:rPr>
          <w:rFonts w:ascii="Arial" w:hAnsi="Arial" w:cs="Arial"/>
          <w:sz w:val="24"/>
          <w:szCs w:val="24"/>
        </w:rPr>
        <w:t>al di fuori dell’orario di lavoro e creare quindi pregiudizio per le sue abitudini di vita o timore per la propria incolumità</w:t>
      </w:r>
      <w:r w:rsidR="009214B3">
        <w:rPr>
          <w:rFonts w:ascii="Arial" w:hAnsi="Arial" w:cs="Arial"/>
          <w:sz w:val="24"/>
          <w:szCs w:val="24"/>
        </w:rPr>
        <w:t>,</w:t>
      </w:r>
      <w:r w:rsidRPr="00440040">
        <w:rPr>
          <w:rFonts w:ascii="Arial" w:hAnsi="Arial" w:cs="Arial"/>
          <w:sz w:val="24"/>
          <w:szCs w:val="24"/>
        </w:rPr>
        <w:t xml:space="preserve"> allora si parla di </w:t>
      </w:r>
      <w:r w:rsidRPr="00440040">
        <w:rPr>
          <w:rFonts w:ascii="Arial" w:hAnsi="Arial" w:cs="Arial"/>
          <w:b/>
          <w:bCs/>
          <w:sz w:val="24"/>
          <w:szCs w:val="24"/>
        </w:rPr>
        <w:t xml:space="preserve">reato di </w:t>
      </w:r>
      <w:proofErr w:type="spellStart"/>
      <w:r w:rsidRPr="00440040">
        <w:rPr>
          <w:rFonts w:ascii="Arial" w:hAnsi="Arial" w:cs="Arial"/>
          <w:b/>
          <w:bCs/>
          <w:sz w:val="24"/>
          <w:szCs w:val="24"/>
        </w:rPr>
        <w:t>stalking</w:t>
      </w:r>
      <w:proofErr w:type="spellEnd"/>
      <w:r w:rsidR="006D5249">
        <w:rPr>
          <w:rFonts w:ascii="Arial" w:hAnsi="Arial" w:cs="Arial"/>
          <w:sz w:val="24"/>
          <w:szCs w:val="24"/>
        </w:rPr>
        <w:t>.</w:t>
      </w:r>
    </w:p>
    <w:p w:rsidR="00440040" w:rsidRPr="00440040" w:rsidRDefault="00440040" w:rsidP="00440040">
      <w:pPr>
        <w:jc w:val="both"/>
        <w:rPr>
          <w:rFonts w:ascii="Arial" w:hAnsi="Arial" w:cs="Arial"/>
          <w:sz w:val="24"/>
          <w:szCs w:val="24"/>
        </w:rPr>
      </w:pPr>
      <w:r w:rsidRPr="00440040">
        <w:rPr>
          <w:rFonts w:ascii="Arial" w:hAnsi="Arial" w:cs="Arial"/>
          <w:sz w:val="24"/>
          <w:szCs w:val="24"/>
        </w:rPr>
        <w:t xml:space="preserve">La giurisprudenza ha chiarito il  criterio distintivo tra molestia e </w:t>
      </w:r>
      <w:proofErr w:type="spellStart"/>
      <w:r w:rsidRPr="00440040">
        <w:rPr>
          <w:rFonts w:ascii="Arial" w:hAnsi="Arial" w:cs="Arial"/>
          <w:sz w:val="24"/>
          <w:szCs w:val="24"/>
        </w:rPr>
        <w:t>stalking</w:t>
      </w:r>
      <w:proofErr w:type="spellEnd"/>
      <w:r w:rsidRPr="00440040">
        <w:rPr>
          <w:rFonts w:ascii="Arial" w:hAnsi="Arial" w:cs="Arial"/>
          <w:sz w:val="24"/>
          <w:szCs w:val="24"/>
        </w:rPr>
        <w:t>: la distinzione non consiste tanto nella condotta del molestatore, che può essere la medesima, bensì nelle "</w:t>
      </w:r>
      <w:r w:rsidRPr="005C1DC9">
        <w:rPr>
          <w:rFonts w:ascii="Arial" w:hAnsi="Arial" w:cs="Arial"/>
          <w:i/>
          <w:iCs/>
          <w:sz w:val="24"/>
          <w:szCs w:val="24"/>
        </w:rPr>
        <w:t xml:space="preserve">conseguenze" della condotta, sicché </w:t>
      </w:r>
      <w:r w:rsidRPr="005C1DC9">
        <w:rPr>
          <w:rFonts w:ascii="Arial" w:hAnsi="Arial" w:cs="Arial"/>
          <w:b/>
          <w:bCs/>
          <w:i/>
          <w:iCs/>
          <w:sz w:val="24"/>
          <w:szCs w:val="24"/>
          <w:u w:val="single"/>
        </w:rPr>
        <w:t xml:space="preserve">si configura il delitto di </w:t>
      </w:r>
      <w:proofErr w:type="spellStart"/>
      <w:r w:rsidRPr="005C1DC9">
        <w:rPr>
          <w:rFonts w:ascii="Arial" w:hAnsi="Arial" w:cs="Arial"/>
          <w:b/>
          <w:bCs/>
          <w:i/>
          <w:iCs/>
          <w:sz w:val="24"/>
          <w:szCs w:val="24"/>
          <w:u w:val="single"/>
        </w:rPr>
        <w:t>stalking</w:t>
      </w:r>
      <w:proofErr w:type="spellEnd"/>
      <w:r w:rsidRPr="005C1DC9">
        <w:rPr>
          <w:rFonts w:ascii="Arial" w:hAnsi="Arial" w:cs="Arial"/>
          <w:i/>
          <w:iCs/>
          <w:sz w:val="24"/>
          <w:szCs w:val="24"/>
          <w:u w:val="single"/>
        </w:rPr>
        <w:t xml:space="preserve"> quando le condotte siano idonee a cagionare nella vittima un perdurante e grave stato di ansia ovvero l'alterazione delle proprie abitudini di vita, </w:t>
      </w:r>
      <w:r w:rsidRPr="005C1DC9">
        <w:rPr>
          <w:rFonts w:ascii="Arial" w:hAnsi="Arial" w:cs="Arial"/>
          <w:b/>
          <w:bCs/>
          <w:i/>
          <w:iCs/>
          <w:sz w:val="24"/>
          <w:szCs w:val="24"/>
          <w:u w:val="single"/>
        </w:rPr>
        <w:t>mentre si parla di molestia</w:t>
      </w:r>
      <w:r w:rsidRPr="005C1DC9">
        <w:rPr>
          <w:rFonts w:ascii="Arial" w:hAnsi="Arial" w:cs="Arial"/>
          <w:i/>
          <w:iCs/>
          <w:sz w:val="24"/>
          <w:szCs w:val="24"/>
          <w:u w:val="single"/>
        </w:rPr>
        <w:t xml:space="preserve"> quando le conseguenze della condotta  si limitino ad infastidire la vittima del reato”</w:t>
      </w:r>
      <w:r w:rsidR="002B5793" w:rsidRPr="002B5793">
        <w:rPr>
          <w:rFonts w:ascii="Arial" w:hAnsi="Arial" w:cs="Arial"/>
          <w:b/>
          <w:bCs/>
          <w:color w:val="EE0000"/>
          <w:sz w:val="24"/>
          <w:szCs w:val="24"/>
        </w:rPr>
        <w:t>(</w:t>
      </w:r>
      <w:r w:rsidR="00BD4137">
        <w:rPr>
          <w:rFonts w:ascii="Arial" w:hAnsi="Arial" w:cs="Arial"/>
          <w:b/>
          <w:bCs/>
          <w:color w:val="EE0000"/>
          <w:sz w:val="24"/>
          <w:szCs w:val="24"/>
        </w:rPr>
        <w:t>7</w:t>
      </w:r>
      <w:r w:rsidR="002B5793" w:rsidRPr="002B5793">
        <w:rPr>
          <w:rFonts w:ascii="Arial" w:hAnsi="Arial" w:cs="Arial"/>
          <w:b/>
          <w:bCs/>
          <w:color w:val="EE0000"/>
          <w:sz w:val="24"/>
          <w:szCs w:val="24"/>
        </w:rPr>
        <w:t>)</w:t>
      </w:r>
    </w:p>
    <w:p w:rsidR="00440040" w:rsidRPr="00335BB3" w:rsidRDefault="002A3284" w:rsidP="00335BB3">
      <w:pPr>
        <w:pStyle w:val="Paragrafoelenco"/>
        <w:numPr>
          <w:ilvl w:val="0"/>
          <w:numId w:val="4"/>
        </w:numPr>
        <w:jc w:val="both"/>
        <w:rPr>
          <w:rFonts w:ascii="Arial" w:hAnsi="Arial" w:cs="Arial"/>
          <w:b/>
          <w:bCs/>
          <w:sz w:val="24"/>
          <w:szCs w:val="24"/>
          <w:u w:val="single"/>
        </w:rPr>
      </w:pPr>
      <w:bookmarkStart w:id="2" w:name="_Hlk214834094"/>
      <w:r w:rsidRPr="00335BB3">
        <w:rPr>
          <w:rFonts w:ascii="Arial" w:hAnsi="Arial" w:cs="Arial"/>
          <w:b/>
          <w:bCs/>
          <w:sz w:val="24"/>
          <w:szCs w:val="24"/>
          <w:u w:val="single"/>
        </w:rPr>
        <w:t>F</w:t>
      </w:r>
      <w:r w:rsidR="00440040" w:rsidRPr="00335BB3">
        <w:rPr>
          <w:rFonts w:ascii="Arial" w:hAnsi="Arial" w:cs="Arial"/>
          <w:b/>
          <w:bCs/>
          <w:sz w:val="24"/>
          <w:szCs w:val="24"/>
          <w:u w:val="single"/>
        </w:rPr>
        <w:t>attispecie non penali che possono associarsi alle molestie sono:</w:t>
      </w:r>
    </w:p>
    <w:bookmarkEnd w:id="2"/>
    <w:p w:rsidR="00440040" w:rsidRPr="00440040" w:rsidRDefault="00440040" w:rsidP="00440040">
      <w:pPr>
        <w:jc w:val="both"/>
        <w:rPr>
          <w:rFonts w:ascii="Arial" w:hAnsi="Arial" w:cs="Arial"/>
          <w:sz w:val="24"/>
          <w:szCs w:val="24"/>
        </w:rPr>
      </w:pPr>
      <w:r w:rsidRPr="00440040">
        <w:rPr>
          <w:rFonts w:ascii="Arial" w:hAnsi="Arial" w:cs="Arial"/>
          <w:b/>
          <w:bCs/>
          <w:sz w:val="24"/>
          <w:szCs w:val="24"/>
        </w:rPr>
        <w:t>Mobbing</w:t>
      </w:r>
      <w:r w:rsidR="00293307">
        <w:rPr>
          <w:rFonts w:ascii="Arial" w:hAnsi="Arial" w:cs="Arial"/>
          <w:sz w:val="24"/>
          <w:szCs w:val="24"/>
        </w:rPr>
        <w:t xml:space="preserve">: </w:t>
      </w:r>
      <w:r w:rsidRPr="00440040">
        <w:rPr>
          <w:rFonts w:ascii="Arial" w:hAnsi="Arial" w:cs="Arial"/>
          <w:sz w:val="24"/>
          <w:szCs w:val="24"/>
        </w:rPr>
        <w:t xml:space="preserve">è </w:t>
      </w:r>
      <w:r w:rsidR="00293307">
        <w:rPr>
          <w:rFonts w:ascii="Arial" w:hAnsi="Arial" w:cs="Arial"/>
          <w:sz w:val="24"/>
          <w:szCs w:val="24"/>
        </w:rPr>
        <w:t xml:space="preserve">un </w:t>
      </w:r>
      <w:r w:rsidRPr="00440040">
        <w:rPr>
          <w:rFonts w:ascii="Arial" w:hAnsi="Arial" w:cs="Arial"/>
          <w:sz w:val="24"/>
          <w:szCs w:val="24"/>
        </w:rPr>
        <w:t>comportamento ostile esercitato in modo reiterato e sistematico  da uno o più persone all’indirizzo di un lavoratore con lo scopo di emarginarlo, umiliarlo o estrometterlo dal luogo di lavoro e seguito, generalmente, della comparsa di fenomeni di stress e malessere psicologico e comportamentale.</w:t>
      </w:r>
    </w:p>
    <w:p w:rsidR="00440040" w:rsidRPr="00440040" w:rsidRDefault="00440040" w:rsidP="00440040">
      <w:pPr>
        <w:jc w:val="both"/>
        <w:rPr>
          <w:rFonts w:ascii="Arial" w:hAnsi="Arial" w:cs="Arial"/>
          <w:sz w:val="24"/>
          <w:szCs w:val="24"/>
        </w:rPr>
      </w:pPr>
      <w:proofErr w:type="spellStart"/>
      <w:r w:rsidRPr="00440040">
        <w:rPr>
          <w:rFonts w:ascii="Arial" w:hAnsi="Arial" w:cs="Arial"/>
          <w:b/>
          <w:bCs/>
          <w:sz w:val="24"/>
          <w:szCs w:val="24"/>
        </w:rPr>
        <w:t>Bossing</w:t>
      </w:r>
      <w:proofErr w:type="spellEnd"/>
      <w:r w:rsidRPr="00440040">
        <w:rPr>
          <w:rFonts w:ascii="Arial" w:hAnsi="Arial" w:cs="Arial"/>
          <w:sz w:val="24"/>
          <w:szCs w:val="24"/>
        </w:rPr>
        <w:t xml:space="preserve">: è una tipologia di mobbing messa in atto da un superiore nei confronti di un suo subordinato.  </w:t>
      </w:r>
    </w:p>
    <w:p w:rsidR="00293307" w:rsidRDefault="00440040" w:rsidP="00440040">
      <w:pPr>
        <w:jc w:val="both"/>
        <w:rPr>
          <w:rFonts w:ascii="Arial" w:hAnsi="Arial" w:cs="Arial"/>
          <w:sz w:val="24"/>
          <w:szCs w:val="24"/>
        </w:rPr>
      </w:pPr>
      <w:proofErr w:type="spellStart"/>
      <w:r w:rsidRPr="00440040">
        <w:rPr>
          <w:rFonts w:ascii="Arial" w:hAnsi="Arial" w:cs="Arial"/>
          <w:b/>
          <w:bCs/>
          <w:sz w:val="24"/>
          <w:szCs w:val="24"/>
        </w:rPr>
        <w:t>Straining</w:t>
      </w:r>
      <w:proofErr w:type="spellEnd"/>
      <w:r w:rsidRPr="00440040">
        <w:rPr>
          <w:rFonts w:ascii="Arial" w:hAnsi="Arial" w:cs="Arial"/>
          <w:sz w:val="24"/>
          <w:szCs w:val="24"/>
        </w:rPr>
        <w:t xml:space="preserve">: è costituto da una situazione di stress forzato sul posto di lavoro, in cui la vittima subisce almeno un’azione che ha come conseguenza un effetto negativo nell’ambiente lavorativo, azione che oltre a essere stressante, è caratterizzata anche da una durata costante. La vittima è rispetto alla persona che attua lo </w:t>
      </w:r>
      <w:proofErr w:type="spellStart"/>
      <w:r w:rsidRPr="00440040">
        <w:rPr>
          <w:rFonts w:ascii="Arial" w:hAnsi="Arial" w:cs="Arial"/>
          <w:sz w:val="24"/>
          <w:szCs w:val="24"/>
        </w:rPr>
        <w:t>straining</w:t>
      </w:r>
      <w:proofErr w:type="spellEnd"/>
      <w:r w:rsidRPr="00440040">
        <w:rPr>
          <w:rFonts w:ascii="Arial" w:hAnsi="Arial" w:cs="Arial"/>
          <w:sz w:val="24"/>
          <w:szCs w:val="24"/>
        </w:rPr>
        <w:t xml:space="preserve">  in persistente inferiorità. Pertanto, mentre il mobbing si caratterizza per una serie di condotte ostili e frequenti nel tempo, per lo  </w:t>
      </w:r>
      <w:proofErr w:type="spellStart"/>
      <w:r w:rsidRPr="00440040">
        <w:rPr>
          <w:rFonts w:ascii="Arial" w:hAnsi="Arial" w:cs="Arial"/>
          <w:sz w:val="24"/>
          <w:szCs w:val="24"/>
        </w:rPr>
        <w:t>straining</w:t>
      </w:r>
      <w:proofErr w:type="spellEnd"/>
      <w:r w:rsidRPr="00440040">
        <w:rPr>
          <w:rFonts w:ascii="Arial" w:hAnsi="Arial" w:cs="Arial"/>
          <w:sz w:val="24"/>
          <w:szCs w:val="24"/>
        </w:rPr>
        <w:t xml:space="preserve"> è sufficiente una singola azione con effetti duraturi nel tempo (come nel caso del demansionamento)</w:t>
      </w:r>
      <w:r w:rsidR="00B7182D">
        <w:rPr>
          <w:rFonts w:ascii="Arial" w:hAnsi="Arial" w:cs="Arial"/>
          <w:sz w:val="24"/>
          <w:szCs w:val="24"/>
        </w:rPr>
        <w:t>.</w:t>
      </w:r>
    </w:p>
    <w:p w:rsidR="00B7182D" w:rsidRPr="001E5D0A" w:rsidRDefault="001E5D0A" w:rsidP="00440040">
      <w:pPr>
        <w:jc w:val="both"/>
        <w:rPr>
          <w:rFonts w:ascii="Arial" w:hAnsi="Arial" w:cs="Arial"/>
          <w:sz w:val="24"/>
          <w:szCs w:val="24"/>
        </w:rPr>
      </w:pPr>
      <w:r w:rsidRPr="001E5D0A">
        <w:rPr>
          <w:rFonts w:ascii="Arial" w:hAnsi="Arial" w:cs="Arial"/>
          <w:sz w:val="24"/>
          <w:szCs w:val="24"/>
        </w:rPr>
        <w:t>Infine s</w:t>
      </w:r>
      <w:r w:rsidR="00B7182D" w:rsidRPr="001E5D0A">
        <w:rPr>
          <w:rFonts w:ascii="Arial" w:hAnsi="Arial" w:cs="Arial"/>
          <w:sz w:val="24"/>
          <w:szCs w:val="24"/>
        </w:rPr>
        <w:t>ono anche da considerare il bullismo</w:t>
      </w:r>
      <w:r w:rsidR="00AB5B63">
        <w:rPr>
          <w:rFonts w:ascii="Arial" w:hAnsi="Arial" w:cs="Arial"/>
          <w:sz w:val="24"/>
          <w:szCs w:val="24"/>
        </w:rPr>
        <w:t xml:space="preserve">, </w:t>
      </w:r>
      <w:r w:rsidR="00B7182D" w:rsidRPr="001E5D0A">
        <w:rPr>
          <w:rFonts w:ascii="Arial" w:hAnsi="Arial" w:cs="Arial"/>
          <w:sz w:val="24"/>
          <w:szCs w:val="24"/>
        </w:rPr>
        <w:t>il cyberbullismo</w:t>
      </w:r>
      <w:r w:rsidR="00AB5B63">
        <w:rPr>
          <w:rFonts w:ascii="Arial" w:hAnsi="Arial" w:cs="Arial"/>
          <w:sz w:val="24"/>
          <w:szCs w:val="24"/>
        </w:rPr>
        <w:t xml:space="preserve"> e il </w:t>
      </w:r>
      <w:proofErr w:type="spellStart"/>
      <w:r w:rsidR="00AB5B63">
        <w:rPr>
          <w:rFonts w:ascii="Arial" w:hAnsi="Arial" w:cs="Arial"/>
          <w:sz w:val="24"/>
          <w:szCs w:val="24"/>
        </w:rPr>
        <w:t>mansplaining</w:t>
      </w:r>
      <w:proofErr w:type="spellEnd"/>
    </w:p>
    <w:p w:rsidR="00B7182D" w:rsidRDefault="00B7182D" w:rsidP="00440040">
      <w:pPr>
        <w:jc w:val="both"/>
        <w:rPr>
          <w:rFonts w:ascii="Arial" w:hAnsi="Arial" w:cs="Arial"/>
          <w:sz w:val="24"/>
          <w:szCs w:val="24"/>
        </w:rPr>
      </w:pPr>
      <w:r w:rsidRPr="00B7182D">
        <w:rPr>
          <w:rFonts w:ascii="Arial" w:hAnsi="Arial" w:cs="Arial"/>
          <w:b/>
          <w:bCs/>
          <w:sz w:val="24"/>
          <w:szCs w:val="24"/>
        </w:rPr>
        <w:t>Bullismo</w:t>
      </w:r>
      <w:r>
        <w:rPr>
          <w:rFonts w:ascii="Arial" w:hAnsi="Arial" w:cs="Arial"/>
          <w:b/>
          <w:bCs/>
          <w:sz w:val="24"/>
          <w:szCs w:val="24"/>
        </w:rPr>
        <w:t xml:space="preserve">: </w:t>
      </w:r>
      <w:r>
        <w:rPr>
          <w:rFonts w:ascii="Arial" w:hAnsi="Arial" w:cs="Arial"/>
          <w:sz w:val="24"/>
          <w:szCs w:val="24"/>
        </w:rPr>
        <w:t>il  t</w:t>
      </w:r>
      <w:r w:rsidRPr="00B7182D">
        <w:rPr>
          <w:rFonts w:ascii="Arial" w:hAnsi="Arial" w:cs="Arial"/>
          <w:sz w:val="24"/>
          <w:szCs w:val="24"/>
        </w:rPr>
        <w:t xml:space="preserve">ermine </w:t>
      </w:r>
      <w:r>
        <w:rPr>
          <w:rFonts w:ascii="Arial" w:hAnsi="Arial" w:cs="Arial"/>
          <w:sz w:val="24"/>
          <w:szCs w:val="24"/>
        </w:rPr>
        <w:t xml:space="preserve">è stato </w:t>
      </w:r>
      <w:r w:rsidRPr="00B7182D">
        <w:rPr>
          <w:rFonts w:ascii="Arial" w:hAnsi="Arial" w:cs="Arial"/>
          <w:sz w:val="24"/>
          <w:szCs w:val="24"/>
        </w:rPr>
        <w:t xml:space="preserve">coniato per la prima volta </w:t>
      </w:r>
      <w:r w:rsidR="005C1DC9">
        <w:rPr>
          <w:rFonts w:ascii="Arial" w:hAnsi="Arial" w:cs="Arial"/>
          <w:sz w:val="24"/>
          <w:szCs w:val="24"/>
        </w:rPr>
        <w:t xml:space="preserve">soprattutto </w:t>
      </w:r>
      <w:r w:rsidRPr="00B7182D">
        <w:rPr>
          <w:rFonts w:ascii="Arial" w:hAnsi="Arial" w:cs="Arial"/>
          <w:sz w:val="24"/>
          <w:szCs w:val="24"/>
        </w:rPr>
        <w:t>con riferimento all’ambito scolastico</w:t>
      </w:r>
      <w:r w:rsidR="001E2CFF">
        <w:rPr>
          <w:rFonts w:ascii="Arial" w:hAnsi="Arial" w:cs="Arial"/>
          <w:sz w:val="24"/>
          <w:szCs w:val="24"/>
        </w:rPr>
        <w:t xml:space="preserve"> </w:t>
      </w:r>
      <w:r w:rsidRPr="00B7182D">
        <w:rPr>
          <w:rFonts w:ascii="Arial" w:hAnsi="Arial" w:cs="Arial"/>
          <w:sz w:val="24"/>
          <w:szCs w:val="24"/>
        </w:rPr>
        <w:t xml:space="preserve">per indicare i fenomeni </w:t>
      </w:r>
      <w:r w:rsidR="005C1DC9">
        <w:rPr>
          <w:rFonts w:ascii="Arial" w:hAnsi="Arial" w:cs="Arial"/>
          <w:sz w:val="24"/>
          <w:szCs w:val="24"/>
        </w:rPr>
        <w:t>aggressivi e prevaricatori, intenzionali e ripetuti nel tempo,</w:t>
      </w:r>
      <w:r w:rsidRPr="00B7182D">
        <w:rPr>
          <w:rFonts w:ascii="Arial" w:hAnsi="Arial" w:cs="Arial"/>
          <w:sz w:val="24"/>
          <w:szCs w:val="24"/>
        </w:rPr>
        <w:t xml:space="preserve"> riscontrabili tra i bambini </w:t>
      </w:r>
      <w:r w:rsidR="00EE2515">
        <w:rPr>
          <w:rFonts w:ascii="Arial" w:hAnsi="Arial" w:cs="Arial"/>
          <w:sz w:val="24"/>
          <w:szCs w:val="24"/>
        </w:rPr>
        <w:t>e i ragazzi</w:t>
      </w:r>
      <w:r w:rsidRPr="00B7182D">
        <w:rPr>
          <w:rFonts w:ascii="Arial" w:hAnsi="Arial" w:cs="Arial"/>
          <w:sz w:val="24"/>
          <w:szCs w:val="24"/>
        </w:rPr>
        <w:t>,</w:t>
      </w:r>
      <w:r>
        <w:rPr>
          <w:rFonts w:ascii="Arial" w:hAnsi="Arial" w:cs="Arial"/>
          <w:sz w:val="24"/>
          <w:szCs w:val="24"/>
        </w:rPr>
        <w:t xml:space="preserve"> ma </w:t>
      </w:r>
      <w:r w:rsidRPr="00B7182D">
        <w:rPr>
          <w:rFonts w:ascii="Arial" w:hAnsi="Arial" w:cs="Arial"/>
          <w:sz w:val="24"/>
          <w:szCs w:val="24"/>
        </w:rPr>
        <w:t xml:space="preserve">con il tempo ha assunto un significato più ampio, venendo a ricomprendere tutti i comportamenti aggressivi </w:t>
      </w:r>
      <w:r w:rsidR="00031BBE">
        <w:rPr>
          <w:rFonts w:ascii="Arial" w:hAnsi="Arial" w:cs="Arial"/>
          <w:sz w:val="24"/>
          <w:szCs w:val="24"/>
        </w:rPr>
        <w:t xml:space="preserve">anche </w:t>
      </w:r>
      <w:r w:rsidRPr="00B7182D">
        <w:rPr>
          <w:rFonts w:ascii="Arial" w:hAnsi="Arial" w:cs="Arial"/>
          <w:sz w:val="24"/>
          <w:szCs w:val="24"/>
        </w:rPr>
        <w:t>tra adulti</w:t>
      </w:r>
      <w:r w:rsidR="00031BBE">
        <w:rPr>
          <w:rFonts w:ascii="Arial" w:hAnsi="Arial" w:cs="Arial"/>
          <w:sz w:val="24"/>
          <w:szCs w:val="24"/>
        </w:rPr>
        <w:t>,</w:t>
      </w:r>
      <w:r w:rsidRPr="00B7182D">
        <w:rPr>
          <w:rFonts w:ascii="Arial" w:hAnsi="Arial" w:cs="Arial"/>
          <w:sz w:val="24"/>
          <w:szCs w:val="24"/>
        </w:rPr>
        <w:t xml:space="preserve"> che nascono dall’intenzione di causare un disturbo fisico o psicologico ad altri</w:t>
      </w:r>
      <w:r>
        <w:rPr>
          <w:rFonts w:ascii="Arial" w:hAnsi="Arial" w:cs="Arial"/>
          <w:sz w:val="24"/>
          <w:szCs w:val="24"/>
        </w:rPr>
        <w:t xml:space="preserve">, </w:t>
      </w:r>
      <w:r w:rsidRPr="00B7182D">
        <w:rPr>
          <w:rFonts w:ascii="Arial" w:hAnsi="Arial" w:cs="Arial"/>
          <w:sz w:val="24"/>
          <w:szCs w:val="24"/>
        </w:rPr>
        <w:t xml:space="preserve">fino ad essere utilizzato, soprattutto in ambito internazionale, come sinonimo del mobbing . </w:t>
      </w:r>
    </w:p>
    <w:p w:rsidR="00B7182D" w:rsidRDefault="00B7182D" w:rsidP="00440040">
      <w:pPr>
        <w:jc w:val="both"/>
        <w:rPr>
          <w:rFonts w:ascii="Arial" w:hAnsi="Arial" w:cs="Arial"/>
          <w:sz w:val="24"/>
          <w:szCs w:val="24"/>
        </w:rPr>
      </w:pPr>
      <w:r w:rsidRPr="00B7182D">
        <w:rPr>
          <w:rFonts w:ascii="Arial" w:hAnsi="Arial" w:cs="Arial"/>
          <w:b/>
          <w:bCs/>
          <w:sz w:val="24"/>
          <w:szCs w:val="24"/>
        </w:rPr>
        <w:t>Cyberbullismo</w:t>
      </w:r>
      <w:r>
        <w:rPr>
          <w:rFonts w:ascii="Arial" w:hAnsi="Arial" w:cs="Arial"/>
          <w:sz w:val="24"/>
          <w:szCs w:val="24"/>
        </w:rPr>
        <w:t>: in</w:t>
      </w:r>
      <w:r w:rsidRPr="00B7182D">
        <w:rPr>
          <w:rFonts w:ascii="Arial" w:hAnsi="Arial" w:cs="Arial"/>
          <w:sz w:val="24"/>
          <w:szCs w:val="24"/>
        </w:rPr>
        <w:t xml:space="preserve"> connessione con la diffusione delle interazioni </w:t>
      </w:r>
      <w:r>
        <w:rPr>
          <w:rFonts w:ascii="Arial" w:hAnsi="Arial" w:cs="Arial"/>
          <w:sz w:val="24"/>
          <w:szCs w:val="24"/>
        </w:rPr>
        <w:t>nella rete</w:t>
      </w:r>
      <w:r w:rsidRPr="00B7182D">
        <w:rPr>
          <w:rFonts w:ascii="Arial" w:hAnsi="Arial" w:cs="Arial"/>
          <w:sz w:val="24"/>
          <w:szCs w:val="24"/>
        </w:rPr>
        <w:t xml:space="preserve">, il cyberbullismo è </w:t>
      </w:r>
      <w:r w:rsidR="005C1DC9">
        <w:rPr>
          <w:rFonts w:ascii="Arial" w:hAnsi="Arial" w:cs="Arial"/>
          <w:sz w:val="24"/>
          <w:szCs w:val="24"/>
        </w:rPr>
        <w:t xml:space="preserve">una forma di bullismo </w:t>
      </w:r>
      <w:r w:rsidRPr="00B7182D">
        <w:rPr>
          <w:rFonts w:ascii="Arial" w:hAnsi="Arial" w:cs="Arial"/>
          <w:sz w:val="24"/>
          <w:szCs w:val="24"/>
        </w:rPr>
        <w:t>realizzata contro una vittima o un gruppo di vittime, attraverso strumenti di comunicazione digitale</w:t>
      </w:r>
      <w:r>
        <w:rPr>
          <w:rFonts w:ascii="Arial" w:hAnsi="Arial" w:cs="Arial"/>
          <w:sz w:val="24"/>
          <w:szCs w:val="24"/>
        </w:rPr>
        <w:t>.</w:t>
      </w:r>
    </w:p>
    <w:p w:rsidR="00AB5B63" w:rsidRPr="00AB5B63" w:rsidRDefault="00AB5B63" w:rsidP="00AB5B63">
      <w:pPr>
        <w:jc w:val="both"/>
        <w:rPr>
          <w:rFonts w:ascii="Arial" w:hAnsi="Arial" w:cs="Arial"/>
          <w:sz w:val="24"/>
          <w:szCs w:val="24"/>
        </w:rPr>
      </w:pPr>
      <w:proofErr w:type="spellStart"/>
      <w:r w:rsidRPr="00AB5B63">
        <w:rPr>
          <w:rFonts w:ascii="Arial" w:hAnsi="Arial" w:cs="Arial"/>
          <w:b/>
          <w:bCs/>
          <w:sz w:val="24"/>
          <w:szCs w:val="24"/>
        </w:rPr>
        <w:t>Mansplaining</w:t>
      </w:r>
      <w:proofErr w:type="spellEnd"/>
      <w:r>
        <w:rPr>
          <w:rFonts w:ascii="Arial" w:hAnsi="Arial" w:cs="Arial"/>
          <w:b/>
          <w:bCs/>
          <w:sz w:val="24"/>
          <w:szCs w:val="24"/>
        </w:rPr>
        <w:t xml:space="preserve">: </w:t>
      </w:r>
      <w:r>
        <w:rPr>
          <w:rFonts w:ascii="Arial" w:hAnsi="Arial" w:cs="Arial"/>
          <w:sz w:val="24"/>
          <w:szCs w:val="24"/>
        </w:rPr>
        <w:t xml:space="preserve">viene indicato tra le forme più sottili ma insidiose di molestia. Il </w:t>
      </w:r>
      <w:r w:rsidRPr="00AB5B63">
        <w:rPr>
          <w:rFonts w:ascii="Arial" w:hAnsi="Arial" w:cs="Arial"/>
          <w:sz w:val="24"/>
          <w:szCs w:val="24"/>
        </w:rPr>
        <w:t>termine</w:t>
      </w:r>
      <w:r w:rsidR="00DF0693">
        <w:rPr>
          <w:rFonts w:ascii="Arial" w:hAnsi="Arial" w:cs="Arial"/>
          <w:sz w:val="24"/>
          <w:szCs w:val="24"/>
        </w:rPr>
        <w:t xml:space="preserve">, composto da man (uomo) e </w:t>
      </w:r>
      <w:proofErr w:type="spellStart"/>
      <w:r w:rsidR="00DF0693">
        <w:rPr>
          <w:rFonts w:ascii="Arial" w:hAnsi="Arial" w:cs="Arial"/>
          <w:sz w:val="24"/>
          <w:szCs w:val="24"/>
        </w:rPr>
        <w:t>explaining</w:t>
      </w:r>
      <w:proofErr w:type="spellEnd"/>
      <w:r w:rsidR="00DF0693">
        <w:rPr>
          <w:rFonts w:ascii="Arial" w:hAnsi="Arial" w:cs="Arial"/>
          <w:sz w:val="24"/>
          <w:szCs w:val="24"/>
        </w:rPr>
        <w:t xml:space="preserve"> (spiegare), </w:t>
      </w:r>
      <w:r w:rsidRPr="00AB5B63">
        <w:rPr>
          <w:rFonts w:ascii="Arial" w:hAnsi="Arial" w:cs="Arial"/>
          <w:sz w:val="24"/>
          <w:szCs w:val="24"/>
        </w:rPr>
        <w:t xml:space="preserve">indica l’atteggiamento </w:t>
      </w:r>
      <w:r>
        <w:rPr>
          <w:rFonts w:ascii="Arial" w:hAnsi="Arial" w:cs="Arial"/>
          <w:sz w:val="24"/>
          <w:szCs w:val="24"/>
        </w:rPr>
        <w:t xml:space="preserve">paternalistico </w:t>
      </w:r>
      <w:r w:rsidR="002E35AC">
        <w:rPr>
          <w:rFonts w:ascii="Arial" w:hAnsi="Arial" w:cs="Arial"/>
          <w:sz w:val="24"/>
          <w:szCs w:val="24"/>
        </w:rPr>
        <w:t xml:space="preserve">o saccente </w:t>
      </w:r>
      <w:r w:rsidRPr="00AB5B63">
        <w:rPr>
          <w:rFonts w:ascii="Arial" w:hAnsi="Arial" w:cs="Arial"/>
          <w:sz w:val="24"/>
          <w:szCs w:val="24"/>
        </w:rPr>
        <w:t>con cui un uomo spiega qualcosa a una donna</w:t>
      </w:r>
      <w:r w:rsidR="002E35AC">
        <w:rPr>
          <w:rFonts w:ascii="Arial" w:hAnsi="Arial" w:cs="Arial"/>
          <w:sz w:val="24"/>
          <w:szCs w:val="24"/>
        </w:rPr>
        <w:t xml:space="preserve">, come se l’interlocutrice fosse inferiore per competenza, intelligenza o esperienza. Si esprime </w:t>
      </w:r>
      <w:r w:rsidRPr="00AB5B63">
        <w:rPr>
          <w:rFonts w:ascii="Arial" w:hAnsi="Arial" w:cs="Arial"/>
          <w:sz w:val="24"/>
          <w:szCs w:val="24"/>
        </w:rPr>
        <w:t xml:space="preserve">spesso </w:t>
      </w:r>
      <w:r w:rsidR="002E35AC">
        <w:rPr>
          <w:rFonts w:ascii="Arial" w:hAnsi="Arial" w:cs="Arial"/>
          <w:sz w:val="24"/>
          <w:szCs w:val="24"/>
        </w:rPr>
        <w:t>con l’interruzione o sovrapposizione nella comunicazione, partendo dal pre</w:t>
      </w:r>
      <w:r w:rsidR="00BD4137">
        <w:rPr>
          <w:rFonts w:ascii="Arial" w:hAnsi="Arial" w:cs="Arial"/>
          <w:sz w:val="24"/>
          <w:szCs w:val="24"/>
        </w:rPr>
        <w:t>giudizio</w:t>
      </w:r>
      <w:r w:rsidR="002E35AC">
        <w:rPr>
          <w:rFonts w:ascii="Arial" w:hAnsi="Arial" w:cs="Arial"/>
          <w:sz w:val="24"/>
          <w:szCs w:val="24"/>
        </w:rPr>
        <w:t xml:space="preserve"> che la donna sia </w:t>
      </w:r>
      <w:r w:rsidR="00BD4137">
        <w:rPr>
          <w:rFonts w:ascii="Arial" w:hAnsi="Arial" w:cs="Arial"/>
          <w:sz w:val="24"/>
          <w:szCs w:val="24"/>
        </w:rPr>
        <w:t xml:space="preserve">sempre </w:t>
      </w:r>
      <w:r w:rsidR="002E35AC">
        <w:rPr>
          <w:rFonts w:ascii="Arial" w:hAnsi="Arial" w:cs="Arial"/>
          <w:sz w:val="24"/>
          <w:szCs w:val="24"/>
        </w:rPr>
        <w:t>meno preparata</w:t>
      </w:r>
      <w:r w:rsidR="00BD4137">
        <w:rPr>
          <w:rFonts w:ascii="Arial" w:hAnsi="Arial" w:cs="Arial"/>
          <w:sz w:val="24"/>
          <w:szCs w:val="24"/>
        </w:rPr>
        <w:t xml:space="preserve"> di un collega uomo</w:t>
      </w:r>
      <w:r w:rsidR="002E35AC">
        <w:rPr>
          <w:rFonts w:ascii="Arial" w:hAnsi="Arial" w:cs="Arial"/>
          <w:sz w:val="24"/>
          <w:szCs w:val="24"/>
        </w:rPr>
        <w:t xml:space="preserve">, anche </w:t>
      </w:r>
      <w:r w:rsidRPr="00AB5B63">
        <w:rPr>
          <w:rFonts w:ascii="Arial" w:hAnsi="Arial" w:cs="Arial"/>
          <w:sz w:val="24"/>
          <w:szCs w:val="24"/>
        </w:rPr>
        <w:t xml:space="preserve">in ambiti in cui </w:t>
      </w:r>
      <w:r w:rsidR="002E35AC">
        <w:rPr>
          <w:rFonts w:ascii="Arial" w:hAnsi="Arial" w:cs="Arial"/>
          <w:sz w:val="24"/>
          <w:szCs w:val="24"/>
        </w:rPr>
        <w:t>è più qualificata</w:t>
      </w:r>
      <w:r w:rsidR="00BD4137">
        <w:rPr>
          <w:rFonts w:ascii="Arial" w:hAnsi="Arial" w:cs="Arial"/>
          <w:sz w:val="24"/>
          <w:szCs w:val="24"/>
        </w:rPr>
        <w:t>.</w:t>
      </w:r>
      <w:r w:rsidR="001E2CFF">
        <w:rPr>
          <w:rFonts w:ascii="Arial" w:hAnsi="Arial" w:cs="Arial"/>
          <w:sz w:val="24"/>
          <w:szCs w:val="24"/>
        </w:rPr>
        <w:t xml:space="preserve"> </w:t>
      </w:r>
      <w:r w:rsidR="009A056E">
        <w:rPr>
          <w:rFonts w:ascii="Arial" w:hAnsi="Arial" w:cs="Arial"/>
          <w:sz w:val="24"/>
          <w:szCs w:val="24"/>
        </w:rPr>
        <w:t xml:space="preserve">Tale </w:t>
      </w:r>
      <w:r>
        <w:rPr>
          <w:rFonts w:ascii="Arial" w:hAnsi="Arial" w:cs="Arial"/>
          <w:sz w:val="24"/>
          <w:szCs w:val="24"/>
        </w:rPr>
        <w:t xml:space="preserve">comportamento </w:t>
      </w:r>
      <w:r w:rsidRPr="00AB5B63">
        <w:rPr>
          <w:rFonts w:ascii="Arial" w:hAnsi="Arial" w:cs="Arial"/>
          <w:sz w:val="24"/>
          <w:szCs w:val="24"/>
        </w:rPr>
        <w:t>esprim</w:t>
      </w:r>
      <w:r>
        <w:rPr>
          <w:rFonts w:ascii="Arial" w:hAnsi="Arial" w:cs="Arial"/>
          <w:sz w:val="24"/>
          <w:szCs w:val="24"/>
        </w:rPr>
        <w:t>e</w:t>
      </w:r>
      <w:r w:rsidR="002E35AC">
        <w:rPr>
          <w:rFonts w:ascii="Arial" w:hAnsi="Arial" w:cs="Arial"/>
          <w:sz w:val="24"/>
          <w:szCs w:val="24"/>
        </w:rPr>
        <w:t>, anche involontariamente,</w:t>
      </w:r>
      <w:r w:rsidRPr="00AB5B63">
        <w:rPr>
          <w:rFonts w:ascii="Arial" w:hAnsi="Arial" w:cs="Arial"/>
          <w:sz w:val="24"/>
          <w:szCs w:val="24"/>
        </w:rPr>
        <w:t xml:space="preserve"> una sistematica svalutazione del contributo delle donne</w:t>
      </w:r>
      <w:r>
        <w:rPr>
          <w:rFonts w:ascii="Arial" w:hAnsi="Arial" w:cs="Arial"/>
          <w:sz w:val="24"/>
          <w:szCs w:val="24"/>
        </w:rPr>
        <w:t xml:space="preserve"> e, </w:t>
      </w:r>
      <w:r w:rsidRPr="00AB5B63">
        <w:rPr>
          <w:rFonts w:ascii="Arial" w:hAnsi="Arial" w:cs="Arial"/>
          <w:sz w:val="24"/>
          <w:szCs w:val="24"/>
        </w:rPr>
        <w:t>se ripetut</w:t>
      </w:r>
      <w:r>
        <w:rPr>
          <w:rFonts w:ascii="Arial" w:hAnsi="Arial" w:cs="Arial"/>
          <w:sz w:val="24"/>
          <w:szCs w:val="24"/>
        </w:rPr>
        <w:t>o</w:t>
      </w:r>
      <w:r w:rsidRPr="00AB5B63">
        <w:rPr>
          <w:rFonts w:ascii="Arial" w:hAnsi="Arial" w:cs="Arial"/>
          <w:sz w:val="24"/>
          <w:szCs w:val="24"/>
        </w:rPr>
        <w:t xml:space="preserve"> e non contrastat</w:t>
      </w:r>
      <w:r>
        <w:rPr>
          <w:rFonts w:ascii="Arial" w:hAnsi="Arial" w:cs="Arial"/>
          <w:sz w:val="24"/>
          <w:szCs w:val="24"/>
        </w:rPr>
        <w:t>o</w:t>
      </w:r>
      <w:r w:rsidRPr="00AB5B63">
        <w:rPr>
          <w:rFonts w:ascii="Arial" w:hAnsi="Arial" w:cs="Arial"/>
          <w:sz w:val="24"/>
          <w:szCs w:val="24"/>
        </w:rPr>
        <w:t>, p</w:t>
      </w:r>
      <w:r>
        <w:rPr>
          <w:rFonts w:ascii="Arial" w:hAnsi="Arial" w:cs="Arial"/>
          <w:sz w:val="24"/>
          <w:szCs w:val="24"/>
        </w:rPr>
        <w:t>uò</w:t>
      </w:r>
      <w:r w:rsidRPr="00AB5B63">
        <w:rPr>
          <w:rFonts w:ascii="Arial" w:hAnsi="Arial" w:cs="Arial"/>
          <w:sz w:val="24"/>
          <w:szCs w:val="24"/>
        </w:rPr>
        <w:t xml:space="preserve"> generare micro</w:t>
      </w:r>
      <w:r w:rsidR="002E35AC">
        <w:rPr>
          <w:rFonts w:ascii="Arial" w:hAnsi="Arial" w:cs="Arial"/>
          <w:sz w:val="24"/>
          <w:szCs w:val="24"/>
        </w:rPr>
        <w:t>-</w:t>
      </w:r>
      <w:r w:rsidRPr="00AB5B63">
        <w:rPr>
          <w:rFonts w:ascii="Arial" w:hAnsi="Arial" w:cs="Arial"/>
          <w:sz w:val="24"/>
          <w:szCs w:val="24"/>
        </w:rPr>
        <w:t>aggressioni quotidiane, con effetti cumulativi sul benessere psicosociale e sulla percezione di equità e rispetto nel contesto lavorativ</w:t>
      </w:r>
      <w:r>
        <w:rPr>
          <w:rFonts w:ascii="Arial" w:hAnsi="Arial" w:cs="Arial"/>
          <w:sz w:val="24"/>
          <w:szCs w:val="24"/>
        </w:rPr>
        <w:t>o.</w:t>
      </w:r>
    </w:p>
    <w:p w:rsidR="001A792F" w:rsidRPr="001A792F" w:rsidRDefault="001A792F" w:rsidP="00440040">
      <w:pPr>
        <w:jc w:val="both"/>
        <w:rPr>
          <w:rFonts w:ascii="Arial" w:hAnsi="Arial" w:cs="Arial"/>
          <w:b/>
          <w:bCs/>
          <w:sz w:val="24"/>
          <w:szCs w:val="24"/>
        </w:rPr>
      </w:pPr>
      <w:r w:rsidRPr="001A792F">
        <w:rPr>
          <w:rFonts w:ascii="Arial" w:hAnsi="Arial" w:cs="Arial"/>
          <w:b/>
          <w:bCs/>
          <w:sz w:val="24"/>
          <w:szCs w:val="24"/>
        </w:rPr>
        <w:t>Conclusioni</w:t>
      </w:r>
    </w:p>
    <w:p w:rsidR="004612EB" w:rsidRPr="009214B3" w:rsidRDefault="001A792F" w:rsidP="004612EB">
      <w:pPr>
        <w:jc w:val="both"/>
        <w:rPr>
          <w:rFonts w:ascii="Arial" w:hAnsi="Arial" w:cs="Arial"/>
          <w:sz w:val="24"/>
          <w:szCs w:val="24"/>
        </w:rPr>
      </w:pPr>
      <w:r w:rsidRPr="001A792F">
        <w:rPr>
          <w:rFonts w:ascii="Arial" w:hAnsi="Arial" w:cs="Arial"/>
          <w:sz w:val="24"/>
          <w:szCs w:val="24"/>
        </w:rPr>
        <w:t xml:space="preserve">In conclusione, il fenomeno delle molestie, pur variando nella sua declinazione tra ambiti penali, civili e </w:t>
      </w:r>
      <w:proofErr w:type="spellStart"/>
      <w:r w:rsidRPr="001A792F">
        <w:rPr>
          <w:rFonts w:ascii="Arial" w:hAnsi="Arial" w:cs="Arial"/>
          <w:sz w:val="24"/>
          <w:szCs w:val="24"/>
        </w:rPr>
        <w:t>lavoristici</w:t>
      </w:r>
      <w:proofErr w:type="spellEnd"/>
      <w:r w:rsidRPr="001A792F">
        <w:rPr>
          <w:rFonts w:ascii="Arial" w:hAnsi="Arial" w:cs="Arial"/>
          <w:sz w:val="24"/>
          <w:szCs w:val="24"/>
        </w:rPr>
        <w:t xml:space="preserve">, rappresenta una violazione grave della dignità della persona, oltre che un rischio </w:t>
      </w:r>
      <w:r w:rsidR="003510D5">
        <w:rPr>
          <w:rFonts w:ascii="Arial" w:hAnsi="Arial" w:cs="Arial"/>
          <w:sz w:val="24"/>
          <w:szCs w:val="24"/>
        </w:rPr>
        <w:t>con effetti rilevanti sulla cultura organizzativa e sul benessere complessivo dei lavoratori.</w:t>
      </w:r>
      <w:r w:rsidRPr="001A792F">
        <w:rPr>
          <w:rFonts w:ascii="Arial" w:hAnsi="Arial" w:cs="Arial"/>
          <w:sz w:val="24"/>
          <w:szCs w:val="24"/>
        </w:rPr>
        <w:t xml:space="preserve"> La cornice normativa italiana</w:t>
      </w:r>
      <w:r w:rsidR="00530BED">
        <w:rPr>
          <w:rFonts w:ascii="Arial" w:hAnsi="Arial" w:cs="Arial"/>
          <w:sz w:val="24"/>
          <w:szCs w:val="24"/>
        </w:rPr>
        <w:t xml:space="preserve"> vigente fornisce un quadro di tutele articolato, </w:t>
      </w:r>
      <w:r w:rsidR="009214B3">
        <w:rPr>
          <w:rFonts w:ascii="Arial" w:hAnsi="Arial" w:cs="Arial"/>
          <w:sz w:val="24"/>
          <w:szCs w:val="24"/>
        </w:rPr>
        <w:t>con prospettive di evoluzione nel tempo</w:t>
      </w:r>
      <w:r w:rsidR="009214B3" w:rsidRPr="001A792F">
        <w:rPr>
          <w:rFonts w:ascii="Arial" w:hAnsi="Arial" w:cs="Arial"/>
          <w:sz w:val="24"/>
          <w:szCs w:val="24"/>
        </w:rPr>
        <w:t>,</w:t>
      </w:r>
      <w:r w:rsidR="00530BED">
        <w:rPr>
          <w:rFonts w:ascii="Arial" w:hAnsi="Arial" w:cs="Arial"/>
          <w:sz w:val="24"/>
          <w:szCs w:val="24"/>
        </w:rPr>
        <w:t xml:space="preserve">ma per essere efficace </w:t>
      </w:r>
      <w:r w:rsidRPr="001A792F">
        <w:rPr>
          <w:rFonts w:ascii="Arial" w:hAnsi="Arial" w:cs="Arial"/>
          <w:sz w:val="24"/>
          <w:szCs w:val="24"/>
        </w:rPr>
        <w:t>richiede</w:t>
      </w:r>
      <w:r w:rsidR="001E2CFF">
        <w:rPr>
          <w:rFonts w:ascii="Arial" w:hAnsi="Arial" w:cs="Arial"/>
          <w:sz w:val="24"/>
          <w:szCs w:val="24"/>
        </w:rPr>
        <w:t xml:space="preserve"> </w:t>
      </w:r>
      <w:r w:rsidRPr="001A792F">
        <w:rPr>
          <w:rFonts w:ascii="Arial" w:hAnsi="Arial" w:cs="Arial"/>
          <w:sz w:val="24"/>
          <w:szCs w:val="24"/>
        </w:rPr>
        <w:t xml:space="preserve">un’applicazione consapevole e integrata all’interno dei contesti lavorativi. È proprio da questa necessità che si apre la riflessione sulla prevenzione, la gestione e la responsabilizzazione dei luoghi di lavoro: temi centrali </w:t>
      </w:r>
      <w:r w:rsidR="009214B3">
        <w:rPr>
          <w:rFonts w:ascii="Arial" w:hAnsi="Arial" w:cs="Arial"/>
          <w:sz w:val="24"/>
          <w:szCs w:val="24"/>
        </w:rPr>
        <w:t>che saranno affrontati nella</w:t>
      </w:r>
      <w:r w:rsidRPr="001A792F">
        <w:rPr>
          <w:rFonts w:ascii="Arial" w:hAnsi="Arial" w:cs="Arial"/>
          <w:sz w:val="24"/>
          <w:szCs w:val="24"/>
        </w:rPr>
        <w:t xml:space="preserve"> seconda parte di questo contributo.</w:t>
      </w:r>
    </w:p>
    <w:p w:rsidR="00BE08D5" w:rsidRDefault="00BE08D5" w:rsidP="001602CC">
      <w:pPr>
        <w:jc w:val="both"/>
        <w:rPr>
          <w:rFonts w:ascii="Arial" w:hAnsi="Arial" w:cs="Arial"/>
          <w:b/>
          <w:bCs/>
          <w:sz w:val="24"/>
          <w:szCs w:val="24"/>
        </w:rPr>
      </w:pPr>
      <w:bookmarkStart w:id="3" w:name="_Hlk214460039"/>
      <w:r>
        <w:rPr>
          <w:rFonts w:ascii="Arial" w:hAnsi="Arial" w:cs="Arial"/>
          <w:b/>
          <w:bCs/>
          <w:sz w:val="24"/>
          <w:szCs w:val="24"/>
        </w:rPr>
        <w:t>Note</w:t>
      </w:r>
    </w:p>
    <w:bookmarkEnd w:id="3"/>
    <w:p w:rsidR="00E312A2" w:rsidRPr="00CF0AC8" w:rsidRDefault="00BE08D5" w:rsidP="001602CC">
      <w:pPr>
        <w:jc w:val="both"/>
        <w:rPr>
          <w:rFonts w:ascii="Arial" w:hAnsi="Arial" w:cs="Arial"/>
          <w:sz w:val="24"/>
          <w:szCs w:val="24"/>
        </w:rPr>
      </w:pPr>
      <w:r w:rsidRPr="00CF0AC8">
        <w:rPr>
          <w:rFonts w:ascii="Arial" w:hAnsi="Arial" w:cs="Arial"/>
          <w:color w:val="EE0000"/>
          <w:sz w:val="24"/>
          <w:szCs w:val="24"/>
        </w:rPr>
        <w:t xml:space="preserve">(1) </w:t>
      </w:r>
      <w:r w:rsidR="00B1748D">
        <w:rPr>
          <w:rFonts w:ascii="Arial" w:hAnsi="Arial" w:cs="Arial"/>
          <w:sz w:val="24"/>
          <w:szCs w:val="24"/>
        </w:rPr>
        <w:t xml:space="preserve">D.L. n. 159 del 31 ottobre 2025 </w:t>
      </w:r>
      <w:r w:rsidR="00B1748D" w:rsidRPr="00C54CFD">
        <w:rPr>
          <w:rFonts w:ascii="Arial" w:hAnsi="Arial" w:cs="Arial"/>
          <w:i/>
          <w:iCs/>
          <w:sz w:val="24"/>
          <w:szCs w:val="24"/>
        </w:rPr>
        <w:t xml:space="preserve">Misure urgenti per la tutela della salute e della sicurezza </w:t>
      </w:r>
      <w:r w:rsidR="00C54CFD" w:rsidRPr="00C54CFD">
        <w:rPr>
          <w:rFonts w:ascii="Arial" w:hAnsi="Arial" w:cs="Arial"/>
          <w:i/>
          <w:iCs/>
          <w:sz w:val="24"/>
          <w:szCs w:val="24"/>
        </w:rPr>
        <w:t>sui luoghi di lavoro e in materia di protezione civile</w:t>
      </w:r>
      <w:r w:rsidR="00C54CFD">
        <w:rPr>
          <w:rFonts w:ascii="Arial" w:hAnsi="Arial" w:cs="Arial"/>
          <w:sz w:val="24"/>
          <w:szCs w:val="24"/>
        </w:rPr>
        <w:t>. Il Decreto</w:t>
      </w:r>
      <w:r w:rsidR="00736836">
        <w:rPr>
          <w:rFonts w:ascii="Arial" w:hAnsi="Arial" w:cs="Arial"/>
          <w:sz w:val="24"/>
          <w:szCs w:val="24"/>
        </w:rPr>
        <w:t>,</w:t>
      </w:r>
      <w:r w:rsidR="00C54CFD">
        <w:rPr>
          <w:rFonts w:ascii="Arial" w:hAnsi="Arial" w:cs="Arial"/>
          <w:sz w:val="24"/>
          <w:szCs w:val="24"/>
        </w:rPr>
        <w:t xml:space="preserve"> sarà trattato nella seconda parte dell’articolo, in pubblicazione</w:t>
      </w:r>
      <w:r w:rsidR="00646449">
        <w:rPr>
          <w:rFonts w:ascii="Arial" w:hAnsi="Arial" w:cs="Arial"/>
          <w:sz w:val="24"/>
          <w:szCs w:val="24"/>
        </w:rPr>
        <w:t xml:space="preserve"> in Dirigere la scuola di</w:t>
      </w:r>
      <w:r w:rsidR="00C54CFD">
        <w:rPr>
          <w:rFonts w:ascii="Arial" w:hAnsi="Arial" w:cs="Arial"/>
          <w:sz w:val="24"/>
          <w:szCs w:val="24"/>
        </w:rPr>
        <w:t xml:space="preserve"> febbraio 2026. </w:t>
      </w:r>
      <w:r w:rsidRPr="00CF0AC8">
        <w:rPr>
          <w:rFonts w:ascii="Arial" w:hAnsi="Arial" w:cs="Arial"/>
          <w:sz w:val="24"/>
          <w:szCs w:val="24"/>
        </w:rPr>
        <w:t>Nel momento in cui si scrive, si sta attendendo la conversione in legge del Decreto</w:t>
      </w:r>
      <w:r w:rsidR="00736836">
        <w:rPr>
          <w:rFonts w:ascii="Arial" w:hAnsi="Arial" w:cs="Arial"/>
          <w:sz w:val="24"/>
          <w:szCs w:val="24"/>
        </w:rPr>
        <w:t xml:space="preserve"> stesso</w:t>
      </w:r>
      <w:r w:rsidRPr="00CF0AC8">
        <w:rPr>
          <w:rFonts w:ascii="Arial" w:hAnsi="Arial" w:cs="Arial"/>
          <w:sz w:val="24"/>
          <w:szCs w:val="24"/>
        </w:rPr>
        <w:t>, prevista entro il 31 dicembre 2025</w:t>
      </w:r>
      <w:r w:rsidR="00C54CFD">
        <w:rPr>
          <w:rFonts w:ascii="Arial" w:hAnsi="Arial" w:cs="Arial"/>
          <w:sz w:val="24"/>
          <w:szCs w:val="24"/>
        </w:rPr>
        <w:t xml:space="preserve">. </w:t>
      </w:r>
    </w:p>
    <w:p w:rsidR="00E312A2" w:rsidRDefault="00E312A2" w:rsidP="00E312A2">
      <w:pPr>
        <w:jc w:val="both"/>
        <w:rPr>
          <w:rFonts w:ascii="Arial" w:hAnsi="Arial" w:cs="Arial"/>
          <w:color w:val="000000" w:themeColor="text1"/>
          <w:sz w:val="24"/>
          <w:szCs w:val="24"/>
        </w:rPr>
      </w:pPr>
      <w:r w:rsidRPr="00CF0AC8">
        <w:rPr>
          <w:rFonts w:ascii="Arial" w:hAnsi="Arial" w:cs="Arial"/>
          <w:color w:val="EE0000"/>
          <w:sz w:val="24"/>
          <w:szCs w:val="24"/>
        </w:rPr>
        <w:t>(</w:t>
      </w:r>
      <w:r w:rsidR="00BE08D5" w:rsidRPr="00CF0AC8">
        <w:rPr>
          <w:rFonts w:ascii="Arial" w:hAnsi="Arial" w:cs="Arial"/>
          <w:color w:val="EE0000"/>
          <w:sz w:val="24"/>
          <w:szCs w:val="24"/>
        </w:rPr>
        <w:t>2</w:t>
      </w:r>
      <w:r w:rsidRPr="00CF0AC8">
        <w:rPr>
          <w:rFonts w:ascii="Arial" w:hAnsi="Arial" w:cs="Arial"/>
          <w:color w:val="EE0000"/>
          <w:sz w:val="24"/>
          <w:szCs w:val="24"/>
        </w:rPr>
        <w:t xml:space="preserve">) </w:t>
      </w:r>
      <w:r w:rsidRPr="00CF0AC8">
        <w:rPr>
          <w:rFonts w:ascii="Arial" w:hAnsi="Arial" w:cs="Arial"/>
          <w:i/>
          <w:iCs/>
          <w:color w:val="000000" w:themeColor="text1"/>
          <w:sz w:val="24"/>
          <w:szCs w:val="24"/>
        </w:rPr>
        <w:t>Prevenire e contrastare la violenza e le molestie sul lavoro</w:t>
      </w:r>
      <w:r w:rsidRPr="00CF0AC8">
        <w:rPr>
          <w:rFonts w:ascii="Arial" w:hAnsi="Arial" w:cs="Arial"/>
          <w:color w:val="000000" w:themeColor="text1"/>
          <w:sz w:val="24"/>
          <w:szCs w:val="24"/>
        </w:rPr>
        <w:t xml:space="preserve">: </w:t>
      </w:r>
      <w:r w:rsidRPr="00CF0AC8">
        <w:rPr>
          <w:rFonts w:ascii="Arial" w:hAnsi="Arial" w:cs="Arial"/>
          <w:i/>
          <w:iCs/>
          <w:color w:val="000000" w:themeColor="text1"/>
          <w:sz w:val="24"/>
          <w:szCs w:val="24"/>
        </w:rPr>
        <w:t>Programma di formazione per le imprese</w:t>
      </w:r>
      <w:r w:rsidRPr="00CF0AC8">
        <w:rPr>
          <w:rFonts w:ascii="Arial" w:hAnsi="Arial" w:cs="Arial"/>
          <w:color w:val="000000" w:themeColor="text1"/>
          <w:sz w:val="24"/>
          <w:szCs w:val="24"/>
        </w:rPr>
        <w:t>, Roma: Ufficio internazionale del lavoro, 2025.</w:t>
      </w:r>
      <w:r w:rsidR="001E2CFF">
        <w:rPr>
          <w:rFonts w:ascii="Arial" w:hAnsi="Arial" w:cs="Arial"/>
          <w:color w:val="000000" w:themeColor="text1"/>
          <w:sz w:val="24"/>
          <w:szCs w:val="24"/>
        </w:rPr>
        <w:t xml:space="preserve"> </w:t>
      </w:r>
      <w:r w:rsidRPr="00CF0AC8">
        <w:rPr>
          <w:rFonts w:ascii="Arial" w:hAnsi="Arial" w:cs="Arial"/>
          <w:color w:val="000000" w:themeColor="text1"/>
          <w:sz w:val="24"/>
          <w:szCs w:val="24"/>
        </w:rPr>
        <w:t>Edizione italiana realizzata dall’ufficio OIL per l’Italia e San Marino.</w:t>
      </w:r>
    </w:p>
    <w:p w:rsidR="00C56077" w:rsidRPr="00C56077" w:rsidRDefault="00C56077" w:rsidP="00C56077">
      <w:pPr>
        <w:jc w:val="both"/>
        <w:rPr>
          <w:rFonts w:ascii="Arial" w:hAnsi="Arial" w:cs="Arial"/>
          <w:color w:val="000000" w:themeColor="text1"/>
          <w:sz w:val="24"/>
          <w:szCs w:val="24"/>
        </w:rPr>
      </w:pPr>
      <w:r w:rsidRPr="00C56077">
        <w:rPr>
          <w:rFonts w:ascii="Arial" w:hAnsi="Arial" w:cs="Arial"/>
          <w:color w:val="EE0000"/>
          <w:sz w:val="24"/>
          <w:szCs w:val="24"/>
        </w:rPr>
        <w:t xml:space="preserve">(3) </w:t>
      </w:r>
      <w:r w:rsidRPr="00C56077">
        <w:rPr>
          <w:rFonts w:ascii="Arial" w:hAnsi="Arial" w:cs="Arial"/>
          <w:color w:val="000000" w:themeColor="text1"/>
          <w:sz w:val="24"/>
          <w:szCs w:val="24"/>
        </w:rPr>
        <w:t xml:space="preserve">Altre </w:t>
      </w:r>
      <w:r>
        <w:rPr>
          <w:rFonts w:ascii="Arial" w:hAnsi="Arial" w:cs="Arial"/>
          <w:color w:val="000000" w:themeColor="text1"/>
          <w:sz w:val="24"/>
          <w:szCs w:val="24"/>
        </w:rPr>
        <w:t xml:space="preserve">importanti </w:t>
      </w:r>
      <w:r w:rsidRPr="00C56077">
        <w:rPr>
          <w:rFonts w:ascii="Arial" w:hAnsi="Arial" w:cs="Arial"/>
          <w:color w:val="000000" w:themeColor="text1"/>
          <w:sz w:val="24"/>
          <w:szCs w:val="24"/>
        </w:rPr>
        <w:t>direttive europee sul tema sono state emanate successivamente, tra cui la Direttiva UE sulla trasparenza salariale 2023/970, che l’Italia dovrà recepire entro il 7 giugno 2026 e che mira ad eliminare il divario retributivo tra uomini e donne.</w:t>
      </w:r>
    </w:p>
    <w:p w:rsidR="00F259C0" w:rsidRPr="00CF0AC8" w:rsidRDefault="00F259C0" w:rsidP="00F259C0">
      <w:pPr>
        <w:jc w:val="both"/>
        <w:rPr>
          <w:rFonts w:ascii="Arial" w:hAnsi="Arial" w:cs="Arial"/>
          <w:i/>
          <w:iCs/>
          <w:sz w:val="24"/>
          <w:szCs w:val="24"/>
        </w:rPr>
      </w:pPr>
      <w:r w:rsidRPr="00CF0AC8">
        <w:rPr>
          <w:rFonts w:ascii="Arial" w:hAnsi="Arial" w:cs="Arial"/>
          <w:color w:val="EE0000"/>
          <w:sz w:val="24"/>
          <w:szCs w:val="24"/>
        </w:rPr>
        <w:t>(</w:t>
      </w:r>
      <w:r w:rsidR="00C56077">
        <w:rPr>
          <w:rFonts w:ascii="Arial" w:hAnsi="Arial" w:cs="Arial"/>
          <w:color w:val="EE0000"/>
          <w:sz w:val="24"/>
          <w:szCs w:val="24"/>
        </w:rPr>
        <w:t>4</w:t>
      </w:r>
      <w:r w:rsidRPr="00CF0AC8">
        <w:rPr>
          <w:rFonts w:ascii="Arial" w:hAnsi="Arial" w:cs="Arial"/>
          <w:color w:val="EE0000"/>
          <w:sz w:val="24"/>
          <w:szCs w:val="24"/>
        </w:rPr>
        <w:t>)</w:t>
      </w:r>
      <w:r w:rsidRPr="00CF0AC8">
        <w:rPr>
          <w:rFonts w:ascii="Arial" w:hAnsi="Arial" w:cs="Arial"/>
          <w:i/>
          <w:iCs/>
          <w:sz w:val="24"/>
          <w:szCs w:val="24"/>
        </w:rPr>
        <w:t xml:space="preserve">Servizio Studi del Senato della Repubblica, Le molestie sessuali sul lavoro nell’ordinamento italiano e in Francia, Germania e Spagna” Nota Breve n. 131 – settembre 2019 </w:t>
      </w:r>
    </w:p>
    <w:p w:rsidR="004973FE" w:rsidRPr="00CF0AC8" w:rsidRDefault="00BC0182" w:rsidP="00BC0182">
      <w:pPr>
        <w:jc w:val="both"/>
        <w:rPr>
          <w:rFonts w:ascii="Arial" w:hAnsi="Arial" w:cs="Arial"/>
          <w:color w:val="000000" w:themeColor="text1"/>
          <w:sz w:val="24"/>
          <w:szCs w:val="24"/>
        </w:rPr>
      </w:pPr>
      <w:r w:rsidRPr="00CF0AC8">
        <w:rPr>
          <w:rFonts w:ascii="Arial" w:hAnsi="Arial" w:cs="Arial"/>
          <w:color w:val="EE0000"/>
          <w:sz w:val="24"/>
          <w:szCs w:val="24"/>
        </w:rPr>
        <w:t>(</w:t>
      </w:r>
      <w:r w:rsidR="00C56077">
        <w:rPr>
          <w:rFonts w:ascii="Arial" w:hAnsi="Arial" w:cs="Arial"/>
          <w:color w:val="EE0000"/>
          <w:sz w:val="24"/>
          <w:szCs w:val="24"/>
        </w:rPr>
        <w:t>5</w:t>
      </w:r>
      <w:r w:rsidRPr="00CF0AC8">
        <w:rPr>
          <w:rFonts w:ascii="Arial" w:hAnsi="Arial" w:cs="Arial"/>
          <w:color w:val="EE0000"/>
          <w:sz w:val="24"/>
          <w:szCs w:val="24"/>
        </w:rPr>
        <w:t xml:space="preserve">) </w:t>
      </w:r>
      <w:r w:rsidRPr="00CF0AC8">
        <w:rPr>
          <w:rFonts w:ascii="Arial" w:hAnsi="Arial" w:cs="Arial"/>
          <w:color w:val="000000" w:themeColor="text1"/>
          <w:sz w:val="24"/>
          <w:szCs w:val="24"/>
        </w:rPr>
        <w:t xml:space="preserve">Proposta di legge </w:t>
      </w:r>
      <w:proofErr w:type="spellStart"/>
      <w:r w:rsidRPr="00CF0AC8">
        <w:rPr>
          <w:rFonts w:ascii="Arial" w:hAnsi="Arial" w:cs="Arial"/>
          <w:color w:val="000000" w:themeColor="text1"/>
          <w:sz w:val="24"/>
          <w:szCs w:val="24"/>
        </w:rPr>
        <w:t>Boldrini</w:t>
      </w:r>
      <w:proofErr w:type="spellEnd"/>
      <w:r w:rsidRPr="00CF0AC8">
        <w:rPr>
          <w:rFonts w:ascii="Arial" w:hAnsi="Arial" w:cs="Arial"/>
          <w:color w:val="000000" w:themeColor="text1"/>
          <w:sz w:val="24"/>
          <w:szCs w:val="24"/>
        </w:rPr>
        <w:t xml:space="preserve"> ed altri: “</w:t>
      </w:r>
      <w:r w:rsidRPr="00CF0AC8">
        <w:rPr>
          <w:rFonts w:ascii="Arial" w:hAnsi="Arial" w:cs="Arial"/>
          <w:i/>
          <w:iCs/>
          <w:color w:val="000000" w:themeColor="text1"/>
          <w:sz w:val="24"/>
          <w:szCs w:val="24"/>
        </w:rPr>
        <w:t>Modifica dell’articolo 609-bis del codice penale in materia di violenza sessuale e di libera manifestazione del consenso</w:t>
      </w:r>
      <w:r w:rsidRPr="00CF0AC8">
        <w:rPr>
          <w:rFonts w:ascii="Arial" w:hAnsi="Arial" w:cs="Arial"/>
          <w:color w:val="000000" w:themeColor="text1"/>
          <w:sz w:val="24"/>
          <w:szCs w:val="24"/>
        </w:rPr>
        <w:t>” (</w:t>
      </w:r>
      <w:proofErr w:type="spellStart"/>
      <w:r w:rsidRPr="00CF0AC8">
        <w:rPr>
          <w:rFonts w:ascii="Arial" w:hAnsi="Arial" w:cs="Arial"/>
          <w:color w:val="000000" w:themeColor="text1"/>
          <w:sz w:val="24"/>
          <w:szCs w:val="24"/>
        </w:rPr>
        <w:t>A.C.</w:t>
      </w:r>
      <w:proofErr w:type="spellEnd"/>
      <w:r w:rsidRPr="00CF0AC8">
        <w:rPr>
          <w:rFonts w:ascii="Arial" w:hAnsi="Arial" w:cs="Arial"/>
          <w:color w:val="000000" w:themeColor="text1"/>
          <w:sz w:val="24"/>
          <w:szCs w:val="24"/>
        </w:rPr>
        <w:t xml:space="preserve"> 1693-A) – e abbinate proposte di legge </w:t>
      </w:r>
      <w:proofErr w:type="spellStart"/>
      <w:r w:rsidRPr="00CF0AC8">
        <w:rPr>
          <w:rFonts w:ascii="Arial" w:hAnsi="Arial" w:cs="Arial"/>
          <w:color w:val="000000" w:themeColor="text1"/>
          <w:sz w:val="24"/>
          <w:szCs w:val="24"/>
        </w:rPr>
        <w:t>Sportiello</w:t>
      </w:r>
      <w:proofErr w:type="spellEnd"/>
      <w:r w:rsidRPr="00CF0AC8">
        <w:rPr>
          <w:rFonts w:ascii="Arial" w:hAnsi="Arial" w:cs="Arial"/>
          <w:color w:val="000000" w:themeColor="text1"/>
          <w:sz w:val="24"/>
          <w:szCs w:val="24"/>
        </w:rPr>
        <w:t xml:space="preserve"> e Ascari (</w:t>
      </w:r>
      <w:proofErr w:type="spellStart"/>
      <w:r w:rsidRPr="00CF0AC8">
        <w:rPr>
          <w:rFonts w:ascii="Arial" w:hAnsi="Arial" w:cs="Arial"/>
          <w:color w:val="000000" w:themeColor="text1"/>
          <w:sz w:val="24"/>
          <w:szCs w:val="24"/>
        </w:rPr>
        <w:t>A.C.</w:t>
      </w:r>
      <w:proofErr w:type="spellEnd"/>
      <w:r w:rsidRPr="00CF0AC8">
        <w:rPr>
          <w:rFonts w:ascii="Arial" w:hAnsi="Arial" w:cs="Arial"/>
          <w:color w:val="000000" w:themeColor="text1"/>
          <w:sz w:val="24"/>
          <w:szCs w:val="24"/>
        </w:rPr>
        <w:t xml:space="preserve"> 2151-2279). Il provvedimento è ora all’esame del</w:t>
      </w:r>
      <w:r w:rsidR="00D95F2E" w:rsidRPr="00CF0AC8">
        <w:rPr>
          <w:rFonts w:ascii="Arial" w:hAnsi="Arial" w:cs="Arial"/>
          <w:color w:val="000000" w:themeColor="text1"/>
          <w:sz w:val="24"/>
          <w:szCs w:val="24"/>
        </w:rPr>
        <w:t xml:space="preserve"> Senato.</w:t>
      </w:r>
    </w:p>
    <w:p w:rsidR="00326448" w:rsidRPr="00CF0AC8" w:rsidRDefault="00326448" w:rsidP="00BC0182">
      <w:pPr>
        <w:jc w:val="both"/>
        <w:rPr>
          <w:rFonts w:ascii="Arial" w:hAnsi="Arial" w:cs="Arial"/>
          <w:color w:val="000000" w:themeColor="text1"/>
          <w:sz w:val="24"/>
          <w:szCs w:val="24"/>
        </w:rPr>
      </w:pPr>
      <w:r w:rsidRPr="00CF0AC8">
        <w:rPr>
          <w:rFonts w:ascii="Arial" w:hAnsi="Arial" w:cs="Arial"/>
          <w:color w:val="EE0000"/>
          <w:sz w:val="24"/>
          <w:szCs w:val="24"/>
        </w:rPr>
        <w:t>(</w:t>
      </w:r>
      <w:r w:rsidR="00C56077">
        <w:rPr>
          <w:rFonts w:ascii="Arial" w:hAnsi="Arial" w:cs="Arial"/>
          <w:color w:val="EE0000"/>
          <w:sz w:val="24"/>
          <w:szCs w:val="24"/>
        </w:rPr>
        <w:t>6</w:t>
      </w:r>
      <w:r w:rsidRPr="00CF0AC8">
        <w:rPr>
          <w:rFonts w:ascii="Arial" w:hAnsi="Arial" w:cs="Arial"/>
          <w:color w:val="EE0000"/>
          <w:sz w:val="24"/>
          <w:szCs w:val="24"/>
        </w:rPr>
        <w:t>)</w:t>
      </w:r>
      <w:r w:rsidR="00CF0AC8" w:rsidRPr="00CF0AC8">
        <w:rPr>
          <w:rFonts w:ascii="Arial" w:hAnsi="Arial" w:cs="Arial"/>
          <w:color w:val="000000" w:themeColor="text1"/>
          <w:spacing w:val="2"/>
          <w:sz w:val="24"/>
          <w:szCs w:val="24"/>
          <w:shd w:val="clear" w:color="auto" w:fill="FFFFFF"/>
        </w:rPr>
        <w:t xml:space="preserve">La Convenzione di Istanbul </w:t>
      </w:r>
      <w:r w:rsidR="00CF0AC8" w:rsidRPr="00CF0AC8">
        <w:rPr>
          <w:rFonts w:ascii="Arial" w:hAnsi="Arial" w:cs="Arial"/>
          <w:color w:val="000000" w:themeColor="text1"/>
          <w:sz w:val="24"/>
          <w:szCs w:val="24"/>
        </w:rPr>
        <w:t xml:space="preserve">è un Trattato internazionale promosso dal Consiglio d’Europa, firmato nel 2011, sulla prevenzione e la lotta contro la violenza nei confronti delle donne e la violenza domestica, ed entrato in vigore in Italia dopo la ratifica </w:t>
      </w:r>
      <w:r w:rsidR="00781600">
        <w:rPr>
          <w:rFonts w:ascii="Arial" w:hAnsi="Arial" w:cs="Arial"/>
          <w:color w:val="000000" w:themeColor="text1"/>
          <w:sz w:val="24"/>
          <w:szCs w:val="24"/>
        </w:rPr>
        <w:t>con Legge 27 giugno 2013, n. 77.</w:t>
      </w:r>
    </w:p>
    <w:p w:rsidR="00BC0182" w:rsidRPr="00CF0AC8" w:rsidRDefault="004973FE" w:rsidP="00BC0182">
      <w:pPr>
        <w:jc w:val="both"/>
        <w:rPr>
          <w:rFonts w:ascii="Arial" w:hAnsi="Arial" w:cs="Arial"/>
          <w:color w:val="000000" w:themeColor="text1"/>
          <w:sz w:val="24"/>
          <w:szCs w:val="24"/>
        </w:rPr>
      </w:pPr>
      <w:r w:rsidRPr="00CF0AC8">
        <w:rPr>
          <w:rFonts w:ascii="Arial" w:hAnsi="Arial" w:cs="Arial"/>
          <w:color w:val="EE0000"/>
          <w:sz w:val="24"/>
          <w:szCs w:val="24"/>
        </w:rPr>
        <w:t>(</w:t>
      </w:r>
      <w:r w:rsidR="00C56077">
        <w:rPr>
          <w:rFonts w:ascii="Arial" w:hAnsi="Arial" w:cs="Arial"/>
          <w:color w:val="EE0000"/>
          <w:sz w:val="24"/>
          <w:szCs w:val="24"/>
        </w:rPr>
        <w:t>7</w:t>
      </w:r>
      <w:r w:rsidRPr="00CF0AC8">
        <w:rPr>
          <w:rFonts w:ascii="Arial" w:hAnsi="Arial" w:cs="Arial"/>
          <w:color w:val="EE0000"/>
          <w:sz w:val="24"/>
          <w:szCs w:val="24"/>
        </w:rPr>
        <w:t xml:space="preserve">) </w:t>
      </w:r>
      <w:r w:rsidRPr="00CF0AC8">
        <w:rPr>
          <w:rFonts w:ascii="Arial" w:hAnsi="Arial" w:cs="Arial"/>
          <w:color w:val="000000" w:themeColor="text1"/>
          <w:sz w:val="24"/>
          <w:szCs w:val="24"/>
        </w:rPr>
        <w:t>Sentenza della Cassazione Penale, Sez. 3, 21 agosto 2024, n. 32770</w:t>
      </w:r>
    </w:p>
    <w:p w:rsidR="004973FE" w:rsidRDefault="004973FE" w:rsidP="00BC0182">
      <w:pPr>
        <w:jc w:val="both"/>
        <w:rPr>
          <w:rFonts w:ascii="Arial" w:hAnsi="Arial" w:cs="Arial"/>
          <w:b/>
          <w:bCs/>
          <w:color w:val="000000" w:themeColor="text1"/>
          <w:sz w:val="24"/>
          <w:szCs w:val="24"/>
        </w:rPr>
      </w:pPr>
    </w:p>
    <w:p w:rsidR="00F259C0" w:rsidRPr="00BC0182" w:rsidRDefault="00F259C0" w:rsidP="00BC0182">
      <w:pPr>
        <w:jc w:val="both"/>
        <w:rPr>
          <w:rFonts w:ascii="Arial" w:hAnsi="Arial" w:cs="Arial"/>
          <w:b/>
          <w:bCs/>
          <w:color w:val="000000" w:themeColor="text1"/>
          <w:sz w:val="24"/>
          <w:szCs w:val="24"/>
        </w:rPr>
      </w:pPr>
    </w:p>
    <w:p w:rsidR="00F259C0" w:rsidRPr="00200A21" w:rsidRDefault="00F259C0">
      <w:pPr>
        <w:jc w:val="both"/>
        <w:rPr>
          <w:rFonts w:ascii="Arial" w:hAnsi="Arial" w:cs="Arial"/>
          <w:b/>
          <w:bCs/>
          <w:color w:val="EE0000"/>
          <w:sz w:val="24"/>
          <w:szCs w:val="24"/>
        </w:rPr>
      </w:pPr>
    </w:p>
    <w:sectPr w:rsidR="00F259C0" w:rsidRPr="00200A21" w:rsidSect="00BC629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10575"/>
    <w:multiLevelType w:val="hybridMultilevel"/>
    <w:tmpl w:val="253245DA"/>
    <w:lvl w:ilvl="0" w:tplc="3EFE2386">
      <w:start w:val="1"/>
      <w:numFmt w:val="lowerLetter"/>
      <w:lvlText w:val="%1)"/>
      <w:lvlJc w:val="left"/>
      <w:pPr>
        <w:tabs>
          <w:tab w:val="num" w:pos="720"/>
        </w:tabs>
        <w:ind w:left="720" w:hanging="360"/>
      </w:pPr>
    </w:lvl>
    <w:lvl w:ilvl="1" w:tplc="52D299EA" w:tentative="1">
      <w:start w:val="1"/>
      <w:numFmt w:val="lowerLetter"/>
      <w:lvlText w:val="%2)"/>
      <w:lvlJc w:val="left"/>
      <w:pPr>
        <w:tabs>
          <w:tab w:val="num" w:pos="1440"/>
        </w:tabs>
        <w:ind w:left="1440" w:hanging="360"/>
      </w:pPr>
    </w:lvl>
    <w:lvl w:ilvl="2" w:tplc="4462DE74" w:tentative="1">
      <w:start w:val="1"/>
      <w:numFmt w:val="lowerLetter"/>
      <w:lvlText w:val="%3)"/>
      <w:lvlJc w:val="left"/>
      <w:pPr>
        <w:tabs>
          <w:tab w:val="num" w:pos="2160"/>
        </w:tabs>
        <w:ind w:left="2160" w:hanging="360"/>
      </w:pPr>
    </w:lvl>
    <w:lvl w:ilvl="3" w:tplc="9AD0BECC" w:tentative="1">
      <w:start w:val="1"/>
      <w:numFmt w:val="lowerLetter"/>
      <w:lvlText w:val="%4)"/>
      <w:lvlJc w:val="left"/>
      <w:pPr>
        <w:tabs>
          <w:tab w:val="num" w:pos="2880"/>
        </w:tabs>
        <w:ind w:left="2880" w:hanging="360"/>
      </w:pPr>
    </w:lvl>
    <w:lvl w:ilvl="4" w:tplc="4B9CF9AE" w:tentative="1">
      <w:start w:val="1"/>
      <w:numFmt w:val="lowerLetter"/>
      <w:lvlText w:val="%5)"/>
      <w:lvlJc w:val="left"/>
      <w:pPr>
        <w:tabs>
          <w:tab w:val="num" w:pos="3600"/>
        </w:tabs>
        <w:ind w:left="3600" w:hanging="360"/>
      </w:pPr>
    </w:lvl>
    <w:lvl w:ilvl="5" w:tplc="42F8A364" w:tentative="1">
      <w:start w:val="1"/>
      <w:numFmt w:val="lowerLetter"/>
      <w:lvlText w:val="%6)"/>
      <w:lvlJc w:val="left"/>
      <w:pPr>
        <w:tabs>
          <w:tab w:val="num" w:pos="4320"/>
        </w:tabs>
        <w:ind w:left="4320" w:hanging="360"/>
      </w:pPr>
    </w:lvl>
    <w:lvl w:ilvl="6" w:tplc="C4D23EF8" w:tentative="1">
      <w:start w:val="1"/>
      <w:numFmt w:val="lowerLetter"/>
      <w:lvlText w:val="%7)"/>
      <w:lvlJc w:val="left"/>
      <w:pPr>
        <w:tabs>
          <w:tab w:val="num" w:pos="5040"/>
        </w:tabs>
        <w:ind w:left="5040" w:hanging="360"/>
      </w:pPr>
    </w:lvl>
    <w:lvl w:ilvl="7" w:tplc="2FFEB23A" w:tentative="1">
      <w:start w:val="1"/>
      <w:numFmt w:val="lowerLetter"/>
      <w:lvlText w:val="%8)"/>
      <w:lvlJc w:val="left"/>
      <w:pPr>
        <w:tabs>
          <w:tab w:val="num" w:pos="5760"/>
        </w:tabs>
        <w:ind w:left="5760" w:hanging="360"/>
      </w:pPr>
    </w:lvl>
    <w:lvl w:ilvl="8" w:tplc="C9BA9518" w:tentative="1">
      <w:start w:val="1"/>
      <w:numFmt w:val="lowerLetter"/>
      <w:lvlText w:val="%9)"/>
      <w:lvlJc w:val="left"/>
      <w:pPr>
        <w:tabs>
          <w:tab w:val="num" w:pos="6480"/>
        </w:tabs>
        <w:ind w:left="6480" w:hanging="360"/>
      </w:pPr>
    </w:lvl>
  </w:abstractNum>
  <w:abstractNum w:abstractNumId="1">
    <w:nsid w:val="11A1016E"/>
    <w:multiLevelType w:val="multilevel"/>
    <w:tmpl w:val="078E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0E696F"/>
    <w:multiLevelType w:val="hybridMultilevel"/>
    <w:tmpl w:val="8C10D7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FB6C28"/>
    <w:multiLevelType w:val="hybridMultilevel"/>
    <w:tmpl w:val="0C404246"/>
    <w:lvl w:ilvl="0" w:tplc="02967FA4">
      <w:start w:val="1"/>
      <w:numFmt w:val="bullet"/>
      <w:lvlText w:val=""/>
      <w:lvlJc w:val="left"/>
      <w:pPr>
        <w:tabs>
          <w:tab w:val="num" w:pos="720"/>
        </w:tabs>
        <w:ind w:left="720" w:hanging="360"/>
      </w:pPr>
      <w:rPr>
        <w:rFonts w:ascii="Wingdings" w:hAnsi="Wingdings" w:hint="default"/>
      </w:rPr>
    </w:lvl>
    <w:lvl w:ilvl="1" w:tplc="54801DFE" w:tentative="1">
      <w:start w:val="1"/>
      <w:numFmt w:val="bullet"/>
      <w:lvlText w:val=""/>
      <w:lvlJc w:val="left"/>
      <w:pPr>
        <w:tabs>
          <w:tab w:val="num" w:pos="1440"/>
        </w:tabs>
        <w:ind w:left="1440" w:hanging="360"/>
      </w:pPr>
      <w:rPr>
        <w:rFonts w:ascii="Wingdings" w:hAnsi="Wingdings" w:hint="default"/>
      </w:rPr>
    </w:lvl>
    <w:lvl w:ilvl="2" w:tplc="FBDA5FB8" w:tentative="1">
      <w:start w:val="1"/>
      <w:numFmt w:val="bullet"/>
      <w:lvlText w:val=""/>
      <w:lvlJc w:val="left"/>
      <w:pPr>
        <w:tabs>
          <w:tab w:val="num" w:pos="2160"/>
        </w:tabs>
        <w:ind w:left="2160" w:hanging="360"/>
      </w:pPr>
      <w:rPr>
        <w:rFonts w:ascii="Wingdings" w:hAnsi="Wingdings" w:hint="default"/>
      </w:rPr>
    </w:lvl>
    <w:lvl w:ilvl="3" w:tplc="84509A62" w:tentative="1">
      <w:start w:val="1"/>
      <w:numFmt w:val="bullet"/>
      <w:lvlText w:val=""/>
      <w:lvlJc w:val="left"/>
      <w:pPr>
        <w:tabs>
          <w:tab w:val="num" w:pos="2880"/>
        </w:tabs>
        <w:ind w:left="2880" w:hanging="360"/>
      </w:pPr>
      <w:rPr>
        <w:rFonts w:ascii="Wingdings" w:hAnsi="Wingdings" w:hint="default"/>
      </w:rPr>
    </w:lvl>
    <w:lvl w:ilvl="4" w:tplc="48102260" w:tentative="1">
      <w:start w:val="1"/>
      <w:numFmt w:val="bullet"/>
      <w:lvlText w:val=""/>
      <w:lvlJc w:val="left"/>
      <w:pPr>
        <w:tabs>
          <w:tab w:val="num" w:pos="3600"/>
        </w:tabs>
        <w:ind w:left="3600" w:hanging="360"/>
      </w:pPr>
      <w:rPr>
        <w:rFonts w:ascii="Wingdings" w:hAnsi="Wingdings" w:hint="default"/>
      </w:rPr>
    </w:lvl>
    <w:lvl w:ilvl="5" w:tplc="17488E06" w:tentative="1">
      <w:start w:val="1"/>
      <w:numFmt w:val="bullet"/>
      <w:lvlText w:val=""/>
      <w:lvlJc w:val="left"/>
      <w:pPr>
        <w:tabs>
          <w:tab w:val="num" w:pos="4320"/>
        </w:tabs>
        <w:ind w:left="4320" w:hanging="360"/>
      </w:pPr>
      <w:rPr>
        <w:rFonts w:ascii="Wingdings" w:hAnsi="Wingdings" w:hint="default"/>
      </w:rPr>
    </w:lvl>
    <w:lvl w:ilvl="6" w:tplc="ED64B61A" w:tentative="1">
      <w:start w:val="1"/>
      <w:numFmt w:val="bullet"/>
      <w:lvlText w:val=""/>
      <w:lvlJc w:val="left"/>
      <w:pPr>
        <w:tabs>
          <w:tab w:val="num" w:pos="5040"/>
        </w:tabs>
        <w:ind w:left="5040" w:hanging="360"/>
      </w:pPr>
      <w:rPr>
        <w:rFonts w:ascii="Wingdings" w:hAnsi="Wingdings" w:hint="default"/>
      </w:rPr>
    </w:lvl>
    <w:lvl w:ilvl="7" w:tplc="8C984328" w:tentative="1">
      <w:start w:val="1"/>
      <w:numFmt w:val="bullet"/>
      <w:lvlText w:val=""/>
      <w:lvlJc w:val="left"/>
      <w:pPr>
        <w:tabs>
          <w:tab w:val="num" w:pos="5760"/>
        </w:tabs>
        <w:ind w:left="5760" w:hanging="360"/>
      </w:pPr>
      <w:rPr>
        <w:rFonts w:ascii="Wingdings" w:hAnsi="Wingdings" w:hint="default"/>
      </w:rPr>
    </w:lvl>
    <w:lvl w:ilvl="8" w:tplc="AA74A5E0" w:tentative="1">
      <w:start w:val="1"/>
      <w:numFmt w:val="bullet"/>
      <w:lvlText w:val=""/>
      <w:lvlJc w:val="left"/>
      <w:pPr>
        <w:tabs>
          <w:tab w:val="num" w:pos="6480"/>
        </w:tabs>
        <w:ind w:left="6480" w:hanging="360"/>
      </w:pPr>
      <w:rPr>
        <w:rFonts w:ascii="Wingdings" w:hAnsi="Wingdings" w:hint="default"/>
      </w:rPr>
    </w:lvl>
  </w:abstractNum>
  <w:abstractNum w:abstractNumId="4">
    <w:nsid w:val="278E3A35"/>
    <w:multiLevelType w:val="hybridMultilevel"/>
    <w:tmpl w:val="88189196"/>
    <w:lvl w:ilvl="0" w:tplc="AAA28352">
      <w:start w:val="1"/>
      <w:numFmt w:val="bullet"/>
      <w:lvlText w:val=""/>
      <w:lvlJc w:val="left"/>
      <w:pPr>
        <w:tabs>
          <w:tab w:val="num" w:pos="720"/>
        </w:tabs>
        <w:ind w:left="720" w:hanging="360"/>
      </w:pPr>
      <w:rPr>
        <w:rFonts w:ascii="Wingdings" w:hAnsi="Wingdings" w:hint="default"/>
      </w:rPr>
    </w:lvl>
    <w:lvl w:ilvl="1" w:tplc="531EFE5C" w:tentative="1">
      <w:start w:val="1"/>
      <w:numFmt w:val="bullet"/>
      <w:lvlText w:val=""/>
      <w:lvlJc w:val="left"/>
      <w:pPr>
        <w:tabs>
          <w:tab w:val="num" w:pos="1440"/>
        </w:tabs>
        <w:ind w:left="1440" w:hanging="360"/>
      </w:pPr>
      <w:rPr>
        <w:rFonts w:ascii="Wingdings" w:hAnsi="Wingdings" w:hint="default"/>
      </w:rPr>
    </w:lvl>
    <w:lvl w:ilvl="2" w:tplc="C37CED16" w:tentative="1">
      <w:start w:val="1"/>
      <w:numFmt w:val="bullet"/>
      <w:lvlText w:val=""/>
      <w:lvlJc w:val="left"/>
      <w:pPr>
        <w:tabs>
          <w:tab w:val="num" w:pos="2160"/>
        </w:tabs>
        <w:ind w:left="2160" w:hanging="360"/>
      </w:pPr>
      <w:rPr>
        <w:rFonts w:ascii="Wingdings" w:hAnsi="Wingdings" w:hint="default"/>
      </w:rPr>
    </w:lvl>
    <w:lvl w:ilvl="3" w:tplc="E4588452" w:tentative="1">
      <w:start w:val="1"/>
      <w:numFmt w:val="bullet"/>
      <w:lvlText w:val=""/>
      <w:lvlJc w:val="left"/>
      <w:pPr>
        <w:tabs>
          <w:tab w:val="num" w:pos="2880"/>
        </w:tabs>
        <w:ind w:left="2880" w:hanging="360"/>
      </w:pPr>
      <w:rPr>
        <w:rFonts w:ascii="Wingdings" w:hAnsi="Wingdings" w:hint="default"/>
      </w:rPr>
    </w:lvl>
    <w:lvl w:ilvl="4" w:tplc="DE2AB644" w:tentative="1">
      <w:start w:val="1"/>
      <w:numFmt w:val="bullet"/>
      <w:lvlText w:val=""/>
      <w:lvlJc w:val="left"/>
      <w:pPr>
        <w:tabs>
          <w:tab w:val="num" w:pos="3600"/>
        </w:tabs>
        <w:ind w:left="3600" w:hanging="360"/>
      </w:pPr>
      <w:rPr>
        <w:rFonts w:ascii="Wingdings" w:hAnsi="Wingdings" w:hint="default"/>
      </w:rPr>
    </w:lvl>
    <w:lvl w:ilvl="5" w:tplc="05FA9EA0" w:tentative="1">
      <w:start w:val="1"/>
      <w:numFmt w:val="bullet"/>
      <w:lvlText w:val=""/>
      <w:lvlJc w:val="left"/>
      <w:pPr>
        <w:tabs>
          <w:tab w:val="num" w:pos="4320"/>
        </w:tabs>
        <w:ind w:left="4320" w:hanging="360"/>
      </w:pPr>
      <w:rPr>
        <w:rFonts w:ascii="Wingdings" w:hAnsi="Wingdings" w:hint="default"/>
      </w:rPr>
    </w:lvl>
    <w:lvl w:ilvl="6" w:tplc="D156711C" w:tentative="1">
      <w:start w:val="1"/>
      <w:numFmt w:val="bullet"/>
      <w:lvlText w:val=""/>
      <w:lvlJc w:val="left"/>
      <w:pPr>
        <w:tabs>
          <w:tab w:val="num" w:pos="5040"/>
        </w:tabs>
        <w:ind w:left="5040" w:hanging="360"/>
      </w:pPr>
      <w:rPr>
        <w:rFonts w:ascii="Wingdings" w:hAnsi="Wingdings" w:hint="default"/>
      </w:rPr>
    </w:lvl>
    <w:lvl w:ilvl="7" w:tplc="A8B25E26" w:tentative="1">
      <w:start w:val="1"/>
      <w:numFmt w:val="bullet"/>
      <w:lvlText w:val=""/>
      <w:lvlJc w:val="left"/>
      <w:pPr>
        <w:tabs>
          <w:tab w:val="num" w:pos="5760"/>
        </w:tabs>
        <w:ind w:left="5760" w:hanging="360"/>
      </w:pPr>
      <w:rPr>
        <w:rFonts w:ascii="Wingdings" w:hAnsi="Wingdings" w:hint="default"/>
      </w:rPr>
    </w:lvl>
    <w:lvl w:ilvl="8" w:tplc="3F168DE0" w:tentative="1">
      <w:start w:val="1"/>
      <w:numFmt w:val="bullet"/>
      <w:lvlText w:val=""/>
      <w:lvlJc w:val="left"/>
      <w:pPr>
        <w:tabs>
          <w:tab w:val="num" w:pos="6480"/>
        </w:tabs>
        <w:ind w:left="6480" w:hanging="360"/>
      </w:pPr>
      <w:rPr>
        <w:rFonts w:ascii="Wingdings" w:hAnsi="Wingdings" w:hint="default"/>
      </w:rPr>
    </w:lvl>
  </w:abstractNum>
  <w:abstractNum w:abstractNumId="5">
    <w:nsid w:val="38C519CF"/>
    <w:multiLevelType w:val="hybridMultilevel"/>
    <w:tmpl w:val="A8D6B1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BB40A3E"/>
    <w:multiLevelType w:val="hybridMultilevel"/>
    <w:tmpl w:val="7DB87F20"/>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nsid w:val="521A6FAF"/>
    <w:multiLevelType w:val="hybridMultilevel"/>
    <w:tmpl w:val="D70443D2"/>
    <w:lvl w:ilvl="0" w:tplc="5DFAA4B2">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2205127"/>
    <w:multiLevelType w:val="hybridMultilevel"/>
    <w:tmpl w:val="0186C286"/>
    <w:lvl w:ilvl="0" w:tplc="110EB11E">
      <w:start w:val="1"/>
      <w:numFmt w:val="bullet"/>
      <w:lvlText w:val="•"/>
      <w:lvlJc w:val="left"/>
      <w:pPr>
        <w:tabs>
          <w:tab w:val="num" w:pos="720"/>
        </w:tabs>
        <w:ind w:left="720" w:hanging="360"/>
      </w:pPr>
      <w:rPr>
        <w:rFonts w:ascii="Arial" w:hAnsi="Arial" w:hint="default"/>
      </w:rPr>
    </w:lvl>
    <w:lvl w:ilvl="1" w:tplc="7ACC55D4" w:tentative="1">
      <w:start w:val="1"/>
      <w:numFmt w:val="bullet"/>
      <w:lvlText w:val="•"/>
      <w:lvlJc w:val="left"/>
      <w:pPr>
        <w:tabs>
          <w:tab w:val="num" w:pos="1440"/>
        </w:tabs>
        <w:ind w:left="1440" w:hanging="360"/>
      </w:pPr>
      <w:rPr>
        <w:rFonts w:ascii="Arial" w:hAnsi="Arial" w:hint="default"/>
      </w:rPr>
    </w:lvl>
    <w:lvl w:ilvl="2" w:tplc="2D36F100" w:tentative="1">
      <w:start w:val="1"/>
      <w:numFmt w:val="bullet"/>
      <w:lvlText w:val="•"/>
      <w:lvlJc w:val="left"/>
      <w:pPr>
        <w:tabs>
          <w:tab w:val="num" w:pos="2160"/>
        </w:tabs>
        <w:ind w:left="2160" w:hanging="360"/>
      </w:pPr>
      <w:rPr>
        <w:rFonts w:ascii="Arial" w:hAnsi="Arial" w:hint="default"/>
      </w:rPr>
    </w:lvl>
    <w:lvl w:ilvl="3" w:tplc="0EB450E6" w:tentative="1">
      <w:start w:val="1"/>
      <w:numFmt w:val="bullet"/>
      <w:lvlText w:val="•"/>
      <w:lvlJc w:val="left"/>
      <w:pPr>
        <w:tabs>
          <w:tab w:val="num" w:pos="2880"/>
        </w:tabs>
        <w:ind w:left="2880" w:hanging="360"/>
      </w:pPr>
      <w:rPr>
        <w:rFonts w:ascii="Arial" w:hAnsi="Arial" w:hint="default"/>
      </w:rPr>
    </w:lvl>
    <w:lvl w:ilvl="4" w:tplc="E5F0BE72" w:tentative="1">
      <w:start w:val="1"/>
      <w:numFmt w:val="bullet"/>
      <w:lvlText w:val="•"/>
      <w:lvlJc w:val="left"/>
      <w:pPr>
        <w:tabs>
          <w:tab w:val="num" w:pos="3600"/>
        </w:tabs>
        <w:ind w:left="3600" w:hanging="360"/>
      </w:pPr>
      <w:rPr>
        <w:rFonts w:ascii="Arial" w:hAnsi="Arial" w:hint="default"/>
      </w:rPr>
    </w:lvl>
    <w:lvl w:ilvl="5" w:tplc="B888BBDC" w:tentative="1">
      <w:start w:val="1"/>
      <w:numFmt w:val="bullet"/>
      <w:lvlText w:val="•"/>
      <w:lvlJc w:val="left"/>
      <w:pPr>
        <w:tabs>
          <w:tab w:val="num" w:pos="4320"/>
        </w:tabs>
        <w:ind w:left="4320" w:hanging="360"/>
      </w:pPr>
      <w:rPr>
        <w:rFonts w:ascii="Arial" w:hAnsi="Arial" w:hint="default"/>
      </w:rPr>
    </w:lvl>
    <w:lvl w:ilvl="6" w:tplc="9D369FBE" w:tentative="1">
      <w:start w:val="1"/>
      <w:numFmt w:val="bullet"/>
      <w:lvlText w:val="•"/>
      <w:lvlJc w:val="left"/>
      <w:pPr>
        <w:tabs>
          <w:tab w:val="num" w:pos="5040"/>
        </w:tabs>
        <w:ind w:left="5040" w:hanging="360"/>
      </w:pPr>
      <w:rPr>
        <w:rFonts w:ascii="Arial" w:hAnsi="Arial" w:hint="default"/>
      </w:rPr>
    </w:lvl>
    <w:lvl w:ilvl="7" w:tplc="D8D636AE" w:tentative="1">
      <w:start w:val="1"/>
      <w:numFmt w:val="bullet"/>
      <w:lvlText w:val="•"/>
      <w:lvlJc w:val="left"/>
      <w:pPr>
        <w:tabs>
          <w:tab w:val="num" w:pos="5760"/>
        </w:tabs>
        <w:ind w:left="5760" w:hanging="360"/>
      </w:pPr>
      <w:rPr>
        <w:rFonts w:ascii="Arial" w:hAnsi="Arial" w:hint="default"/>
      </w:rPr>
    </w:lvl>
    <w:lvl w:ilvl="8" w:tplc="0FE890A8" w:tentative="1">
      <w:start w:val="1"/>
      <w:numFmt w:val="bullet"/>
      <w:lvlText w:val="•"/>
      <w:lvlJc w:val="left"/>
      <w:pPr>
        <w:tabs>
          <w:tab w:val="num" w:pos="6480"/>
        </w:tabs>
        <w:ind w:left="6480" w:hanging="360"/>
      </w:pPr>
      <w:rPr>
        <w:rFonts w:ascii="Arial" w:hAnsi="Arial" w:hint="default"/>
      </w:rPr>
    </w:lvl>
  </w:abstractNum>
  <w:abstractNum w:abstractNumId="9">
    <w:nsid w:val="59C81AF4"/>
    <w:multiLevelType w:val="hybridMultilevel"/>
    <w:tmpl w:val="81A4E574"/>
    <w:lvl w:ilvl="0" w:tplc="7E7006BA">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108481C"/>
    <w:multiLevelType w:val="hybridMultilevel"/>
    <w:tmpl w:val="4D924406"/>
    <w:lvl w:ilvl="0" w:tplc="EE5CCA00">
      <w:start w:val="1"/>
      <w:numFmt w:val="bullet"/>
      <w:lvlText w:val=""/>
      <w:lvlJc w:val="left"/>
      <w:pPr>
        <w:tabs>
          <w:tab w:val="num" w:pos="720"/>
        </w:tabs>
        <w:ind w:left="720" w:hanging="360"/>
      </w:pPr>
      <w:rPr>
        <w:rFonts w:ascii="Wingdings" w:hAnsi="Wingdings" w:hint="default"/>
      </w:rPr>
    </w:lvl>
    <w:lvl w:ilvl="1" w:tplc="1EC6F99A" w:tentative="1">
      <w:start w:val="1"/>
      <w:numFmt w:val="bullet"/>
      <w:lvlText w:val=""/>
      <w:lvlJc w:val="left"/>
      <w:pPr>
        <w:tabs>
          <w:tab w:val="num" w:pos="1440"/>
        </w:tabs>
        <w:ind w:left="1440" w:hanging="360"/>
      </w:pPr>
      <w:rPr>
        <w:rFonts w:ascii="Wingdings" w:hAnsi="Wingdings" w:hint="default"/>
      </w:rPr>
    </w:lvl>
    <w:lvl w:ilvl="2" w:tplc="35381FAA" w:tentative="1">
      <w:start w:val="1"/>
      <w:numFmt w:val="bullet"/>
      <w:lvlText w:val=""/>
      <w:lvlJc w:val="left"/>
      <w:pPr>
        <w:tabs>
          <w:tab w:val="num" w:pos="2160"/>
        </w:tabs>
        <w:ind w:left="2160" w:hanging="360"/>
      </w:pPr>
      <w:rPr>
        <w:rFonts w:ascii="Wingdings" w:hAnsi="Wingdings" w:hint="default"/>
      </w:rPr>
    </w:lvl>
    <w:lvl w:ilvl="3" w:tplc="00287B68" w:tentative="1">
      <w:start w:val="1"/>
      <w:numFmt w:val="bullet"/>
      <w:lvlText w:val=""/>
      <w:lvlJc w:val="left"/>
      <w:pPr>
        <w:tabs>
          <w:tab w:val="num" w:pos="2880"/>
        </w:tabs>
        <w:ind w:left="2880" w:hanging="360"/>
      </w:pPr>
      <w:rPr>
        <w:rFonts w:ascii="Wingdings" w:hAnsi="Wingdings" w:hint="default"/>
      </w:rPr>
    </w:lvl>
    <w:lvl w:ilvl="4" w:tplc="C7BAA150" w:tentative="1">
      <w:start w:val="1"/>
      <w:numFmt w:val="bullet"/>
      <w:lvlText w:val=""/>
      <w:lvlJc w:val="left"/>
      <w:pPr>
        <w:tabs>
          <w:tab w:val="num" w:pos="3600"/>
        </w:tabs>
        <w:ind w:left="3600" w:hanging="360"/>
      </w:pPr>
      <w:rPr>
        <w:rFonts w:ascii="Wingdings" w:hAnsi="Wingdings" w:hint="default"/>
      </w:rPr>
    </w:lvl>
    <w:lvl w:ilvl="5" w:tplc="E5A20FC0" w:tentative="1">
      <w:start w:val="1"/>
      <w:numFmt w:val="bullet"/>
      <w:lvlText w:val=""/>
      <w:lvlJc w:val="left"/>
      <w:pPr>
        <w:tabs>
          <w:tab w:val="num" w:pos="4320"/>
        </w:tabs>
        <w:ind w:left="4320" w:hanging="360"/>
      </w:pPr>
      <w:rPr>
        <w:rFonts w:ascii="Wingdings" w:hAnsi="Wingdings" w:hint="default"/>
      </w:rPr>
    </w:lvl>
    <w:lvl w:ilvl="6" w:tplc="74AC6B36" w:tentative="1">
      <w:start w:val="1"/>
      <w:numFmt w:val="bullet"/>
      <w:lvlText w:val=""/>
      <w:lvlJc w:val="left"/>
      <w:pPr>
        <w:tabs>
          <w:tab w:val="num" w:pos="5040"/>
        </w:tabs>
        <w:ind w:left="5040" w:hanging="360"/>
      </w:pPr>
      <w:rPr>
        <w:rFonts w:ascii="Wingdings" w:hAnsi="Wingdings" w:hint="default"/>
      </w:rPr>
    </w:lvl>
    <w:lvl w:ilvl="7" w:tplc="7E9EDE4A" w:tentative="1">
      <w:start w:val="1"/>
      <w:numFmt w:val="bullet"/>
      <w:lvlText w:val=""/>
      <w:lvlJc w:val="left"/>
      <w:pPr>
        <w:tabs>
          <w:tab w:val="num" w:pos="5760"/>
        </w:tabs>
        <w:ind w:left="5760" w:hanging="360"/>
      </w:pPr>
      <w:rPr>
        <w:rFonts w:ascii="Wingdings" w:hAnsi="Wingdings" w:hint="default"/>
      </w:rPr>
    </w:lvl>
    <w:lvl w:ilvl="8" w:tplc="6B26FF3C" w:tentative="1">
      <w:start w:val="1"/>
      <w:numFmt w:val="bullet"/>
      <w:lvlText w:val=""/>
      <w:lvlJc w:val="left"/>
      <w:pPr>
        <w:tabs>
          <w:tab w:val="num" w:pos="6480"/>
        </w:tabs>
        <w:ind w:left="6480" w:hanging="360"/>
      </w:pPr>
      <w:rPr>
        <w:rFonts w:ascii="Wingdings" w:hAnsi="Wingdings" w:hint="default"/>
      </w:rPr>
    </w:lvl>
  </w:abstractNum>
  <w:abstractNum w:abstractNumId="11">
    <w:nsid w:val="6B0D2306"/>
    <w:multiLevelType w:val="hybridMultilevel"/>
    <w:tmpl w:val="C24A026A"/>
    <w:lvl w:ilvl="0" w:tplc="0862115A">
      <w:start w:val="1"/>
      <w:numFmt w:val="bullet"/>
      <w:lvlText w:val=""/>
      <w:lvlJc w:val="left"/>
      <w:pPr>
        <w:tabs>
          <w:tab w:val="num" w:pos="720"/>
        </w:tabs>
        <w:ind w:left="720" w:hanging="360"/>
      </w:pPr>
      <w:rPr>
        <w:rFonts w:ascii="Wingdings" w:hAnsi="Wingdings" w:hint="default"/>
      </w:rPr>
    </w:lvl>
    <w:lvl w:ilvl="1" w:tplc="F7FAE24E" w:tentative="1">
      <w:start w:val="1"/>
      <w:numFmt w:val="bullet"/>
      <w:lvlText w:val=""/>
      <w:lvlJc w:val="left"/>
      <w:pPr>
        <w:tabs>
          <w:tab w:val="num" w:pos="1440"/>
        </w:tabs>
        <w:ind w:left="1440" w:hanging="360"/>
      </w:pPr>
      <w:rPr>
        <w:rFonts w:ascii="Wingdings" w:hAnsi="Wingdings" w:hint="default"/>
      </w:rPr>
    </w:lvl>
    <w:lvl w:ilvl="2" w:tplc="4FFE5A48" w:tentative="1">
      <w:start w:val="1"/>
      <w:numFmt w:val="bullet"/>
      <w:lvlText w:val=""/>
      <w:lvlJc w:val="left"/>
      <w:pPr>
        <w:tabs>
          <w:tab w:val="num" w:pos="2160"/>
        </w:tabs>
        <w:ind w:left="2160" w:hanging="360"/>
      </w:pPr>
      <w:rPr>
        <w:rFonts w:ascii="Wingdings" w:hAnsi="Wingdings" w:hint="default"/>
      </w:rPr>
    </w:lvl>
    <w:lvl w:ilvl="3" w:tplc="CEDC4EB4" w:tentative="1">
      <w:start w:val="1"/>
      <w:numFmt w:val="bullet"/>
      <w:lvlText w:val=""/>
      <w:lvlJc w:val="left"/>
      <w:pPr>
        <w:tabs>
          <w:tab w:val="num" w:pos="2880"/>
        </w:tabs>
        <w:ind w:left="2880" w:hanging="360"/>
      </w:pPr>
      <w:rPr>
        <w:rFonts w:ascii="Wingdings" w:hAnsi="Wingdings" w:hint="default"/>
      </w:rPr>
    </w:lvl>
    <w:lvl w:ilvl="4" w:tplc="CD862016" w:tentative="1">
      <w:start w:val="1"/>
      <w:numFmt w:val="bullet"/>
      <w:lvlText w:val=""/>
      <w:lvlJc w:val="left"/>
      <w:pPr>
        <w:tabs>
          <w:tab w:val="num" w:pos="3600"/>
        </w:tabs>
        <w:ind w:left="3600" w:hanging="360"/>
      </w:pPr>
      <w:rPr>
        <w:rFonts w:ascii="Wingdings" w:hAnsi="Wingdings" w:hint="default"/>
      </w:rPr>
    </w:lvl>
    <w:lvl w:ilvl="5" w:tplc="4744763A" w:tentative="1">
      <w:start w:val="1"/>
      <w:numFmt w:val="bullet"/>
      <w:lvlText w:val=""/>
      <w:lvlJc w:val="left"/>
      <w:pPr>
        <w:tabs>
          <w:tab w:val="num" w:pos="4320"/>
        </w:tabs>
        <w:ind w:left="4320" w:hanging="360"/>
      </w:pPr>
      <w:rPr>
        <w:rFonts w:ascii="Wingdings" w:hAnsi="Wingdings" w:hint="default"/>
      </w:rPr>
    </w:lvl>
    <w:lvl w:ilvl="6" w:tplc="1E620C12" w:tentative="1">
      <w:start w:val="1"/>
      <w:numFmt w:val="bullet"/>
      <w:lvlText w:val=""/>
      <w:lvlJc w:val="left"/>
      <w:pPr>
        <w:tabs>
          <w:tab w:val="num" w:pos="5040"/>
        </w:tabs>
        <w:ind w:left="5040" w:hanging="360"/>
      </w:pPr>
      <w:rPr>
        <w:rFonts w:ascii="Wingdings" w:hAnsi="Wingdings" w:hint="default"/>
      </w:rPr>
    </w:lvl>
    <w:lvl w:ilvl="7" w:tplc="5018357E" w:tentative="1">
      <w:start w:val="1"/>
      <w:numFmt w:val="bullet"/>
      <w:lvlText w:val=""/>
      <w:lvlJc w:val="left"/>
      <w:pPr>
        <w:tabs>
          <w:tab w:val="num" w:pos="5760"/>
        </w:tabs>
        <w:ind w:left="5760" w:hanging="360"/>
      </w:pPr>
      <w:rPr>
        <w:rFonts w:ascii="Wingdings" w:hAnsi="Wingdings" w:hint="default"/>
      </w:rPr>
    </w:lvl>
    <w:lvl w:ilvl="8" w:tplc="6A70CF78" w:tentative="1">
      <w:start w:val="1"/>
      <w:numFmt w:val="bullet"/>
      <w:lvlText w:val=""/>
      <w:lvlJc w:val="left"/>
      <w:pPr>
        <w:tabs>
          <w:tab w:val="num" w:pos="6480"/>
        </w:tabs>
        <w:ind w:left="6480" w:hanging="360"/>
      </w:pPr>
      <w:rPr>
        <w:rFonts w:ascii="Wingdings" w:hAnsi="Wingdings" w:hint="default"/>
      </w:rPr>
    </w:lvl>
  </w:abstractNum>
  <w:abstractNum w:abstractNumId="12">
    <w:nsid w:val="6D866B94"/>
    <w:multiLevelType w:val="hybridMultilevel"/>
    <w:tmpl w:val="ACF4A544"/>
    <w:lvl w:ilvl="0" w:tplc="9B84C4EE">
      <w:start w:val="1"/>
      <w:numFmt w:val="bullet"/>
      <w:lvlText w:val="•"/>
      <w:lvlJc w:val="left"/>
      <w:pPr>
        <w:tabs>
          <w:tab w:val="num" w:pos="720"/>
        </w:tabs>
        <w:ind w:left="720" w:hanging="360"/>
      </w:pPr>
      <w:rPr>
        <w:rFonts w:ascii="Arial" w:hAnsi="Arial" w:hint="default"/>
      </w:rPr>
    </w:lvl>
    <w:lvl w:ilvl="1" w:tplc="7B56321C" w:tentative="1">
      <w:start w:val="1"/>
      <w:numFmt w:val="bullet"/>
      <w:lvlText w:val="•"/>
      <w:lvlJc w:val="left"/>
      <w:pPr>
        <w:tabs>
          <w:tab w:val="num" w:pos="1440"/>
        </w:tabs>
        <w:ind w:left="1440" w:hanging="360"/>
      </w:pPr>
      <w:rPr>
        <w:rFonts w:ascii="Arial" w:hAnsi="Arial" w:hint="default"/>
      </w:rPr>
    </w:lvl>
    <w:lvl w:ilvl="2" w:tplc="E9BC83BA" w:tentative="1">
      <w:start w:val="1"/>
      <w:numFmt w:val="bullet"/>
      <w:lvlText w:val="•"/>
      <w:lvlJc w:val="left"/>
      <w:pPr>
        <w:tabs>
          <w:tab w:val="num" w:pos="2160"/>
        </w:tabs>
        <w:ind w:left="2160" w:hanging="360"/>
      </w:pPr>
      <w:rPr>
        <w:rFonts w:ascii="Arial" w:hAnsi="Arial" w:hint="default"/>
      </w:rPr>
    </w:lvl>
    <w:lvl w:ilvl="3" w:tplc="19DED61C" w:tentative="1">
      <w:start w:val="1"/>
      <w:numFmt w:val="bullet"/>
      <w:lvlText w:val="•"/>
      <w:lvlJc w:val="left"/>
      <w:pPr>
        <w:tabs>
          <w:tab w:val="num" w:pos="2880"/>
        </w:tabs>
        <w:ind w:left="2880" w:hanging="360"/>
      </w:pPr>
      <w:rPr>
        <w:rFonts w:ascii="Arial" w:hAnsi="Arial" w:hint="default"/>
      </w:rPr>
    </w:lvl>
    <w:lvl w:ilvl="4" w:tplc="9CAE42D2" w:tentative="1">
      <w:start w:val="1"/>
      <w:numFmt w:val="bullet"/>
      <w:lvlText w:val="•"/>
      <w:lvlJc w:val="left"/>
      <w:pPr>
        <w:tabs>
          <w:tab w:val="num" w:pos="3600"/>
        </w:tabs>
        <w:ind w:left="3600" w:hanging="360"/>
      </w:pPr>
      <w:rPr>
        <w:rFonts w:ascii="Arial" w:hAnsi="Arial" w:hint="default"/>
      </w:rPr>
    </w:lvl>
    <w:lvl w:ilvl="5" w:tplc="03427B6E" w:tentative="1">
      <w:start w:val="1"/>
      <w:numFmt w:val="bullet"/>
      <w:lvlText w:val="•"/>
      <w:lvlJc w:val="left"/>
      <w:pPr>
        <w:tabs>
          <w:tab w:val="num" w:pos="4320"/>
        </w:tabs>
        <w:ind w:left="4320" w:hanging="360"/>
      </w:pPr>
      <w:rPr>
        <w:rFonts w:ascii="Arial" w:hAnsi="Arial" w:hint="default"/>
      </w:rPr>
    </w:lvl>
    <w:lvl w:ilvl="6" w:tplc="8878F422" w:tentative="1">
      <w:start w:val="1"/>
      <w:numFmt w:val="bullet"/>
      <w:lvlText w:val="•"/>
      <w:lvlJc w:val="left"/>
      <w:pPr>
        <w:tabs>
          <w:tab w:val="num" w:pos="5040"/>
        </w:tabs>
        <w:ind w:left="5040" w:hanging="360"/>
      </w:pPr>
      <w:rPr>
        <w:rFonts w:ascii="Arial" w:hAnsi="Arial" w:hint="default"/>
      </w:rPr>
    </w:lvl>
    <w:lvl w:ilvl="7" w:tplc="4522ACA2" w:tentative="1">
      <w:start w:val="1"/>
      <w:numFmt w:val="bullet"/>
      <w:lvlText w:val="•"/>
      <w:lvlJc w:val="left"/>
      <w:pPr>
        <w:tabs>
          <w:tab w:val="num" w:pos="5760"/>
        </w:tabs>
        <w:ind w:left="5760" w:hanging="360"/>
      </w:pPr>
      <w:rPr>
        <w:rFonts w:ascii="Arial" w:hAnsi="Arial" w:hint="default"/>
      </w:rPr>
    </w:lvl>
    <w:lvl w:ilvl="8" w:tplc="5298ECCC" w:tentative="1">
      <w:start w:val="1"/>
      <w:numFmt w:val="bullet"/>
      <w:lvlText w:val="•"/>
      <w:lvlJc w:val="left"/>
      <w:pPr>
        <w:tabs>
          <w:tab w:val="num" w:pos="6480"/>
        </w:tabs>
        <w:ind w:left="6480" w:hanging="360"/>
      </w:pPr>
      <w:rPr>
        <w:rFonts w:ascii="Arial" w:hAnsi="Arial" w:hint="default"/>
      </w:rPr>
    </w:lvl>
  </w:abstractNum>
  <w:abstractNum w:abstractNumId="13">
    <w:nsid w:val="77A0186A"/>
    <w:multiLevelType w:val="hybridMultilevel"/>
    <w:tmpl w:val="8376DAA2"/>
    <w:lvl w:ilvl="0" w:tplc="37A64D0E">
      <w:start w:val="1"/>
      <w:numFmt w:val="bullet"/>
      <w:lvlText w:val=""/>
      <w:lvlJc w:val="left"/>
      <w:pPr>
        <w:tabs>
          <w:tab w:val="num" w:pos="720"/>
        </w:tabs>
        <w:ind w:left="720" w:hanging="360"/>
      </w:pPr>
      <w:rPr>
        <w:rFonts w:ascii="Wingdings" w:hAnsi="Wingdings" w:hint="default"/>
      </w:rPr>
    </w:lvl>
    <w:lvl w:ilvl="1" w:tplc="841EF8D0" w:tentative="1">
      <w:start w:val="1"/>
      <w:numFmt w:val="bullet"/>
      <w:lvlText w:val=""/>
      <w:lvlJc w:val="left"/>
      <w:pPr>
        <w:tabs>
          <w:tab w:val="num" w:pos="1440"/>
        </w:tabs>
        <w:ind w:left="1440" w:hanging="360"/>
      </w:pPr>
      <w:rPr>
        <w:rFonts w:ascii="Wingdings" w:hAnsi="Wingdings" w:hint="default"/>
      </w:rPr>
    </w:lvl>
    <w:lvl w:ilvl="2" w:tplc="CCB02358" w:tentative="1">
      <w:start w:val="1"/>
      <w:numFmt w:val="bullet"/>
      <w:lvlText w:val=""/>
      <w:lvlJc w:val="left"/>
      <w:pPr>
        <w:tabs>
          <w:tab w:val="num" w:pos="2160"/>
        </w:tabs>
        <w:ind w:left="2160" w:hanging="360"/>
      </w:pPr>
      <w:rPr>
        <w:rFonts w:ascii="Wingdings" w:hAnsi="Wingdings" w:hint="default"/>
      </w:rPr>
    </w:lvl>
    <w:lvl w:ilvl="3" w:tplc="6CA68912" w:tentative="1">
      <w:start w:val="1"/>
      <w:numFmt w:val="bullet"/>
      <w:lvlText w:val=""/>
      <w:lvlJc w:val="left"/>
      <w:pPr>
        <w:tabs>
          <w:tab w:val="num" w:pos="2880"/>
        </w:tabs>
        <w:ind w:left="2880" w:hanging="360"/>
      </w:pPr>
      <w:rPr>
        <w:rFonts w:ascii="Wingdings" w:hAnsi="Wingdings" w:hint="default"/>
      </w:rPr>
    </w:lvl>
    <w:lvl w:ilvl="4" w:tplc="FBDE34E6" w:tentative="1">
      <w:start w:val="1"/>
      <w:numFmt w:val="bullet"/>
      <w:lvlText w:val=""/>
      <w:lvlJc w:val="left"/>
      <w:pPr>
        <w:tabs>
          <w:tab w:val="num" w:pos="3600"/>
        </w:tabs>
        <w:ind w:left="3600" w:hanging="360"/>
      </w:pPr>
      <w:rPr>
        <w:rFonts w:ascii="Wingdings" w:hAnsi="Wingdings" w:hint="default"/>
      </w:rPr>
    </w:lvl>
    <w:lvl w:ilvl="5" w:tplc="B5703AF6" w:tentative="1">
      <w:start w:val="1"/>
      <w:numFmt w:val="bullet"/>
      <w:lvlText w:val=""/>
      <w:lvlJc w:val="left"/>
      <w:pPr>
        <w:tabs>
          <w:tab w:val="num" w:pos="4320"/>
        </w:tabs>
        <w:ind w:left="4320" w:hanging="360"/>
      </w:pPr>
      <w:rPr>
        <w:rFonts w:ascii="Wingdings" w:hAnsi="Wingdings" w:hint="default"/>
      </w:rPr>
    </w:lvl>
    <w:lvl w:ilvl="6" w:tplc="619294DC" w:tentative="1">
      <w:start w:val="1"/>
      <w:numFmt w:val="bullet"/>
      <w:lvlText w:val=""/>
      <w:lvlJc w:val="left"/>
      <w:pPr>
        <w:tabs>
          <w:tab w:val="num" w:pos="5040"/>
        </w:tabs>
        <w:ind w:left="5040" w:hanging="360"/>
      </w:pPr>
      <w:rPr>
        <w:rFonts w:ascii="Wingdings" w:hAnsi="Wingdings" w:hint="default"/>
      </w:rPr>
    </w:lvl>
    <w:lvl w:ilvl="7" w:tplc="3150204C" w:tentative="1">
      <w:start w:val="1"/>
      <w:numFmt w:val="bullet"/>
      <w:lvlText w:val=""/>
      <w:lvlJc w:val="left"/>
      <w:pPr>
        <w:tabs>
          <w:tab w:val="num" w:pos="5760"/>
        </w:tabs>
        <w:ind w:left="5760" w:hanging="360"/>
      </w:pPr>
      <w:rPr>
        <w:rFonts w:ascii="Wingdings" w:hAnsi="Wingdings" w:hint="default"/>
      </w:rPr>
    </w:lvl>
    <w:lvl w:ilvl="8" w:tplc="8E3E555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6"/>
  </w:num>
  <w:num w:numId="6">
    <w:abstractNumId w:val="3"/>
  </w:num>
  <w:num w:numId="7">
    <w:abstractNumId w:val="11"/>
  </w:num>
  <w:num w:numId="8">
    <w:abstractNumId w:val="13"/>
  </w:num>
  <w:num w:numId="9">
    <w:abstractNumId w:val="8"/>
  </w:num>
  <w:num w:numId="10">
    <w:abstractNumId w:val="4"/>
  </w:num>
  <w:num w:numId="11">
    <w:abstractNumId w:val="12"/>
  </w:num>
  <w:num w:numId="12">
    <w:abstractNumId w:val="10"/>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savePreviewPicture/>
  <w:compat/>
  <w:rsids>
    <w:rsidRoot w:val="00275C2B"/>
    <w:rsid w:val="0000523B"/>
    <w:rsid w:val="00006640"/>
    <w:rsid w:val="00031BBE"/>
    <w:rsid w:val="00042824"/>
    <w:rsid w:val="00043F95"/>
    <w:rsid w:val="00091EAC"/>
    <w:rsid w:val="000D3095"/>
    <w:rsid w:val="000F48A7"/>
    <w:rsid w:val="00100107"/>
    <w:rsid w:val="001602CC"/>
    <w:rsid w:val="00182731"/>
    <w:rsid w:val="00197BF3"/>
    <w:rsid w:val="001A6B26"/>
    <w:rsid w:val="001A792F"/>
    <w:rsid w:val="001E2CFF"/>
    <w:rsid w:val="001E5D0A"/>
    <w:rsid w:val="001F2504"/>
    <w:rsid w:val="00200A21"/>
    <w:rsid w:val="00216804"/>
    <w:rsid w:val="00223430"/>
    <w:rsid w:val="00275C2B"/>
    <w:rsid w:val="00293307"/>
    <w:rsid w:val="00293BD3"/>
    <w:rsid w:val="002A3284"/>
    <w:rsid w:val="002B5793"/>
    <w:rsid w:val="002E35AC"/>
    <w:rsid w:val="003121A7"/>
    <w:rsid w:val="00326448"/>
    <w:rsid w:val="0033220A"/>
    <w:rsid w:val="00335BB3"/>
    <w:rsid w:val="003510D5"/>
    <w:rsid w:val="00352263"/>
    <w:rsid w:val="00353867"/>
    <w:rsid w:val="00385B47"/>
    <w:rsid w:val="003C0482"/>
    <w:rsid w:val="004352C6"/>
    <w:rsid w:val="00440040"/>
    <w:rsid w:val="00446297"/>
    <w:rsid w:val="00450C11"/>
    <w:rsid w:val="00460019"/>
    <w:rsid w:val="004612EB"/>
    <w:rsid w:val="00491D2E"/>
    <w:rsid w:val="004973FE"/>
    <w:rsid w:val="004C67CD"/>
    <w:rsid w:val="00512B43"/>
    <w:rsid w:val="00513656"/>
    <w:rsid w:val="00530BED"/>
    <w:rsid w:val="00531573"/>
    <w:rsid w:val="005617DA"/>
    <w:rsid w:val="005A04A6"/>
    <w:rsid w:val="005A37C7"/>
    <w:rsid w:val="005C1DC9"/>
    <w:rsid w:val="005C4F89"/>
    <w:rsid w:val="005F27ED"/>
    <w:rsid w:val="005F3AA5"/>
    <w:rsid w:val="00646449"/>
    <w:rsid w:val="00651ECF"/>
    <w:rsid w:val="00653967"/>
    <w:rsid w:val="00684A19"/>
    <w:rsid w:val="006C03A9"/>
    <w:rsid w:val="006D5249"/>
    <w:rsid w:val="007158F8"/>
    <w:rsid w:val="007321C8"/>
    <w:rsid w:val="00736836"/>
    <w:rsid w:val="00781600"/>
    <w:rsid w:val="007860ED"/>
    <w:rsid w:val="008127A4"/>
    <w:rsid w:val="008204AC"/>
    <w:rsid w:val="00843BE5"/>
    <w:rsid w:val="008719EB"/>
    <w:rsid w:val="00893812"/>
    <w:rsid w:val="008A30BC"/>
    <w:rsid w:val="009214B3"/>
    <w:rsid w:val="00974A27"/>
    <w:rsid w:val="009846C0"/>
    <w:rsid w:val="009A056E"/>
    <w:rsid w:val="009F368B"/>
    <w:rsid w:val="00A03784"/>
    <w:rsid w:val="00A04D34"/>
    <w:rsid w:val="00A55EFC"/>
    <w:rsid w:val="00A750E5"/>
    <w:rsid w:val="00A9199C"/>
    <w:rsid w:val="00A95402"/>
    <w:rsid w:val="00AB5B63"/>
    <w:rsid w:val="00B1748D"/>
    <w:rsid w:val="00B228F4"/>
    <w:rsid w:val="00B255B3"/>
    <w:rsid w:val="00B3257E"/>
    <w:rsid w:val="00B41ED6"/>
    <w:rsid w:val="00B7182D"/>
    <w:rsid w:val="00B73F82"/>
    <w:rsid w:val="00B83649"/>
    <w:rsid w:val="00BB351D"/>
    <w:rsid w:val="00BC0182"/>
    <w:rsid w:val="00BC6291"/>
    <w:rsid w:val="00BD4137"/>
    <w:rsid w:val="00BE08D5"/>
    <w:rsid w:val="00C03F01"/>
    <w:rsid w:val="00C17993"/>
    <w:rsid w:val="00C54CFD"/>
    <w:rsid w:val="00C56077"/>
    <w:rsid w:val="00C623B6"/>
    <w:rsid w:val="00C72715"/>
    <w:rsid w:val="00CE4CA4"/>
    <w:rsid w:val="00CF0AC8"/>
    <w:rsid w:val="00D320FB"/>
    <w:rsid w:val="00D34D69"/>
    <w:rsid w:val="00D66F82"/>
    <w:rsid w:val="00D71CB9"/>
    <w:rsid w:val="00D95F2E"/>
    <w:rsid w:val="00DA3B40"/>
    <w:rsid w:val="00DC7452"/>
    <w:rsid w:val="00DE541A"/>
    <w:rsid w:val="00DF0693"/>
    <w:rsid w:val="00E31094"/>
    <w:rsid w:val="00E312A2"/>
    <w:rsid w:val="00E577C0"/>
    <w:rsid w:val="00E8639E"/>
    <w:rsid w:val="00E870CE"/>
    <w:rsid w:val="00E93B2C"/>
    <w:rsid w:val="00EE2515"/>
    <w:rsid w:val="00F218FB"/>
    <w:rsid w:val="00F259C0"/>
    <w:rsid w:val="00F55A9B"/>
    <w:rsid w:val="00F959E7"/>
    <w:rsid w:val="00F95ED4"/>
    <w:rsid w:val="00FB4033"/>
    <w:rsid w:val="00FD71C6"/>
    <w:rsid w:val="00FE34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6291"/>
  </w:style>
  <w:style w:type="paragraph" w:styleId="Titolo1">
    <w:name w:val="heading 1"/>
    <w:basedOn w:val="Normale"/>
    <w:next w:val="Normale"/>
    <w:link w:val="Titolo1Carattere"/>
    <w:uiPriority w:val="9"/>
    <w:qFormat/>
    <w:rsid w:val="0027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7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75C2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75C2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75C2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75C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75C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75C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75C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5C2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75C2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75C2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75C2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75C2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75C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75C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75C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75C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7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75C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75C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75C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75C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75C2B"/>
    <w:rPr>
      <w:i/>
      <w:iCs/>
      <w:color w:val="404040" w:themeColor="text1" w:themeTint="BF"/>
    </w:rPr>
  </w:style>
  <w:style w:type="paragraph" w:styleId="Paragrafoelenco">
    <w:name w:val="List Paragraph"/>
    <w:basedOn w:val="Normale"/>
    <w:uiPriority w:val="34"/>
    <w:qFormat/>
    <w:rsid w:val="00275C2B"/>
    <w:pPr>
      <w:ind w:left="720"/>
      <w:contextualSpacing/>
    </w:pPr>
  </w:style>
  <w:style w:type="character" w:styleId="Enfasiintensa">
    <w:name w:val="Intense Emphasis"/>
    <w:basedOn w:val="Carpredefinitoparagrafo"/>
    <w:uiPriority w:val="21"/>
    <w:qFormat/>
    <w:rsid w:val="00275C2B"/>
    <w:rPr>
      <w:i/>
      <w:iCs/>
      <w:color w:val="0F4761" w:themeColor="accent1" w:themeShade="BF"/>
    </w:rPr>
  </w:style>
  <w:style w:type="paragraph" w:styleId="Citazioneintensa">
    <w:name w:val="Intense Quote"/>
    <w:basedOn w:val="Normale"/>
    <w:next w:val="Normale"/>
    <w:link w:val="CitazioneintensaCarattere"/>
    <w:uiPriority w:val="30"/>
    <w:qFormat/>
    <w:rsid w:val="0027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75C2B"/>
    <w:rPr>
      <w:i/>
      <w:iCs/>
      <w:color w:val="0F4761" w:themeColor="accent1" w:themeShade="BF"/>
    </w:rPr>
  </w:style>
  <w:style w:type="character" w:styleId="Riferimentointenso">
    <w:name w:val="Intense Reference"/>
    <w:basedOn w:val="Carpredefinitoparagrafo"/>
    <w:uiPriority w:val="32"/>
    <w:qFormat/>
    <w:rsid w:val="00275C2B"/>
    <w:rPr>
      <w:b/>
      <w:bCs/>
      <w:smallCaps/>
      <w:color w:val="0F4761" w:themeColor="accent1" w:themeShade="BF"/>
      <w:spacing w:val="5"/>
    </w:rPr>
  </w:style>
  <w:style w:type="paragraph" w:styleId="NormaleWeb">
    <w:name w:val="Normal (Web)"/>
    <w:basedOn w:val="Normale"/>
    <w:uiPriority w:val="99"/>
    <w:semiHidden/>
    <w:unhideWhenUsed/>
    <w:rsid w:val="00843BE5"/>
    <w:rPr>
      <w:rFonts w:ascii="Times New Roman" w:hAnsi="Times New Roman" w:cs="Times New Roman"/>
      <w:sz w:val="24"/>
      <w:szCs w:val="24"/>
    </w:rPr>
  </w:style>
  <w:style w:type="character" w:styleId="Collegamentoipertestuale">
    <w:name w:val="Hyperlink"/>
    <w:basedOn w:val="Carpredefinitoparagrafo"/>
    <w:uiPriority w:val="99"/>
    <w:unhideWhenUsed/>
    <w:rsid w:val="00352263"/>
    <w:rPr>
      <w:color w:val="467886" w:themeColor="hyperlink"/>
      <w:u w:val="single"/>
    </w:rPr>
  </w:style>
  <w:style w:type="character" w:customStyle="1" w:styleId="UnresolvedMention">
    <w:name w:val="Unresolved Mention"/>
    <w:basedOn w:val="Carpredefinitoparagrafo"/>
    <w:uiPriority w:val="99"/>
    <w:semiHidden/>
    <w:unhideWhenUsed/>
    <w:rsid w:val="00352263"/>
    <w:rPr>
      <w:color w:val="605E5C"/>
      <w:shd w:val="clear" w:color="auto" w:fill="E1DFDD"/>
    </w:rPr>
  </w:style>
  <w:style w:type="character" w:styleId="Collegamentovisitato">
    <w:name w:val="FollowedHyperlink"/>
    <w:basedOn w:val="Carpredefinitoparagrafo"/>
    <w:uiPriority w:val="99"/>
    <w:semiHidden/>
    <w:unhideWhenUsed/>
    <w:rsid w:val="00D95F2E"/>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ocardi.it/codice-penale/libro-terzo/titolo-i/capo-i/sezione-i/art660.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3950</Words>
  <Characters>22520</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Di Martino</dc:creator>
  <cp:keywords/>
  <dc:description/>
  <cp:lastModifiedBy>Calla</cp:lastModifiedBy>
  <cp:revision>94</cp:revision>
  <dcterms:created xsi:type="dcterms:W3CDTF">2025-11-17T21:17:00Z</dcterms:created>
  <dcterms:modified xsi:type="dcterms:W3CDTF">2025-12-23T11:56:00Z</dcterms:modified>
</cp:coreProperties>
</file>