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FE8" w:rsidRDefault="00B05FE8" w:rsidP="006B46CC">
      <w:pPr>
        <w:jc w:val="center"/>
        <w:rPr>
          <w:rFonts w:ascii="Arial" w:hAnsi="Arial" w:cs="Arial"/>
          <w:b/>
          <w:bCs/>
          <w:sz w:val="24"/>
          <w:szCs w:val="24"/>
        </w:rPr>
      </w:pPr>
    </w:p>
    <w:p w:rsidR="006B46CC" w:rsidRDefault="006B46CC" w:rsidP="006B46CC">
      <w:pPr>
        <w:jc w:val="center"/>
        <w:rPr>
          <w:rFonts w:ascii="Arial" w:hAnsi="Arial" w:cs="Arial"/>
          <w:b/>
          <w:bCs/>
          <w:sz w:val="24"/>
          <w:szCs w:val="24"/>
        </w:rPr>
      </w:pPr>
      <w:r w:rsidRPr="00C623B6">
        <w:rPr>
          <w:rFonts w:ascii="Arial" w:hAnsi="Arial" w:cs="Arial"/>
          <w:b/>
          <w:bCs/>
          <w:sz w:val="24"/>
          <w:szCs w:val="24"/>
        </w:rPr>
        <w:t>LE MOLESTIE NEL LUOGO DI LAVORO: IDENTIKIT, PREVENZIONE E GESTIONE</w:t>
      </w:r>
    </w:p>
    <w:p w:rsidR="006B46CC" w:rsidRPr="00C623B6" w:rsidRDefault="007E686A" w:rsidP="007E686A">
      <w:pPr>
        <w:jc w:val="center"/>
        <w:rPr>
          <w:rFonts w:ascii="Arial" w:hAnsi="Arial" w:cs="Arial"/>
          <w:b/>
          <w:bCs/>
          <w:sz w:val="24"/>
          <w:szCs w:val="24"/>
        </w:rPr>
      </w:pPr>
      <w:r>
        <w:rPr>
          <w:rFonts w:ascii="Arial" w:hAnsi="Arial" w:cs="Arial"/>
          <w:sz w:val="24"/>
          <w:szCs w:val="24"/>
        </w:rPr>
        <w:t xml:space="preserve">Le molestie devono essere affrontate con </w:t>
      </w:r>
      <w:r w:rsidRPr="00ED023B">
        <w:rPr>
          <w:rFonts w:ascii="Arial" w:hAnsi="Arial" w:cs="Arial"/>
          <w:sz w:val="24"/>
          <w:szCs w:val="24"/>
        </w:rPr>
        <w:t>un impegno concreto, sistematico e consapevole da parte dei datori di lavoro, attraverso l’adozione di misure organizzative, formative e culturali.</w:t>
      </w:r>
      <w:r>
        <w:rPr>
          <w:rFonts w:ascii="Arial" w:hAnsi="Arial" w:cs="Arial"/>
          <w:sz w:val="24"/>
          <w:szCs w:val="24"/>
        </w:rPr>
        <w:t xml:space="preserve"> </w:t>
      </w:r>
      <w:r w:rsidR="006B46CC">
        <w:rPr>
          <w:rFonts w:ascii="Arial" w:hAnsi="Arial" w:cs="Arial"/>
          <w:b/>
          <w:bCs/>
          <w:sz w:val="24"/>
          <w:szCs w:val="24"/>
        </w:rPr>
        <w:t>S</w:t>
      </w:r>
      <w:r>
        <w:rPr>
          <w:rFonts w:ascii="Arial" w:hAnsi="Arial" w:cs="Arial"/>
          <w:b/>
          <w:bCs/>
          <w:sz w:val="24"/>
          <w:szCs w:val="24"/>
        </w:rPr>
        <w:t>econda parte</w:t>
      </w:r>
    </w:p>
    <w:p w:rsidR="006B46CC" w:rsidRPr="00C623B6" w:rsidRDefault="00454082" w:rsidP="00454082">
      <w:pPr>
        <w:rPr>
          <w:rFonts w:ascii="Arial" w:hAnsi="Arial" w:cs="Arial"/>
          <w:b/>
          <w:bCs/>
          <w:sz w:val="24"/>
          <w:szCs w:val="24"/>
        </w:rPr>
      </w:pPr>
      <w:r>
        <w:rPr>
          <w:rFonts w:ascii="Arial" w:hAnsi="Arial" w:cs="Arial"/>
          <w:b/>
          <w:bCs/>
          <w:sz w:val="24"/>
          <w:szCs w:val="24"/>
        </w:rPr>
        <w:t>A</w:t>
      </w:r>
      <w:r w:rsidRPr="00C623B6">
        <w:rPr>
          <w:rFonts w:ascii="Arial" w:hAnsi="Arial" w:cs="Arial"/>
          <w:b/>
          <w:bCs/>
          <w:sz w:val="24"/>
          <w:szCs w:val="24"/>
        </w:rPr>
        <w:t xml:space="preserve">ntonietta </w:t>
      </w:r>
      <w:r>
        <w:rPr>
          <w:rFonts w:ascii="Arial" w:hAnsi="Arial" w:cs="Arial"/>
          <w:b/>
          <w:bCs/>
          <w:sz w:val="24"/>
          <w:szCs w:val="24"/>
        </w:rPr>
        <w:t>Di M</w:t>
      </w:r>
      <w:r w:rsidRPr="00C623B6">
        <w:rPr>
          <w:rFonts w:ascii="Arial" w:hAnsi="Arial" w:cs="Arial"/>
          <w:b/>
          <w:bCs/>
          <w:sz w:val="24"/>
          <w:szCs w:val="24"/>
        </w:rPr>
        <w:t>artino</w:t>
      </w:r>
      <w:r w:rsidR="00B05FE8">
        <w:rPr>
          <w:rFonts w:ascii="Arial" w:hAnsi="Arial" w:cs="Arial"/>
          <w:b/>
          <w:bCs/>
          <w:sz w:val="24"/>
          <w:szCs w:val="24"/>
        </w:rPr>
        <w:t>, Dirigente scolastico</w:t>
      </w:r>
    </w:p>
    <w:p w:rsidR="007321C8" w:rsidRDefault="007321C8"/>
    <w:p w:rsidR="009C3EF7" w:rsidRPr="009C3EF7" w:rsidRDefault="009C3EF7" w:rsidP="00ED023B">
      <w:pPr>
        <w:jc w:val="both"/>
        <w:rPr>
          <w:rFonts w:ascii="Arial" w:hAnsi="Arial" w:cs="Arial"/>
          <w:b/>
          <w:bCs/>
          <w:sz w:val="24"/>
          <w:szCs w:val="24"/>
        </w:rPr>
      </w:pPr>
      <w:r w:rsidRPr="009C3EF7">
        <w:rPr>
          <w:rFonts w:ascii="Arial" w:hAnsi="Arial" w:cs="Arial"/>
          <w:b/>
          <w:bCs/>
          <w:sz w:val="24"/>
          <w:szCs w:val="24"/>
        </w:rPr>
        <w:t>PREMESSA</w:t>
      </w:r>
    </w:p>
    <w:p w:rsidR="00ED023B" w:rsidRDefault="009C3EF7" w:rsidP="00ED023B">
      <w:pPr>
        <w:jc w:val="both"/>
        <w:rPr>
          <w:rFonts w:ascii="Arial" w:hAnsi="Arial" w:cs="Arial"/>
          <w:sz w:val="24"/>
          <w:szCs w:val="24"/>
        </w:rPr>
      </w:pPr>
      <w:r>
        <w:rPr>
          <w:rFonts w:ascii="Arial" w:hAnsi="Arial" w:cs="Arial"/>
          <w:sz w:val="24"/>
          <w:szCs w:val="24"/>
        </w:rPr>
        <w:t>Nella prima parte di questo contributo, pubblicata su Dirigere la Scuola n. 1</w:t>
      </w:r>
      <w:r w:rsidR="007E686A">
        <w:rPr>
          <w:rFonts w:ascii="Arial" w:hAnsi="Arial" w:cs="Arial"/>
          <w:sz w:val="24"/>
          <w:szCs w:val="24"/>
        </w:rPr>
        <w:t xml:space="preserve"> </w:t>
      </w:r>
      <w:r>
        <w:rPr>
          <w:rFonts w:ascii="Arial" w:hAnsi="Arial" w:cs="Arial"/>
          <w:sz w:val="24"/>
          <w:szCs w:val="24"/>
        </w:rPr>
        <w:t xml:space="preserve">del mese di </w:t>
      </w:r>
      <w:r w:rsidR="00F2275E">
        <w:rPr>
          <w:rFonts w:ascii="Arial" w:hAnsi="Arial" w:cs="Arial"/>
          <w:sz w:val="24"/>
          <w:szCs w:val="24"/>
        </w:rPr>
        <w:t>gennaio</w:t>
      </w:r>
      <w:r>
        <w:rPr>
          <w:rFonts w:ascii="Arial" w:hAnsi="Arial" w:cs="Arial"/>
          <w:sz w:val="24"/>
          <w:szCs w:val="24"/>
        </w:rPr>
        <w:t xml:space="preserve"> 202</w:t>
      </w:r>
      <w:r w:rsidR="00F2275E">
        <w:rPr>
          <w:rFonts w:ascii="Arial" w:hAnsi="Arial" w:cs="Arial"/>
          <w:sz w:val="24"/>
          <w:szCs w:val="24"/>
        </w:rPr>
        <w:t>6</w:t>
      </w:r>
      <w:r>
        <w:rPr>
          <w:rFonts w:ascii="Arial" w:hAnsi="Arial" w:cs="Arial"/>
          <w:sz w:val="24"/>
          <w:szCs w:val="24"/>
        </w:rPr>
        <w:t xml:space="preserve">, si è </w:t>
      </w:r>
      <w:r w:rsidR="00F2275E">
        <w:rPr>
          <w:rFonts w:ascii="Arial" w:hAnsi="Arial" w:cs="Arial"/>
          <w:sz w:val="24"/>
          <w:szCs w:val="24"/>
        </w:rPr>
        <w:t>trattato</w:t>
      </w:r>
      <w:r>
        <w:rPr>
          <w:rFonts w:ascii="Arial" w:hAnsi="Arial" w:cs="Arial"/>
          <w:sz w:val="24"/>
          <w:szCs w:val="24"/>
        </w:rPr>
        <w:t xml:space="preserve"> il </w:t>
      </w:r>
      <w:r w:rsidRPr="009C3EF7">
        <w:rPr>
          <w:rFonts w:ascii="Arial" w:hAnsi="Arial" w:cs="Arial"/>
          <w:sz w:val="24"/>
          <w:szCs w:val="24"/>
        </w:rPr>
        <w:t>concetto di molestie nei luoghi di lavoro, analizzandone le diverse manifestazioni e le implicazioni giuridiche, in ambito civile</w:t>
      </w:r>
      <w:r w:rsidR="001B55E4">
        <w:rPr>
          <w:rFonts w:ascii="Arial" w:hAnsi="Arial" w:cs="Arial"/>
          <w:sz w:val="24"/>
          <w:szCs w:val="24"/>
        </w:rPr>
        <w:t xml:space="preserve">, </w:t>
      </w:r>
      <w:r w:rsidRPr="009C3EF7">
        <w:rPr>
          <w:rFonts w:ascii="Arial" w:hAnsi="Arial" w:cs="Arial"/>
          <w:sz w:val="24"/>
          <w:szCs w:val="24"/>
        </w:rPr>
        <w:t>penale</w:t>
      </w:r>
      <w:r w:rsidR="00BF36C0">
        <w:rPr>
          <w:rFonts w:ascii="Arial" w:hAnsi="Arial" w:cs="Arial"/>
          <w:sz w:val="24"/>
          <w:szCs w:val="24"/>
        </w:rPr>
        <w:t xml:space="preserve"> e lavoristico</w:t>
      </w:r>
      <w:r w:rsidR="001B55E4">
        <w:rPr>
          <w:rFonts w:ascii="Arial" w:hAnsi="Arial" w:cs="Arial"/>
          <w:sz w:val="24"/>
          <w:szCs w:val="24"/>
        </w:rPr>
        <w:t>. Si è evidenziato che tali condotte costituiscono</w:t>
      </w:r>
      <w:r w:rsidR="00ED023B" w:rsidRPr="00ED023B">
        <w:rPr>
          <w:rFonts w:ascii="Arial" w:hAnsi="Arial" w:cs="Arial"/>
          <w:sz w:val="24"/>
          <w:szCs w:val="24"/>
        </w:rPr>
        <w:t xml:space="preserve"> una violazione della dignità e dei diritti fondamentali della persona</w:t>
      </w:r>
      <w:r>
        <w:rPr>
          <w:rFonts w:ascii="Arial" w:hAnsi="Arial" w:cs="Arial"/>
          <w:sz w:val="24"/>
          <w:szCs w:val="24"/>
        </w:rPr>
        <w:t xml:space="preserve">. </w:t>
      </w:r>
      <w:r w:rsidR="00ED023B" w:rsidRPr="00ED023B">
        <w:rPr>
          <w:rFonts w:ascii="Arial" w:hAnsi="Arial" w:cs="Arial"/>
          <w:sz w:val="24"/>
          <w:szCs w:val="24"/>
        </w:rPr>
        <w:t xml:space="preserve"> Ma </w:t>
      </w:r>
      <w:r>
        <w:rPr>
          <w:rFonts w:ascii="Arial" w:hAnsi="Arial" w:cs="Arial"/>
          <w:sz w:val="24"/>
          <w:szCs w:val="24"/>
        </w:rPr>
        <w:t xml:space="preserve">le molestie </w:t>
      </w:r>
      <w:r w:rsidR="00ED023B" w:rsidRPr="00ED023B">
        <w:rPr>
          <w:rFonts w:ascii="Arial" w:hAnsi="Arial" w:cs="Arial"/>
          <w:sz w:val="24"/>
          <w:szCs w:val="24"/>
        </w:rPr>
        <w:t xml:space="preserve">sono anche una problematica con effetti rilevanti sulla cultura </w:t>
      </w:r>
      <w:r w:rsidR="00F2275E">
        <w:rPr>
          <w:rFonts w:ascii="Arial" w:hAnsi="Arial" w:cs="Arial"/>
          <w:sz w:val="24"/>
          <w:szCs w:val="24"/>
        </w:rPr>
        <w:t xml:space="preserve">delle organizzazioni </w:t>
      </w:r>
      <w:r w:rsidR="00ED023B" w:rsidRPr="00ED023B">
        <w:rPr>
          <w:rFonts w:ascii="Arial" w:hAnsi="Arial" w:cs="Arial"/>
          <w:sz w:val="24"/>
          <w:szCs w:val="24"/>
        </w:rPr>
        <w:t>e sul benessere complessivo dei lavoratori</w:t>
      </w:r>
      <w:r w:rsidR="001B55E4">
        <w:rPr>
          <w:rFonts w:ascii="Arial" w:hAnsi="Arial" w:cs="Arial"/>
          <w:sz w:val="24"/>
          <w:szCs w:val="24"/>
        </w:rPr>
        <w:t>,</w:t>
      </w:r>
      <w:r w:rsidR="00C657FE">
        <w:rPr>
          <w:rFonts w:ascii="Arial" w:hAnsi="Arial" w:cs="Arial"/>
          <w:sz w:val="24"/>
          <w:szCs w:val="24"/>
        </w:rPr>
        <w:t xml:space="preserve"> che richied</w:t>
      </w:r>
      <w:r w:rsidR="00F2275E">
        <w:rPr>
          <w:rFonts w:ascii="Arial" w:hAnsi="Arial" w:cs="Arial"/>
          <w:sz w:val="24"/>
          <w:szCs w:val="24"/>
        </w:rPr>
        <w:t>ono</w:t>
      </w:r>
      <w:r w:rsidR="00C657FE">
        <w:rPr>
          <w:rFonts w:ascii="Arial" w:hAnsi="Arial" w:cs="Arial"/>
          <w:sz w:val="24"/>
          <w:szCs w:val="24"/>
        </w:rPr>
        <w:t xml:space="preserve"> di essere affrontat</w:t>
      </w:r>
      <w:r w:rsidR="00F2275E">
        <w:rPr>
          <w:rFonts w:ascii="Arial" w:hAnsi="Arial" w:cs="Arial"/>
          <w:sz w:val="24"/>
          <w:szCs w:val="24"/>
        </w:rPr>
        <w:t>i</w:t>
      </w:r>
      <w:r w:rsidR="00C657FE">
        <w:rPr>
          <w:rFonts w:ascii="Arial" w:hAnsi="Arial" w:cs="Arial"/>
          <w:sz w:val="24"/>
          <w:szCs w:val="24"/>
        </w:rPr>
        <w:t xml:space="preserve"> con </w:t>
      </w:r>
      <w:r w:rsidR="00C657FE" w:rsidRPr="00ED023B">
        <w:rPr>
          <w:rFonts w:ascii="Arial" w:hAnsi="Arial" w:cs="Arial"/>
          <w:sz w:val="24"/>
          <w:szCs w:val="24"/>
        </w:rPr>
        <w:t>un impegno concreto, sistematico e consapevole da parte dei datori di lavoro, attraverso l’adozione di misure organizzative, formative e culturali.</w:t>
      </w:r>
      <w:r w:rsidR="00ED023B" w:rsidRPr="00ED023B">
        <w:rPr>
          <w:rFonts w:ascii="Arial" w:hAnsi="Arial" w:cs="Arial"/>
          <w:sz w:val="24"/>
          <w:szCs w:val="24"/>
        </w:rPr>
        <w:t>Su quest</w:t>
      </w:r>
      <w:r w:rsidR="00C657FE">
        <w:rPr>
          <w:rFonts w:ascii="Arial" w:hAnsi="Arial" w:cs="Arial"/>
          <w:sz w:val="24"/>
          <w:szCs w:val="24"/>
        </w:rPr>
        <w:t>i aspetti</w:t>
      </w:r>
      <w:r w:rsidR="00ED023B" w:rsidRPr="00ED023B">
        <w:rPr>
          <w:rFonts w:ascii="Arial" w:hAnsi="Arial" w:cs="Arial"/>
          <w:sz w:val="24"/>
          <w:szCs w:val="24"/>
        </w:rPr>
        <w:t xml:space="preserve"> si concentra </w:t>
      </w:r>
      <w:r>
        <w:rPr>
          <w:rFonts w:ascii="Arial" w:hAnsi="Arial" w:cs="Arial"/>
          <w:sz w:val="24"/>
          <w:szCs w:val="24"/>
        </w:rPr>
        <w:t xml:space="preserve">questa </w:t>
      </w:r>
      <w:r w:rsidR="00ED023B" w:rsidRPr="00ED023B">
        <w:rPr>
          <w:rFonts w:ascii="Arial" w:hAnsi="Arial" w:cs="Arial"/>
          <w:sz w:val="24"/>
          <w:szCs w:val="24"/>
        </w:rPr>
        <w:t>seconda parte dell’approfondimento</w:t>
      </w:r>
      <w:r>
        <w:rPr>
          <w:rFonts w:ascii="Arial" w:hAnsi="Arial" w:cs="Arial"/>
          <w:sz w:val="24"/>
          <w:szCs w:val="24"/>
        </w:rPr>
        <w:t xml:space="preserve"> sul tema</w:t>
      </w:r>
      <w:r w:rsidR="00ED023B" w:rsidRPr="00ED023B">
        <w:rPr>
          <w:rFonts w:ascii="Arial" w:hAnsi="Arial" w:cs="Arial"/>
          <w:sz w:val="24"/>
          <w:szCs w:val="24"/>
        </w:rPr>
        <w:t>, dedicata a</w:t>
      </w:r>
      <w:r w:rsidR="00C657FE">
        <w:rPr>
          <w:rFonts w:ascii="Arial" w:hAnsi="Arial" w:cs="Arial"/>
          <w:sz w:val="24"/>
          <w:szCs w:val="24"/>
        </w:rPr>
        <w:t xml:space="preserve">lla prevenzione </w:t>
      </w:r>
      <w:r w:rsidR="00BF36C0">
        <w:rPr>
          <w:rFonts w:ascii="Arial" w:hAnsi="Arial" w:cs="Arial"/>
          <w:sz w:val="24"/>
          <w:szCs w:val="24"/>
        </w:rPr>
        <w:t xml:space="preserve">e gestione </w:t>
      </w:r>
      <w:r w:rsidR="00C657FE">
        <w:rPr>
          <w:rFonts w:ascii="Arial" w:hAnsi="Arial" w:cs="Arial"/>
          <w:sz w:val="24"/>
          <w:szCs w:val="24"/>
        </w:rPr>
        <w:t>del</w:t>
      </w:r>
      <w:r w:rsidR="00ED023B" w:rsidRPr="00ED023B">
        <w:rPr>
          <w:rFonts w:ascii="Arial" w:hAnsi="Arial" w:cs="Arial"/>
          <w:sz w:val="24"/>
          <w:szCs w:val="24"/>
        </w:rPr>
        <w:t xml:space="preserve"> rischio </w:t>
      </w:r>
      <w:r w:rsidR="00C657FE">
        <w:rPr>
          <w:rFonts w:ascii="Arial" w:hAnsi="Arial" w:cs="Arial"/>
          <w:sz w:val="24"/>
          <w:szCs w:val="24"/>
        </w:rPr>
        <w:t>di molestie</w:t>
      </w:r>
      <w:r w:rsidR="008412C3">
        <w:rPr>
          <w:rFonts w:ascii="Arial" w:hAnsi="Arial" w:cs="Arial"/>
          <w:sz w:val="24"/>
          <w:szCs w:val="24"/>
        </w:rPr>
        <w:t>.</w:t>
      </w:r>
    </w:p>
    <w:p w:rsidR="009C3EF7" w:rsidRPr="00616B53" w:rsidRDefault="00616B53" w:rsidP="006021A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bCs/>
          <w:sz w:val="24"/>
          <w:szCs w:val="24"/>
        </w:rPr>
      </w:pPr>
      <w:r w:rsidRPr="00616B53">
        <w:rPr>
          <w:rFonts w:ascii="Arial" w:hAnsi="Arial" w:cs="Arial"/>
          <w:b/>
          <w:bCs/>
          <w:sz w:val="24"/>
          <w:szCs w:val="24"/>
        </w:rPr>
        <w:t>1. LA RILEVANZA DEL FENOMENO DELLE MOLESTIE</w:t>
      </w:r>
    </w:p>
    <w:p w:rsidR="00616B53" w:rsidRPr="00616B53" w:rsidRDefault="00616B53" w:rsidP="00616B53">
      <w:pPr>
        <w:jc w:val="both"/>
        <w:rPr>
          <w:rFonts w:ascii="Arial" w:hAnsi="Arial" w:cs="Arial"/>
          <w:sz w:val="24"/>
          <w:szCs w:val="24"/>
        </w:rPr>
      </w:pPr>
      <w:r w:rsidRPr="00616B53">
        <w:rPr>
          <w:rFonts w:ascii="Arial" w:hAnsi="Arial" w:cs="Arial"/>
          <w:sz w:val="24"/>
          <w:szCs w:val="24"/>
        </w:rPr>
        <w:t xml:space="preserve">La rilevanza del fenomeno </w:t>
      </w:r>
      <w:r w:rsidR="00297BD2">
        <w:rPr>
          <w:rFonts w:ascii="Arial" w:hAnsi="Arial" w:cs="Arial"/>
          <w:sz w:val="24"/>
          <w:szCs w:val="24"/>
        </w:rPr>
        <w:t xml:space="preserve">delle molestie </w:t>
      </w:r>
      <w:r w:rsidRPr="00616B53">
        <w:rPr>
          <w:rFonts w:ascii="Arial" w:hAnsi="Arial" w:cs="Arial"/>
          <w:sz w:val="24"/>
          <w:szCs w:val="24"/>
        </w:rPr>
        <w:t>è confermata da numerosi dati, a livello nazionale e internazionale, che evidenziano quanto le condotte moleste nei luoghi di lavoro siano diffuse</w:t>
      </w:r>
      <w:r w:rsidR="00C25151">
        <w:rPr>
          <w:rFonts w:ascii="Arial" w:hAnsi="Arial" w:cs="Arial"/>
          <w:sz w:val="24"/>
          <w:szCs w:val="24"/>
        </w:rPr>
        <w:t xml:space="preserve">, </w:t>
      </w:r>
      <w:r w:rsidRPr="00616B53">
        <w:rPr>
          <w:rFonts w:ascii="Arial" w:hAnsi="Arial" w:cs="Arial"/>
          <w:sz w:val="24"/>
          <w:szCs w:val="24"/>
        </w:rPr>
        <w:t>spesso sottostimate</w:t>
      </w:r>
      <w:r w:rsidR="00C25151">
        <w:rPr>
          <w:rFonts w:ascii="Arial" w:hAnsi="Arial" w:cs="Arial"/>
          <w:sz w:val="24"/>
          <w:szCs w:val="24"/>
        </w:rPr>
        <w:t xml:space="preserve">, e rappresentino una </w:t>
      </w:r>
      <w:r w:rsidR="00C25151" w:rsidRPr="00616B53">
        <w:rPr>
          <w:rFonts w:ascii="Arial" w:hAnsi="Arial" w:cs="Arial"/>
          <w:sz w:val="24"/>
          <w:szCs w:val="24"/>
        </w:rPr>
        <w:t>criticità radicata e trasversale</w:t>
      </w:r>
      <w:r w:rsidR="00C25151">
        <w:rPr>
          <w:rFonts w:ascii="Arial" w:hAnsi="Arial" w:cs="Arial"/>
          <w:sz w:val="24"/>
          <w:szCs w:val="24"/>
        </w:rPr>
        <w:t xml:space="preserve"> in tutti i luoghi di lavoro.</w:t>
      </w:r>
    </w:p>
    <w:p w:rsidR="00873A9F" w:rsidRDefault="0026764A" w:rsidP="00616B53">
      <w:pPr>
        <w:jc w:val="both"/>
        <w:rPr>
          <w:rFonts w:ascii="Arial" w:hAnsi="Arial" w:cs="Arial"/>
          <w:b/>
          <w:bCs/>
          <w:sz w:val="24"/>
          <w:szCs w:val="24"/>
        </w:rPr>
      </w:pPr>
      <w:r>
        <w:rPr>
          <w:rFonts w:ascii="Arial" w:hAnsi="Arial" w:cs="Arial"/>
          <w:b/>
          <w:bCs/>
          <w:sz w:val="24"/>
          <w:szCs w:val="24"/>
        </w:rPr>
        <w:t xml:space="preserve">1.1 </w:t>
      </w:r>
      <w:r w:rsidR="00873A9F" w:rsidRPr="00873A9F">
        <w:rPr>
          <w:rFonts w:ascii="Arial" w:hAnsi="Arial" w:cs="Arial"/>
          <w:b/>
          <w:bCs/>
          <w:sz w:val="24"/>
          <w:szCs w:val="24"/>
        </w:rPr>
        <w:t>A livello europeo</w:t>
      </w:r>
      <w:r w:rsidR="00576433">
        <w:rPr>
          <w:rFonts w:ascii="Arial" w:hAnsi="Arial" w:cs="Arial"/>
          <w:b/>
          <w:bCs/>
          <w:sz w:val="24"/>
          <w:szCs w:val="24"/>
        </w:rPr>
        <w:t>: indagine UE sulla violenza di genere</w:t>
      </w:r>
    </w:p>
    <w:p w:rsidR="00616B53" w:rsidRDefault="00873A9F" w:rsidP="00576433">
      <w:pPr>
        <w:jc w:val="both"/>
        <w:rPr>
          <w:rFonts w:ascii="Arial" w:hAnsi="Arial" w:cs="Arial"/>
          <w:color w:val="EE0000"/>
          <w:sz w:val="24"/>
          <w:szCs w:val="24"/>
        </w:rPr>
      </w:pPr>
      <w:r>
        <w:rPr>
          <w:rFonts w:ascii="Arial" w:hAnsi="Arial" w:cs="Arial"/>
          <w:sz w:val="24"/>
          <w:szCs w:val="24"/>
        </w:rPr>
        <w:t>L</w:t>
      </w:r>
      <w:r w:rsidRPr="00616B53">
        <w:rPr>
          <w:rFonts w:ascii="Arial" w:hAnsi="Arial" w:cs="Arial"/>
          <w:sz w:val="24"/>
          <w:szCs w:val="24"/>
        </w:rPr>
        <w:t>’indagine dell’UE sulla violenza di genere condotta dal 2020 al 2024 da Eurostat (l’ufficio statistico dell’UE), dall’Agenzia dell’Unione europea per i diritti fondamentali (FRA) e dall’Istituto europeo per l’uguaglianza di genere (EIGE)</w:t>
      </w:r>
      <w:r>
        <w:rPr>
          <w:rFonts w:ascii="Arial" w:hAnsi="Arial" w:cs="Arial"/>
          <w:sz w:val="24"/>
          <w:szCs w:val="24"/>
        </w:rPr>
        <w:t xml:space="preserve"> ha raccolto le esperienze d</w:t>
      </w:r>
      <w:r w:rsidR="00576433">
        <w:rPr>
          <w:rFonts w:ascii="Arial" w:hAnsi="Arial" w:cs="Arial"/>
          <w:sz w:val="24"/>
          <w:szCs w:val="24"/>
        </w:rPr>
        <w:t>i un campione di</w:t>
      </w:r>
      <w:r w:rsidR="00A82B0B">
        <w:rPr>
          <w:rFonts w:ascii="Arial" w:hAnsi="Arial" w:cs="Arial"/>
          <w:sz w:val="24"/>
          <w:szCs w:val="24"/>
        </w:rPr>
        <w:t xml:space="preserve"> </w:t>
      </w:r>
      <w:r w:rsidRPr="00616B53">
        <w:rPr>
          <w:rFonts w:ascii="Arial" w:hAnsi="Arial" w:cs="Arial"/>
          <w:sz w:val="24"/>
          <w:szCs w:val="24"/>
        </w:rPr>
        <w:t>donne di età compresa tra i 18 e i 74 anni provenienti da tutta l’UE</w:t>
      </w:r>
      <w:r>
        <w:rPr>
          <w:rFonts w:ascii="Arial" w:hAnsi="Arial" w:cs="Arial"/>
          <w:sz w:val="24"/>
          <w:szCs w:val="24"/>
        </w:rPr>
        <w:t xml:space="preserve">. </w:t>
      </w:r>
      <w:r w:rsidRPr="00616B53">
        <w:rPr>
          <w:rFonts w:ascii="Arial" w:hAnsi="Arial" w:cs="Arial"/>
          <w:sz w:val="24"/>
          <w:szCs w:val="24"/>
        </w:rPr>
        <w:t xml:space="preserve">L’indagine </w:t>
      </w:r>
      <w:r w:rsidR="00576433">
        <w:rPr>
          <w:rFonts w:ascii="Arial" w:hAnsi="Arial" w:cs="Arial"/>
          <w:sz w:val="24"/>
          <w:szCs w:val="24"/>
        </w:rPr>
        <w:t xml:space="preserve">ha riguardato la </w:t>
      </w:r>
      <w:r w:rsidRPr="00616B53">
        <w:rPr>
          <w:rFonts w:ascii="Arial" w:hAnsi="Arial" w:cs="Arial"/>
          <w:sz w:val="24"/>
          <w:szCs w:val="24"/>
        </w:rPr>
        <w:t>violenza fisica, sessuale e psicologica, tra cui la violenza domestica e quella non di coppia, nonché le molestie sessuali sul luogo di lavoro</w:t>
      </w:r>
      <w:r w:rsidR="00576433">
        <w:rPr>
          <w:rFonts w:ascii="Arial" w:hAnsi="Arial" w:cs="Arial"/>
          <w:sz w:val="24"/>
          <w:szCs w:val="24"/>
        </w:rPr>
        <w:t xml:space="preserve">. Su questo ultimo punto i risultati mostrano che </w:t>
      </w:r>
      <w:r w:rsidR="00576433" w:rsidRPr="00CE12D2">
        <w:rPr>
          <w:rFonts w:ascii="Arial" w:hAnsi="Arial" w:cs="Arial"/>
          <w:b/>
          <w:bCs/>
          <w:sz w:val="24"/>
          <w:szCs w:val="24"/>
        </w:rPr>
        <w:t>una donna su tre</w:t>
      </w:r>
      <w:r w:rsidR="00576433" w:rsidRPr="00576433">
        <w:rPr>
          <w:rFonts w:ascii="Arial" w:hAnsi="Arial" w:cs="Arial"/>
          <w:sz w:val="24"/>
          <w:szCs w:val="24"/>
        </w:rPr>
        <w:t xml:space="preserve"> è stata vittima di molestie sessuali sul luogo di lavoro</w:t>
      </w:r>
      <w:r w:rsidR="00576433">
        <w:rPr>
          <w:rFonts w:ascii="Arial" w:hAnsi="Arial" w:cs="Arial"/>
          <w:sz w:val="24"/>
          <w:szCs w:val="24"/>
        </w:rPr>
        <w:t xml:space="preserve"> e due su cinque è il dato che riguarda le </w:t>
      </w:r>
      <w:r w:rsidR="00576433" w:rsidRPr="00576433">
        <w:rPr>
          <w:rFonts w:ascii="Arial" w:hAnsi="Arial" w:cs="Arial"/>
          <w:sz w:val="24"/>
          <w:szCs w:val="24"/>
        </w:rPr>
        <w:t>donne più giovani</w:t>
      </w:r>
      <w:r w:rsidR="00F2275E">
        <w:rPr>
          <w:rFonts w:ascii="Arial" w:hAnsi="Arial" w:cs="Arial"/>
          <w:sz w:val="24"/>
          <w:szCs w:val="24"/>
        </w:rPr>
        <w:t xml:space="preserve">. </w:t>
      </w:r>
      <w:r w:rsidR="00576433" w:rsidRPr="00576433">
        <w:rPr>
          <w:rFonts w:ascii="Arial" w:hAnsi="Arial" w:cs="Arial"/>
          <w:color w:val="EE0000"/>
          <w:sz w:val="24"/>
          <w:szCs w:val="24"/>
        </w:rPr>
        <w:t>(1)</w:t>
      </w:r>
    </w:p>
    <w:p w:rsidR="00576433" w:rsidRPr="00576433" w:rsidRDefault="0026764A" w:rsidP="00576433">
      <w:pPr>
        <w:jc w:val="both"/>
        <w:rPr>
          <w:rFonts w:ascii="Arial" w:hAnsi="Arial" w:cs="Arial"/>
          <w:b/>
          <w:bCs/>
          <w:sz w:val="24"/>
          <w:szCs w:val="24"/>
        </w:rPr>
      </w:pPr>
      <w:r>
        <w:rPr>
          <w:rFonts w:ascii="Arial" w:hAnsi="Arial" w:cs="Arial"/>
          <w:b/>
          <w:bCs/>
          <w:sz w:val="24"/>
          <w:szCs w:val="24"/>
        </w:rPr>
        <w:t xml:space="preserve">1.2 </w:t>
      </w:r>
      <w:r w:rsidR="00576433" w:rsidRPr="00576433">
        <w:rPr>
          <w:rFonts w:ascii="Arial" w:hAnsi="Arial" w:cs="Arial"/>
          <w:b/>
          <w:bCs/>
          <w:sz w:val="24"/>
          <w:szCs w:val="24"/>
        </w:rPr>
        <w:t>I dati nazionali ISTAT 2022/2023</w:t>
      </w:r>
    </w:p>
    <w:p w:rsidR="00A60314" w:rsidRPr="00A60314" w:rsidRDefault="00A60314" w:rsidP="006021AA">
      <w:pPr>
        <w:spacing w:after="0"/>
        <w:jc w:val="both"/>
        <w:rPr>
          <w:rFonts w:ascii="Arial" w:hAnsi="Arial" w:cs="Arial"/>
          <w:sz w:val="24"/>
          <w:szCs w:val="24"/>
        </w:rPr>
      </w:pPr>
      <w:r w:rsidRPr="00A60314">
        <w:rPr>
          <w:rFonts w:ascii="Arial" w:hAnsi="Arial" w:cs="Arial"/>
          <w:sz w:val="24"/>
          <w:szCs w:val="24"/>
        </w:rPr>
        <w:t>Nell’ambito dell’indagine sulla sicurezza dei cittadini relativa al periodo 2022-2023, l'I</w:t>
      </w:r>
      <w:r w:rsidR="00F2275E">
        <w:rPr>
          <w:rFonts w:ascii="Arial" w:hAnsi="Arial" w:cs="Arial"/>
          <w:sz w:val="24"/>
          <w:szCs w:val="24"/>
        </w:rPr>
        <w:t>STAT</w:t>
      </w:r>
      <w:r w:rsidRPr="00A60314">
        <w:rPr>
          <w:rFonts w:ascii="Arial" w:hAnsi="Arial" w:cs="Arial"/>
          <w:sz w:val="24"/>
          <w:szCs w:val="24"/>
        </w:rPr>
        <w:t xml:space="preserve"> ha rilevato</w:t>
      </w:r>
      <w:r>
        <w:rPr>
          <w:rFonts w:ascii="Arial" w:hAnsi="Arial" w:cs="Arial"/>
          <w:sz w:val="24"/>
          <w:szCs w:val="24"/>
        </w:rPr>
        <w:t xml:space="preserve"> anche </w:t>
      </w:r>
      <w:r w:rsidRPr="00A60314">
        <w:rPr>
          <w:rFonts w:ascii="Arial" w:hAnsi="Arial" w:cs="Arial"/>
          <w:sz w:val="24"/>
          <w:szCs w:val="24"/>
        </w:rPr>
        <w:t xml:space="preserve"> i </w:t>
      </w:r>
      <w:r>
        <w:rPr>
          <w:rFonts w:ascii="Arial" w:hAnsi="Arial" w:cs="Arial"/>
          <w:sz w:val="24"/>
          <w:szCs w:val="24"/>
        </w:rPr>
        <w:t xml:space="preserve"> dati relativi alle molestie </w:t>
      </w:r>
      <w:r w:rsidRPr="00A60314">
        <w:rPr>
          <w:rFonts w:ascii="Arial" w:hAnsi="Arial" w:cs="Arial"/>
          <w:sz w:val="24"/>
          <w:szCs w:val="24"/>
        </w:rPr>
        <w:t> a sfondo sessuale sul luogo di lavoro attraverso un apposito modulo rivolto alle persone in età compresa fra i 14 e i 70 anni, che sono state intervistate sia telefonicamente che di persona</w:t>
      </w:r>
      <w:r w:rsidR="00F2275E">
        <w:rPr>
          <w:rFonts w:ascii="Arial" w:hAnsi="Arial" w:cs="Arial"/>
          <w:sz w:val="24"/>
          <w:szCs w:val="24"/>
        </w:rPr>
        <w:t>.</w:t>
      </w:r>
      <w:r w:rsidR="006021AA" w:rsidRPr="006021AA">
        <w:rPr>
          <w:rFonts w:ascii="Arial" w:hAnsi="Arial" w:cs="Arial"/>
          <w:color w:val="EE0000"/>
          <w:sz w:val="24"/>
          <w:szCs w:val="24"/>
        </w:rPr>
        <w:t>(2)</w:t>
      </w:r>
    </w:p>
    <w:p w:rsidR="00616B53" w:rsidRDefault="00576433" w:rsidP="006021AA">
      <w:pPr>
        <w:spacing w:after="0"/>
        <w:jc w:val="both"/>
        <w:rPr>
          <w:rFonts w:ascii="Arial" w:hAnsi="Arial" w:cs="Arial"/>
          <w:sz w:val="24"/>
          <w:szCs w:val="24"/>
        </w:rPr>
      </w:pPr>
      <w:r>
        <w:rPr>
          <w:rFonts w:ascii="Arial" w:hAnsi="Arial" w:cs="Arial"/>
          <w:sz w:val="24"/>
          <w:szCs w:val="24"/>
        </w:rPr>
        <w:t>I</w:t>
      </w:r>
      <w:r w:rsidRPr="00576433">
        <w:rPr>
          <w:rFonts w:ascii="Arial" w:hAnsi="Arial" w:cs="Arial"/>
          <w:sz w:val="24"/>
          <w:szCs w:val="24"/>
        </w:rPr>
        <w:t xml:space="preserve">l </w:t>
      </w:r>
      <w:r w:rsidR="00A60314">
        <w:rPr>
          <w:rFonts w:ascii="Arial" w:hAnsi="Arial" w:cs="Arial"/>
          <w:sz w:val="24"/>
          <w:szCs w:val="24"/>
        </w:rPr>
        <w:t xml:space="preserve">relativo </w:t>
      </w:r>
      <w:r w:rsidRPr="00576433">
        <w:rPr>
          <w:rFonts w:ascii="Arial" w:hAnsi="Arial" w:cs="Arial"/>
          <w:sz w:val="24"/>
          <w:szCs w:val="24"/>
        </w:rPr>
        <w:t>report</w:t>
      </w:r>
      <w:r w:rsidR="00A60314">
        <w:rPr>
          <w:rFonts w:ascii="Arial" w:hAnsi="Arial" w:cs="Arial"/>
          <w:sz w:val="24"/>
          <w:szCs w:val="24"/>
        </w:rPr>
        <w:t>,</w:t>
      </w:r>
      <w:r w:rsidRPr="00576433">
        <w:rPr>
          <w:rFonts w:ascii="Arial" w:hAnsi="Arial" w:cs="Arial"/>
          <w:sz w:val="24"/>
          <w:szCs w:val="24"/>
        </w:rPr>
        <w:t xml:space="preserve"> pubblicato</w:t>
      </w:r>
      <w:r w:rsidR="006021AA">
        <w:rPr>
          <w:rFonts w:ascii="Arial" w:hAnsi="Arial" w:cs="Arial"/>
          <w:sz w:val="24"/>
          <w:szCs w:val="24"/>
        </w:rPr>
        <w:t xml:space="preserve"> nel </w:t>
      </w:r>
      <w:r w:rsidRPr="00576433">
        <w:rPr>
          <w:rFonts w:ascii="Arial" w:hAnsi="Arial" w:cs="Arial"/>
          <w:sz w:val="24"/>
          <w:szCs w:val="24"/>
        </w:rPr>
        <w:t xml:space="preserve">luglio 2024, è l'ultimo </w:t>
      </w:r>
      <w:r w:rsidR="00CE12D2">
        <w:rPr>
          <w:rFonts w:ascii="Arial" w:hAnsi="Arial" w:cs="Arial"/>
          <w:sz w:val="24"/>
          <w:szCs w:val="24"/>
        </w:rPr>
        <w:t xml:space="preserve">dell’Istituto </w:t>
      </w:r>
      <w:r w:rsidR="00F2275E">
        <w:rPr>
          <w:rFonts w:ascii="Arial" w:hAnsi="Arial" w:cs="Arial"/>
          <w:sz w:val="24"/>
          <w:szCs w:val="24"/>
        </w:rPr>
        <w:t>N</w:t>
      </w:r>
      <w:r w:rsidR="00CE12D2">
        <w:rPr>
          <w:rFonts w:ascii="Arial" w:hAnsi="Arial" w:cs="Arial"/>
          <w:sz w:val="24"/>
          <w:szCs w:val="24"/>
        </w:rPr>
        <w:t xml:space="preserve">azionale di </w:t>
      </w:r>
      <w:r w:rsidR="00F2275E">
        <w:rPr>
          <w:rFonts w:ascii="Arial" w:hAnsi="Arial" w:cs="Arial"/>
          <w:sz w:val="24"/>
          <w:szCs w:val="24"/>
        </w:rPr>
        <w:t>S</w:t>
      </w:r>
      <w:r w:rsidR="00CE12D2">
        <w:rPr>
          <w:rFonts w:ascii="Arial" w:hAnsi="Arial" w:cs="Arial"/>
          <w:sz w:val="24"/>
          <w:szCs w:val="24"/>
        </w:rPr>
        <w:t xml:space="preserve">tatistica </w:t>
      </w:r>
      <w:r w:rsidRPr="00576433">
        <w:rPr>
          <w:rFonts w:ascii="Arial" w:hAnsi="Arial" w:cs="Arial"/>
          <w:sz w:val="24"/>
          <w:szCs w:val="24"/>
        </w:rPr>
        <w:t>completo e specifico sulle molestie disponibile, sebbene esistano dati più recenti su altre forme di violenza (come il report sulla violenza di genere di novembre 2025) che includono il fenomeno in un contesto più ampio. </w:t>
      </w:r>
    </w:p>
    <w:p w:rsidR="006021AA" w:rsidRDefault="006021AA" w:rsidP="006021AA">
      <w:pPr>
        <w:spacing w:after="0"/>
        <w:jc w:val="both"/>
        <w:rPr>
          <w:rFonts w:ascii="Arial" w:hAnsi="Arial" w:cs="Arial"/>
          <w:sz w:val="24"/>
          <w:szCs w:val="24"/>
        </w:rPr>
      </w:pPr>
    </w:p>
    <w:p w:rsidR="006021AA" w:rsidRDefault="006021AA" w:rsidP="006021AA">
      <w:pPr>
        <w:spacing w:after="0"/>
        <w:jc w:val="both"/>
        <w:rPr>
          <w:rFonts w:ascii="Arial" w:hAnsi="Arial" w:cs="Arial"/>
          <w:sz w:val="24"/>
          <w:szCs w:val="24"/>
        </w:rPr>
      </w:pPr>
    </w:p>
    <w:p w:rsidR="006021AA" w:rsidRDefault="00651416" w:rsidP="006021AA">
      <w:pPr>
        <w:spacing w:after="0"/>
        <w:jc w:val="both"/>
        <w:rPr>
          <w:rFonts w:ascii="Arial" w:hAnsi="Arial" w:cs="Arial"/>
          <w:sz w:val="24"/>
          <w:szCs w:val="24"/>
        </w:rPr>
      </w:pPr>
      <w:r>
        <w:rPr>
          <w:rFonts w:ascii="Arial" w:hAnsi="Arial" w:cs="Arial"/>
          <w:noProof/>
          <w:sz w:val="24"/>
          <w:szCs w:val="24"/>
        </w:rPr>
        <w:pict>
          <v:rect id="Rettangolo 1" o:spid="_x0000_s1026" style="position:absolute;left:0;text-align:left;margin-left:-10.35pt;margin-top:6.2pt;width:512.2pt;height:253.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" filled="f" strokecolor="#156082 [3204]" strokeweight="4.5pt"/>
        </w:pict>
      </w:r>
    </w:p>
    <w:p w:rsidR="006021AA" w:rsidRPr="006021AA" w:rsidRDefault="006021AA" w:rsidP="006021AA">
      <w:pPr>
        <w:jc w:val="both"/>
        <w:rPr>
          <w:rFonts w:ascii="Arial" w:hAnsi="Arial" w:cs="Arial"/>
          <w:sz w:val="24"/>
          <w:szCs w:val="24"/>
        </w:rPr>
      </w:pPr>
      <w:r w:rsidRPr="006021AA">
        <w:rPr>
          <w:rFonts w:ascii="Arial" w:hAnsi="Arial" w:cs="Arial"/>
          <w:sz w:val="24"/>
          <w:szCs w:val="24"/>
        </w:rPr>
        <w:t xml:space="preserve">Nel 2022/2023 si stima che: </w:t>
      </w:r>
    </w:p>
    <w:p w:rsidR="006021AA" w:rsidRPr="006021AA" w:rsidRDefault="006021AA" w:rsidP="006021AA">
      <w:pPr>
        <w:numPr>
          <w:ilvl w:val="0"/>
          <w:numId w:val="1"/>
        </w:numPr>
        <w:jc w:val="both"/>
        <w:rPr>
          <w:rFonts w:ascii="Arial" w:hAnsi="Arial" w:cs="Arial"/>
          <w:sz w:val="24"/>
          <w:szCs w:val="24"/>
        </w:rPr>
      </w:pPr>
      <w:r w:rsidRPr="006021AA">
        <w:rPr>
          <w:rFonts w:ascii="Arial" w:hAnsi="Arial" w:cs="Arial"/>
          <w:sz w:val="24"/>
          <w:szCs w:val="24"/>
        </w:rPr>
        <w:t xml:space="preserve">Il 13,5% delle donne di 15-70 anni, che lavorano o hanno lavorato,  ha subito molestie sul lavoro a sfondo sessuale nel corso dell’intera vita (soprattutto le più giovani di 15-24 anni, 21,2%) </w:t>
      </w:r>
    </w:p>
    <w:p w:rsidR="006021AA" w:rsidRPr="006021AA" w:rsidRDefault="006021AA" w:rsidP="006021AA">
      <w:pPr>
        <w:numPr>
          <w:ilvl w:val="0"/>
          <w:numId w:val="1"/>
        </w:numPr>
        <w:jc w:val="both"/>
        <w:rPr>
          <w:rFonts w:ascii="Arial" w:hAnsi="Arial" w:cs="Arial"/>
          <w:sz w:val="24"/>
          <w:szCs w:val="24"/>
        </w:rPr>
      </w:pPr>
      <w:r w:rsidRPr="006021AA">
        <w:rPr>
          <w:rFonts w:ascii="Arial" w:hAnsi="Arial" w:cs="Arial"/>
          <w:sz w:val="24"/>
          <w:szCs w:val="24"/>
        </w:rPr>
        <w:t xml:space="preserve"> Il 2,4% </w:t>
      </w:r>
      <w:r>
        <w:rPr>
          <w:rFonts w:ascii="Arial" w:hAnsi="Arial" w:cs="Arial"/>
          <w:sz w:val="24"/>
          <w:szCs w:val="24"/>
        </w:rPr>
        <w:t>dei casi riguarda g</w:t>
      </w:r>
      <w:r w:rsidRPr="006021AA">
        <w:rPr>
          <w:rFonts w:ascii="Arial" w:hAnsi="Arial" w:cs="Arial"/>
          <w:sz w:val="24"/>
          <w:szCs w:val="24"/>
        </w:rPr>
        <w:t>li uomini di 15-70 anni</w:t>
      </w:r>
    </w:p>
    <w:p w:rsidR="006021AA" w:rsidRPr="006021AA" w:rsidRDefault="006021AA" w:rsidP="006021AA">
      <w:pPr>
        <w:numPr>
          <w:ilvl w:val="0"/>
          <w:numId w:val="1"/>
        </w:numPr>
        <w:jc w:val="both"/>
        <w:rPr>
          <w:rFonts w:ascii="Arial" w:hAnsi="Arial" w:cs="Arial"/>
          <w:sz w:val="24"/>
          <w:szCs w:val="24"/>
        </w:rPr>
      </w:pPr>
      <w:r w:rsidRPr="006021AA">
        <w:rPr>
          <w:rFonts w:ascii="Arial" w:hAnsi="Arial" w:cs="Arial"/>
          <w:sz w:val="24"/>
          <w:szCs w:val="24"/>
        </w:rPr>
        <w:t xml:space="preserve">2,322 mln  </w:t>
      </w:r>
      <w:r>
        <w:rPr>
          <w:rFonts w:ascii="Arial" w:hAnsi="Arial" w:cs="Arial"/>
          <w:sz w:val="24"/>
          <w:szCs w:val="24"/>
        </w:rPr>
        <w:t xml:space="preserve">è il </w:t>
      </w:r>
      <w:r w:rsidRPr="006021AA">
        <w:rPr>
          <w:rFonts w:ascii="Arial" w:hAnsi="Arial" w:cs="Arial"/>
          <w:sz w:val="24"/>
          <w:szCs w:val="24"/>
        </w:rPr>
        <w:t>numero delle persone di 15-70 anni che hanno subito almeno una molestia sul lavoro nel corso della vita</w:t>
      </w:r>
      <w:r>
        <w:rPr>
          <w:rFonts w:ascii="Arial" w:hAnsi="Arial" w:cs="Arial"/>
          <w:sz w:val="24"/>
          <w:szCs w:val="24"/>
        </w:rPr>
        <w:t>,d</w:t>
      </w:r>
      <w:r w:rsidRPr="006021AA">
        <w:rPr>
          <w:rFonts w:ascii="Arial" w:hAnsi="Arial" w:cs="Arial"/>
          <w:sz w:val="24"/>
          <w:szCs w:val="24"/>
        </w:rPr>
        <w:t>i cui l’81,6% donne, pari a 1 milione 900mila</w:t>
      </w:r>
    </w:p>
    <w:p w:rsidR="006021AA" w:rsidRPr="006021AA" w:rsidRDefault="006021AA" w:rsidP="006021AA">
      <w:pPr>
        <w:numPr>
          <w:ilvl w:val="0"/>
          <w:numId w:val="1"/>
        </w:numPr>
        <w:jc w:val="both"/>
        <w:rPr>
          <w:rFonts w:ascii="Arial" w:hAnsi="Arial" w:cs="Arial"/>
          <w:sz w:val="24"/>
          <w:szCs w:val="24"/>
        </w:rPr>
      </w:pPr>
      <w:r w:rsidRPr="006021AA">
        <w:rPr>
          <w:rFonts w:ascii="Arial" w:hAnsi="Arial" w:cs="Arial"/>
          <w:sz w:val="24"/>
          <w:szCs w:val="24"/>
        </w:rPr>
        <w:t>In particolare si tratta di sguardi offensivi, offese, proposte indecenti, fino ad atti più gravi come la molestia fisica</w:t>
      </w:r>
    </w:p>
    <w:p w:rsidR="006021AA" w:rsidRPr="006021AA" w:rsidRDefault="006021AA" w:rsidP="006021AA">
      <w:pPr>
        <w:numPr>
          <w:ilvl w:val="0"/>
          <w:numId w:val="1"/>
        </w:numPr>
        <w:jc w:val="both"/>
        <w:rPr>
          <w:rFonts w:ascii="Arial" w:hAnsi="Arial" w:cs="Arial"/>
          <w:sz w:val="24"/>
          <w:szCs w:val="24"/>
        </w:rPr>
      </w:pPr>
      <w:r w:rsidRPr="006021AA">
        <w:rPr>
          <w:rFonts w:ascii="Arial" w:hAnsi="Arial" w:cs="Arial"/>
          <w:sz w:val="24"/>
          <w:szCs w:val="24"/>
        </w:rPr>
        <w:t>Limitatamente agli ultimi tre anni precedenti la rilevazione del 2022-2023, le quote si fermano al 4,2% per le donne e l’1% per gli uomini.</w:t>
      </w:r>
    </w:p>
    <w:p w:rsidR="006021AA" w:rsidRPr="006021AA" w:rsidRDefault="006021AA" w:rsidP="006021AA">
      <w:pPr>
        <w:jc w:val="both"/>
        <w:rPr>
          <w:rFonts w:ascii="Arial" w:hAnsi="Arial" w:cs="Arial"/>
          <w:i/>
          <w:iCs/>
          <w:sz w:val="24"/>
          <w:szCs w:val="24"/>
        </w:rPr>
      </w:pPr>
      <w:r w:rsidRPr="006021AA">
        <w:rPr>
          <w:rFonts w:ascii="Arial" w:hAnsi="Arial" w:cs="Arial"/>
          <w:sz w:val="24"/>
          <w:szCs w:val="24"/>
        </w:rPr>
        <w:t>(Report ISTAT</w:t>
      </w:r>
      <w:r w:rsidRPr="006021AA">
        <w:rPr>
          <w:rFonts w:ascii="Arial" w:hAnsi="Arial" w:cs="Arial"/>
          <w:i/>
          <w:iCs/>
          <w:sz w:val="24"/>
          <w:szCs w:val="24"/>
        </w:rPr>
        <w:t xml:space="preserve"> - </w:t>
      </w:r>
      <w:r>
        <w:rPr>
          <w:rFonts w:ascii="Arial" w:hAnsi="Arial" w:cs="Arial"/>
          <w:i/>
          <w:iCs/>
          <w:sz w:val="24"/>
          <w:szCs w:val="24"/>
        </w:rPr>
        <w:t>L</w:t>
      </w:r>
      <w:r w:rsidRPr="006021AA">
        <w:rPr>
          <w:rFonts w:ascii="Arial" w:hAnsi="Arial" w:cs="Arial"/>
          <w:i/>
          <w:iCs/>
          <w:sz w:val="24"/>
          <w:szCs w:val="24"/>
        </w:rPr>
        <w:t>e molestie: vittime e contesto anno 2022-2023)</w:t>
      </w:r>
    </w:p>
    <w:p w:rsidR="00A60314" w:rsidRDefault="00A60314" w:rsidP="00ED023B">
      <w:pPr>
        <w:jc w:val="both"/>
        <w:rPr>
          <w:rFonts w:ascii="Arial" w:hAnsi="Arial" w:cs="Arial"/>
          <w:sz w:val="24"/>
          <w:szCs w:val="24"/>
        </w:rPr>
      </w:pPr>
    </w:p>
    <w:p w:rsidR="00616B53" w:rsidRDefault="00616B53" w:rsidP="00ED023B">
      <w:pPr>
        <w:jc w:val="both"/>
        <w:rPr>
          <w:rFonts w:ascii="Arial" w:hAnsi="Arial" w:cs="Arial"/>
          <w:sz w:val="24"/>
          <w:szCs w:val="24"/>
        </w:rPr>
      </w:pPr>
    </w:p>
    <w:p w:rsidR="00733A99" w:rsidRPr="00733A99" w:rsidRDefault="00733A99" w:rsidP="00CA197D">
      <w:pPr>
        <w:spacing w:after="0"/>
        <w:jc w:val="both"/>
        <w:rPr>
          <w:rFonts w:ascii="Arial" w:hAnsi="Arial" w:cs="Arial"/>
          <w:sz w:val="24"/>
          <w:szCs w:val="24"/>
        </w:rPr>
      </w:pPr>
      <w:r>
        <w:rPr>
          <w:rFonts w:ascii="Arial" w:hAnsi="Arial" w:cs="Arial"/>
          <w:sz w:val="24"/>
          <w:szCs w:val="24"/>
        </w:rPr>
        <w:t xml:space="preserve">Il </w:t>
      </w:r>
      <w:r w:rsidRPr="00733A99">
        <w:rPr>
          <w:rFonts w:ascii="Arial" w:hAnsi="Arial" w:cs="Arial"/>
          <w:b/>
          <w:bCs/>
          <w:sz w:val="24"/>
          <w:szCs w:val="24"/>
        </w:rPr>
        <w:t>Dossier INAIL 2025 molestie e violenze nei luoghi di lavoro in ottica di genere</w:t>
      </w:r>
      <w:r>
        <w:rPr>
          <w:rFonts w:ascii="Arial" w:hAnsi="Arial" w:cs="Arial"/>
          <w:sz w:val="24"/>
          <w:szCs w:val="24"/>
        </w:rPr>
        <w:t xml:space="preserve">ha rielaborato </w:t>
      </w:r>
      <w:r w:rsidR="009B1AC4">
        <w:rPr>
          <w:rFonts w:ascii="Arial" w:hAnsi="Arial" w:cs="Arial"/>
          <w:sz w:val="24"/>
          <w:szCs w:val="24"/>
        </w:rPr>
        <w:t xml:space="preserve">i dati ISTAT fornendoci il quadro sulle molestie per genere e tipo </w:t>
      </w:r>
      <w:r w:rsidR="009B1AC4" w:rsidRPr="009B1AC4">
        <w:rPr>
          <w:rFonts w:ascii="Arial" w:hAnsi="Arial" w:cs="Arial"/>
          <w:color w:val="EE0000"/>
          <w:sz w:val="24"/>
          <w:szCs w:val="24"/>
        </w:rPr>
        <w:t>(3)</w:t>
      </w:r>
    </w:p>
    <w:p w:rsidR="00733A99" w:rsidRDefault="00733A99" w:rsidP="00CA197D">
      <w:pPr>
        <w:spacing w:after="0"/>
        <w:jc w:val="both"/>
        <w:rPr>
          <w:rFonts w:ascii="Arial" w:hAnsi="Arial" w:cs="Arial"/>
          <w:sz w:val="24"/>
          <w:szCs w:val="24"/>
        </w:rPr>
      </w:pPr>
    </w:p>
    <w:p w:rsidR="00733A99" w:rsidRDefault="009B1AC4" w:rsidP="00CA197D">
      <w:pPr>
        <w:spacing w:after="0"/>
        <w:jc w:val="both"/>
        <w:rPr>
          <w:rFonts w:ascii="Arial" w:hAnsi="Arial" w:cs="Arial"/>
          <w:sz w:val="24"/>
          <w:szCs w:val="24"/>
        </w:rPr>
      </w:pPr>
      <w:r w:rsidRPr="009B1AC4">
        <w:rPr>
          <w:rFonts w:ascii="Arial" w:hAnsi="Arial" w:cs="Arial"/>
          <w:noProof/>
          <w:sz w:val="24"/>
          <w:szCs w:val="24"/>
          <w:lang w:eastAsia="it-IT"/>
        </w:rPr>
        <w:drawing>
          <wp:inline distT="0" distB="0" distL="0" distR="0">
            <wp:extent cx="6417362" cy="3179445"/>
            <wp:effectExtent l="0" t="0" r="2540" b="1905"/>
            <wp:docPr id="2095998240" name="Immagine 1" descr="Immagine che contiene testo, schermata, Diagramma, softwa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98240" name="Immagine 1" descr="Immagine che contiene testo, schermata, Diagramma, software&#10;&#10;Il contenuto generato dall'IA potrebbe non essere corretto."/>
                    <pic:cNvPicPr/>
                  </pic:nvPicPr>
                  <pic:blipFill>
                    <a:blip r:embed="rId5"/>
                    <a:stretch>
                      <a:fillRect/>
                    </a:stretch>
                  </pic:blipFill>
                  <pic:spPr>
                    <a:xfrm>
                      <a:off x="0" y="0"/>
                      <a:ext cx="6440685" cy="3191000"/>
                    </a:xfrm>
                    <a:prstGeom prst="rect">
                      <a:avLst/>
                    </a:prstGeom>
                  </pic:spPr>
                </pic:pic>
              </a:graphicData>
            </a:graphic>
          </wp:inline>
        </w:drawing>
      </w:r>
    </w:p>
    <w:p w:rsidR="00733A99" w:rsidRDefault="00733A99" w:rsidP="00CA197D">
      <w:pPr>
        <w:spacing w:after="0"/>
        <w:jc w:val="both"/>
        <w:rPr>
          <w:rFonts w:ascii="Arial" w:hAnsi="Arial" w:cs="Arial"/>
          <w:sz w:val="24"/>
          <w:szCs w:val="24"/>
        </w:rPr>
      </w:pPr>
    </w:p>
    <w:p w:rsidR="009B1AC4" w:rsidRDefault="009B1AC4" w:rsidP="00CA197D">
      <w:pPr>
        <w:spacing w:after="0"/>
        <w:jc w:val="both"/>
        <w:rPr>
          <w:rFonts w:ascii="Arial" w:hAnsi="Arial" w:cs="Arial"/>
          <w:sz w:val="24"/>
          <w:szCs w:val="24"/>
        </w:rPr>
      </w:pPr>
    </w:p>
    <w:p w:rsidR="00CA197D" w:rsidRDefault="00CA197D" w:rsidP="00CA197D">
      <w:pPr>
        <w:spacing w:after="0"/>
        <w:jc w:val="both"/>
        <w:rPr>
          <w:rFonts w:ascii="Arial" w:hAnsi="Arial" w:cs="Arial"/>
          <w:sz w:val="24"/>
          <w:szCs w:val="24"/>
        </w:rPr>
      </w:pPr>
      <w:r w:rsidRPr="00CA197D">
        <w:rPr>
          <w:rFonts w:ascii="Arial" w:hAnsi="Arial" w:cs="Arial"/>
          <w:sz w:val="24"/>
          <w:szCs w:val="24"/>
        </w:rPr>
        <w:t xml:space="preserve">I dati statistici evidenziano che le vittime di molestie sessuali  sono soprattutto donne, anche perché, sostiene l’INAIL, maggiormente impiegate in ruoli a contatto con il pubblico. </w:t>
      </w:r>
    </w:p>
    <w:p w:rsidR="00CA197D" w:rsidRDefault="00CA197D" w:rsidP="00CA197D">
      <w:pPr>
        <w:spacing w:after="0"/>
        <w:jc w:val="both"/>
        <w:rPr>
          <w:rFonts w:ascii="Arial" w:hAnsi="Arial" w:cs="Arial"/>
          <w:sz w:val="24"/>
          <w:szCs w:val="24"/>
        </w:rPr>
      </w:pPr>
      <w:r w:rsidRPr="00CA197D">
        <w:rPr>
          <w:rFonts w:ascii="Arial" w:hAnsi="Arial" w:cs="Arial"/>
          <w:sz w:val="24"/>
          <w:szCs w:val="24"/>
        </w:rPr>
        <w:t>Infatti l’INAIL distingue</w:t>
      </w:r>
      <w:r>
        <w:rPr>
          <w:rFonts w:ascii="Arial" w:hAnsi="Arial" w:cs="Arial"/>
          <w:sz w:val="24"/>
          <w:szCs w:val="24"/>
        </w:rPr>
        <w:t>:</w:t>
      </w:r>
    </w:p>
    <w:p w:rsidR="00CA197D" w:rsidRDefault="00CA197D" w:rsidP="00CA197D">
      <w:pPr>
        <w:spacing w:after="0"/>
        <w:jc w:val="both"/>
        <w:rPr>
          <w:rFonts w:ascii="Arial" w:hAnsi="Arial" w:cs="Arial"/>
          <w:sz w:val="24"/>
          <w:szCs w:val="24"/>
        </w:rPr>
      </w:pPr>
      <w:r>
        <w:rPr>
          <w:rFonts w:ascii="Arial" w:hAnsi="Arial" w:cs="Arial"/>
          <w:sz w:val="24"/>
          <w:szCs w:val="24"/>
        </w:rPr>
        <w:t>-</w:t>
      </w:r>
      <w:r w:rsidRPr="00CA197D">
        <w:rPr>
          <w:rFonts w:ascii="Arial" w:hAnsi="Arial" w:cs="Arial"/>
          <w:b/>
          <w:bCs/>
          <w:sz w:val="24"/>
          <w:szCs w:val="24"/>
        </w:rPr>
        <w:t>un rischio interno al luogo di lavoro</w:t>
      </w:r>
      <w:r w:rsidRPr="00CA197D">
        <w:rPr>
          <w:rFonts w:ascii="Arial" w:hAnsi="Arial" w:cs="Arial"/>
          <w:sz w:val="24"/>
          <w:szCs w:val="24"/>
        </w:rPr>
        <w:t xml:space="preserve"> quando la vittima è il bersaglio di colleghi, siano essi subordinati, pari grado o, più spesso, posti più in alto nella scala gerarchica</w:t>
      </w:r>
      <w:r w:rsidR="00F2275E">
        <w:rPr>
          <w:rFonts w:ascii="Arial" w:hAnsi="Arial" w:cs="Arial"/>
          <w:sz w:val="24"/>
          <w:szCs w:val="24"/>
        </w:rPr>
        <w:t>;</w:t>
      </w:r>
    </w:p>
    <w:p w:rsidR="00CA197D" w:rsidRPr="00CA197D" w:rsidRDefault="00CA197D" w:rsidP="00CA197D">
      <w:pPr>
        <w:spacing w:after="0"/>
        <w:jc w:val="both"/>
        <w:rPr>
          <w:rFonts w:ascii="Arial" w:hAnsi="Arial" w:cs="Arial"/>
          <w:sz w:val="24"/>
          <w:szCs w:val="24"/>
        </w:rPr>
      </w:pPr>
      <w:r>
        <w:rPr>
          <w:rFonts w:ascii="Arial" w:hAnsi="Arial" w:cs="Arial"/>
          <w:sz w:val="24"/>
          <w:szCs w:val="24"/>
        </w:rPr>
        <w:t xml:space="preserve">- </w:t>
      </w:r>
      <w:r w:rsidRPr="00CA197D">
        <w:rPr>
          <w:rFonts w:ascii="Arial" w:hAnsi="Arial" w:cs="Arial"/>
          <w:b/>
          <w:bCs/>
          <w:sz w:val="24"/>
          <w:szCs w:val="24"/>
        </w:rPr>
        <w:t>Il rischio è definito invece esterno</w:t>
      </w:r>
      <w:r w:rsidRPr="00CA197D">
        <w:rPr>
          <w:rFonts w:ascii="Arial" w:hAnsi="Arial" w:cs="Arial"/>
          <w:sz w:val="24"/>
          <w:szCs w:val="24"/>
        </w:rPr>
        <w:t>, quando l’autore delle molestie è un utente, cliente o paziente del soggetto bersaglio.</w:t>
      </w:r>
    </w:p>
    <w:p w:rsidR="008D5231" w:rsidRDefault="008D5231" w:rsidP="00ED023B">
      <w:pPr>
        <w:jc w:val="both"/>
        <w:rPr>
          <w:rFonts w:ascii="Arial" w:hAnsi="Arial" w:cs="Arial"/>
          <w:sz w:val="24"/>
          <w:szCs w:val="24"/>
        </w:rPr>
      </w:pPr>
    </w:p>
    <w:p w:rsidR="00733A99" w:rsidRPr="00856824" w:rsidRDefault="008D5231" w:rsidP="00856824">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D5231">
        <w:rPr>
          <w:rFonts w:ascii="Arial" w:hAnsi="Arial" w:cs="Arial"/>
          <w:b/>
          <w:bCs/>
          <w:sz w:val="24"/>
          <w:szCs w:val="24"/>
        </w:rPr>
        <w:t>2. GLI OBBLIGHI DEL DATORE DI LAVORO</w:t>
      </w:r>
      <w:r>
        <w:rPr>
          <w:rFonts w:ascii="Arial" w:hAnsi="Arial" w:cs="Arial"/>
          <w:b/>
          <w:bCs/>
          <w:sz w:val="24"/>
          <w:szCs w:val="24"/>
        </w:rPr>
        <w:t>: I RIFERIMENTI NORMATIVI</w:t>
      </w:r>
      <w:r w:rsidR="003D36E7">
        <w:rPr>
          <w:rFonts w:ascii="Arial" w:hAnsi="Arial" w:cs="Arial"/>
          <w:b/>
          <w:bCs/>
          <w:sz w:val="24"/>
          <w:szCs w:val="24"/>
        </w:rPr>
        <w:t>, LA VALUTAZIONE DEL RISCHIO E</w:t>
      </w:r>
      <w:r w:rsidR="00152A72">
        <w:rPr>
          <w:rFonts w:ascii="Arial" w:hAnsi="Arial" w:cs="Arial"/>
          <w:b/>
          <w:bCs/>
          <w:sz w:val="24"/>
          <w:szCs w:val="24"/>
        </w:rPr>
        <w:t xml:space="preserve"> LE MISURE DI PREVENZIONE E </w:t>
      </w:r>
      <w:r w:rsidR="003D36E7">
        <w:rPr>
          <w:rFonts w:ascii="Arial" w:hAnsi="Arial" w:cs="Arial"/>
          <w:b/>
          <w:bCs/>
          <w:sz w:val="24"/>
          <w:szCs w:val="24"/>
        </w:rPr>
        <w:t>PROTEZIONE</w:t>
      </w:r>
    </w:p>
    <w:p w:rsidR="002B0A61" w:rsidRPr="00C267D8" w:rsidRDefault="002B0A61" w:rsidP="00856824">
      <w:pPr>
        <w:jc w:val="both"/>
        <w:rPr>
          <w:rFonts w:ascii="Arial" w:hAnsi="Arial" w:cs="Arial"/>
          <w:b/>
          <w:bCs/>
          <w:sz w:val="24"/>
          <w:szCs w:val="24"/>
          <w:u w:val="single"/>
        </w:rPr>
      </w:pPr>
      <w:r w:rsidRPr="00C267D8">
        <w:rPr>
          <w:rFonts w:ascii="Arial" w:hAnsi="Arial" w:cs="Arial"/>
          <w:b/>
          <w:bCs/>
          <w:sz w:val="24"/>
          <w:szCs w:val="24"/>
          <w:u w:val="single"/>
        </w:rPr>
        <w:t xml:space="preserve">2.1 I </w:t>
      </w:r>
      <w:r w:rsidR="00904B93" w:rsidRPr="00C267D8">
        <w:rPr>
          <w:rFonts w:ascii="Arial" w:hAnsi="Arial" w:cs="Arial"/>
          <w:b/>
          <w:bCs/>
          <w:sz w:val="24"/>
          <w:szCs w:val="24"/>
          <w:u w:val="single"/>
        </w:rPr>
        <w:t>p</w:t>
      </w:r>
      <w:r w:rsidRPr="00C267D8">
        <w:rPr>
          <w:rFonts w:ascii="Arial" w:hAnsi="Arial" w:cs="Arial"/>
          <w:b/>
          <w:bCs/>
          <w:sz w:val="24"/>
          <w:szCs w:val="24"/>
          <w:u w:val="single"/>
        </w:rPr>
        <w:t>ilastri normativi della sicurezza</w:t>
      </w:r>
    </w:p>
    <w:p w:rsidR="00856824" w:rsidRPr="00856824" w:rsidRDefault="00856824" w:rsidP="00856824">
      <w:pPr>
        <w:jc w:val="both"/>
        <w:rPr>
          <w:rFonts w:ascii="Arial" w:hAnsi="Arial" w:cs="Arial"/>
          <w:sz w:val="24"/>
          <w:szCs w:val="24"/>
        </w:rPr>
      </w:pPr>
      <w:r w:rsidRPr="00856824">
        <w:rPr>
          <w:rFonts w:ascii="Arial" w:hAnsi="Arial" w:cs="Arial"/>
          <w:sz w:val="24"/>
          <w:szCs w:val="24"/>
        </w:rPr>
        <w:t>Il quadro normativo italiano in materia di salute e sicurezza sul lavoro si fonda sull’integrazione tra tre fonti principali: la Costituzione, l’art. 2087 del Codice Civile</w:t>
      </w:r>
      <w:r w:rsidR="00BF0821">
        <w:rPr>
          <w:rFonts w:ascii="Arial" w:hAnsi="Arial" w:cs="Arial"/>
          <w:sz w:val="24"/>
          <w:szCs w:val="24"/>
        </w:rPr>
        <w:t xml:space="preserve"> (</w:t>
      </w:r>
      <w:r w:rsidRPr="00856824">
        <w:rPr>
          <w:rFonts w:ascii="Arial" w:hAnsi="Arial" w:cs="Arial"/>
          <w:sz w:val="24"/>
          <w:szCs w:val="24"/>
        </w:rPr>
        <w:t>Tutela delle condizioni di lavoro</w:t>
      </w:r>
      <w:r w:rsidR="00BF0821">
        <w:rPr>
          <w:rFonts w:ascii="Arial" w:hAnsi="Arial" w:cs="Arial"/>
          <w:sz w:val="24"/>
          <w:szCs w:val="24"/>
        </w:rPr>
        <w:t>)</w:t>
      </w:r>
      <w:r w:rsidRPr="00856824">
        <w:rPr>
          <w:rFonts w:ascii="Arial" w:hAnsi="Arial" w:cs="Arial"/>
          <w:sz w:val="24"/>
          <w:szCs w:val="24"/>
        </w:rPr>
        <w:t xml:space="preserve"> e il </w:t>
      </w:r>
      <w:proofErr w:type="spellStart"/>
      <w:r w:rsidRPr="00856824">
        <w:rPr>
          <w:rFonts w:ascii="Arial" w:hAnsi="Arial" w:cs="Arial"/>
          <w:sz w:val="24"/>
          <w:szCs w:val="24"/>
        </w:rPr>
        <w:t>D.Lgs.</w:t>
      </w:r>
      <w:proofErr w:type="spellEnd"/>
      <w:r w:rsidRPr="00856824">
        <w:rPr>
          <w:rFonts w:ascii="Arial" w:hAnsi="Arial" w:cs="Arial"/>
          <w:sz w:val="24"/>
          <w:szCs w:val="24"/>
        </w:rPr>
        <w:t xml:space="preserve"> 81/2008. Ognuna ha un ruolo specifico ma insieme creano un sistema coerente di tutela.  </w:t>
      </w:r>
    </w:p>
    <w:p w:rsidR="00856824" w:rsidRDefault="00856824" w:rsidP="00856824">
      <w:pPr>
        <w:pStyle w:val="Paragrafoelenco"/>
        <w:numPr>
          <w:ilvl w:val="0"/>
          <w:numId w:val="3"/>
        </w:numPr>
        <w:jc w:val="both"/>
        <w:rPr>
          <w:rFonts w:ascii="Arial" w:hAnsi="Arial" w:cs="Arial"/>
          <w:sz w:val="24"/>
          <w:szCs w:val="24"/>
        </w:rPr>
      </w:pPr>
      <w:r w:rsidRPr="00856824">
        <w:rPr>
          <w:rFonts w:ascii="Arial" w:hAnsi="Arial" w:cs="Arial"/>
          <w:b/>
          <w:bCs/>
          <w:sz w:val="24"/>
          <w:szCs w:val="24"/>
          <w:u w:val="single"/>
        </w:rPr>
        <w:t>La Costituzione italiana</w:t>
      </w:r>
      <w:r w:rsidRPr="00856824">
        <w:rPr>
          <w:rFonts w:ascii="Arial" w:hAnsi="Arial" w:cs="Arial"/>
          <w:sz w:val="24"/>
          <w:szCs w:val="24"/>
        </w:rPr>
        <w:t xml:space="preserve"> ha la funzione di stabilire i principi generali su cui si fonda tutto il sistema di prevenzione. In diversi articoli, ed in particolare nell’art. 32, si individua </w:t>
      </w:r>
      <w:r w:rsidRPr="00856824">
        <w:rPr>
          <w:rFonts w:ascii="Arial" w:hAnsi="Arial" w:cs="Arial"/>
          <w:b/>
          <w:bCs/>
          <w:sz w:val="24"/>
          <w:szCs w:val="24"/>
        </w:rPr>
        <w:t>la salvaguardia della persona umana e della sua integrità psicofisica</w:t>
      </w:r>
      <w:r w:rsidRPr="00856824">
        <w:rPr>
          <w:rFonts w:ascii="Arial" w:hAnsi="Arial" w:cs="Arial"/>
          <w:sz w:val="24"/>
          <w:szCs w:val="24"/>
        </w:rPr>
        <w:t xml:space="preserve"> come un diritto fondamentale dell’individuo e interesse della collettività. </w:t>
      </w:r>
    </w:p>
    <w:p w:rsidR="00856824" w:rsidRPr="00856824" w:rsidRDefault="00856824" w:rsidP="00856824">
      <w:pPr>
        <w:pStyle w:val="Paragrafoelenco"/>
        <w:numPr>
          <w:ilvl w:val="0"/>
          <w:numId w:val="3"/>
        </w:numPr>
        <w:jc w:val="both"/>
        <w:rPr>
          <w:rFonts w:ascii="Arial" w:hAnsi="Arial" w:cs="Arial"/>
          <w:b/>
          <w:bCs/>
          <w:sz w:val="24"/>
          <w:szCs w:val="24"/>
        </w:rPr>
      </w:pPr>
      <w:r w:rsidRPr="00856824">
        <w:rPr>
          <w:rFonts w:ascii="Arial" w:hAnsi="Arial" w:cs="Arial"/>
          <w:b/>
          <w:bCs/>
          <w:sz w:val="24"/>
          <w:szCs w:val="24"/>
          <w:u w:val="single"/>
        </w:rPr>
        <w:t>Il Codice Civile – Art. 2087 Tutela delle condizioni di lavoro</w:t>
      </w:r>
      <w:r w:rsidR="00BF0821">
        <w:rPr>
          <w:rFonts w:ascii="Arial" w:hAnsi="Arial" w:cs="Arial"/>
          <w:b/>
          <w:bCs/>
          <w:sz w:val="24"/>
          <w:szCs w:val="24"/>
          <w:u w:val="single"/>
        </w:rPr>
        <w:t>,</w:t>
      </w:r>
      <w:r>
        <w:rPr>
          <w:rFonts w:ascii="Arial" w:hAnsi="Arial" w:cs="Arial"/>
          <w:sz w:val="24"/>
          <w:szCs w:val="24"/>
        </w:rPr>
        <w:t>i</w:t>
      </w:r>
      <w:r w:rsidRPr="00856824">
        <w:rPr>
          <w:rFonts w:ascii="Arial" w:hAnsi="Arial" w:cs="Arial"/>
          <w:sz w:val="24"/>
          <w:szCs w:val="24"/>
        </w:rPr>
        <w:t>mpone all’imprenditore</w:t>
      </w:r>
      <w:r>
        <w:rPr>
          <w:rFonts w:ascii="Arial" w:hAnsi="Arial" w:cs="Arial"/>
          <w:sz w:val="24"/>
          <w:szCs w:val="24"/>
        </w:rPr>
        <w:t xml:space="preserve"> (</w:t>
      </w:r>
      <w:r w:rsidRPr="00856824">
        <w:rPr>
          <w:rFonts w:ascii="Arial" w:hAnsi="Arial" w:cs="Arial"/>
          <w:sz w:val="24"/>
          <w:szCs w:val="24"/>
        </w:rPr>
        <w:t>datore di lavoro</w:t>
      </w:r>
      <w:r>
        <w:rPr>
          <w:rFonts w:ascii="Arial" w:hAnsi="Arial" w:cs="Arial"/>
          <w:sz w:val="24"/>
          <w:szCs w:val="24"/>
        </w:rPr>
        <w:t>)</w:t>
      </w:r>
      <w:r w:rsidRPr="00856824">
        <w:rPr>
          <w:rFonts w:ascii="Arial" w:hAnsi="Arial" w:cs="Arial"/>
          <w:sz w:val="24"/>
          <w:szCs w:val="24"/>
        </w:rPr>
        <w:t xml:space="preserve">, l’obbligo di adottare tutte le misure necessarie a tutelare non solo l’integrità fisica ma anche  </w:t>
      </w:r>
      <w:r w:rsidRPr="00856824">
        <w:rPr>
          <w:rFonts w:ascii="Arial" w:hAnsi="Arial" w:cs="Arial"/>
          <w:b/>
          <w:bCs/>
          <w:sz w:val="24"/>
          <w:szCs w:val="24"/>
        </w:rPr>
        <w:t>la personalità morale del lavoratore</w:t>
      </w:r>
      <w:r w:rsidR="003578AF">
        <w:rPr>
          <w:rFonts w:ascii="Arial" w:hAnsi="Arial" w:cs="Arial"/>
          <w:b/>
          <w:bCs/>
          <w:sz w:val="24"/>
          <w:szCs w:val="24"/>
        </w:rPr>
        <w:t>,</w:t>
      </w:r>
      <w:r w:rsidR="003578AF">
        <w:rPr>
          <w:rFonts w:ascii="Arial" w:hAnsi="Arial" w:cs="Arial"/>
          <w:sz w:val="24"/>
          <w:szCs w:val="24"/>
        </w:rPr>
        <w:t xml:space="preserve"> con responsabilità civile.</w:t>
      </w:r>
    </w:p>
    <w:p w:rsidR="00856824" w:rsidRPr="00856824" w:rsidRDefault="00856824" w:rsidP="00856824">
      <w:pPr>
        <w:pStyle w:val="Paragrafoelenco"/>
        <w:numPr>
          <w:ilvl w:val="0"/>
          <w:numId w:val="3"/>
        </w:numPr>
        <w:jc w:val="both"/>
        <w:rPr>
          <w:rFonts w:ascii="Arial" w:hAnsi="Arial" w:cs="Arial"/>
          <w:b/>
          <w:bCs/>
          <w:sz w:val="24"/>
          <w:szCs w:val="24"/>
        </w:rPr>
      </w:pPr>
      <w:r w:rsidRPr="00856824">
        <w:rPr>
          <w:rFonts w:ascii="Arial" w:hAnsi="Arial" w:cs="Arial"/>
          <w:b/>
          <w:bCs/>
          <w:sz w:val="24"/>
          <w:szCs w:val="24"/>
          <w:u w:val="single"/>
        </w:rPr>
        <w:t xml:space="preserve">Il </w:t>
      </w:r>
      <w:proofErr w:type="spellStart"/>
      <w:r w:rsidRPr="00856824">
        <w:rPr>
          <w:rFonts w:ascii="Arial" w:hAnsi="Arial" w:cs="Arial"/>
          <w:b/>
          <w:bCs/>
          <w:sz w:val="24"/>
          <w:szCs w:val="24"/>
          <w:u w:val="single"/>
        </w:rPr>
        <w:t>D.Lgs.</w:t>
      </w:r>
      <w:proofErr w:type="spellEnd"/>
      <w:r w:rsidRPr="00856824">
        <w:rPr>
          <w:rFonts w:ascii="Arial" w:hAnsi="Arial" w:cs="Arial"/>
          <w:b/>
          <w:bCs/>
          <w:sz w:val="24"/>
          <w:szCs w:val="24"/>
          <w:u w:val="single"/>
        </w:rPr>
        <w:t xml:space="preserve"> 81/2008</w:t>
      </w:r>
      <w:r w:rsidRPr="00856824">
        <w:rPr>
          <w:rFonts w:ascii="Arial" w:hAnsi="Arial" w:cs="Arial"/>
          <w:sz w:val="24"/>
          <w:szCs w:val="24"/>
        </w:rPr>
        <w:t xml:space="preserve"> (Testo Unico </w:t>
      </w:r>
      <w:r>
        <w:rPr>
          <w:rFonts w:ascii="Arial" w:hAnsi="Arial" w:cs="Arial"/>
          <w:sz w:val="24"/>
          <w:szCs w:val="24"/>
        </w:rPr>
        <w:t xml:space="preserve">Salute e </w:t>
      </w:r>
      <w:r w:rsidRPr="00856824">
        <w:rPr>
          <w:rFonts w:ascii="Arial" w:hAnsi="Arial" w:cs="Arial"/>
          <w:sz w:val="24"/>
          <w:szCs w:val="24"/>
        </w:rPr>
        <w:t>Sicurezza</w:t>
      </w:r>
      <w:r>
        <w:rPr>
          <w:rFonts w:ascii="Arial" w:hAnsi="Arial" w:cs="Arial"/>
          <w:sz w:val="24"/>
          <w:szCs w:val="24"/>
        </w:rPr>
        <w:t xml:space="preserve"> sul Lavoro) è la n</w:t>
      </w:r>
      <w:r w:rsidRPr="00856824">
        <w:rPr>
          <w:rFonts w:ascii="Arial" w:hAnsi="Arial" w:cs="Arial"/>
          <w:sz w:val="24"/>
          <w:szCs w:val="24"/>
        </w:rPr>
        <w:t xml:space="preserve">ormativa tecnica e organizzativa che </w:t>
      </w:r>
      <w:r>
        <w:rPr>
          <w:rFonts w:ascii="Arial" w:hAnsi="Arial" w:cs="Arial"/>
          <w:sz w:val="24"/>
          <w:szCs w:val="24"/>
        </w:rPr>
        <w:t>dà</w:t>
      </w:r>
      <w:r w:rsidRPr="00856824">
        <w:rPr>
          <w:rFonts w:ascii="Arial" w:hAnsi="Arial" w:cs="Arial"/>
          <w:sz w:val="24"/>
          <w:szCs w:val="24"/>
        </w:rPr>
        <w:t xml:space="preserve"> attuazione concreta ai principi generali attraverso un sistema organico di  obblighi</w:t>
      </w:r>
      <w:r>
        <w:rPr>
          <w:rFonts w:ascii="Arial" w:hAnsi="Arial" w:cs="Arial"/>
          <w:sz w:val="24"/>
          <w:szCs w:val="24"/>
        </w:rPr>
        <w:t xml:space="preserve"> e </w:t>
      </w:r>
      <w:r w:rsidRPr="00856824">
        <w:rPr>
          <w:rFonts w:ascii="Arial" w:hAnsi="Arial" w:cs="Arial"/>
          <w:sz w:val="24"/>
          <w:szCs w:val="24"/>
        </w:rPr>
        <w:t>procedure per tutti i soggetti coinvolti nella sicurezza, con responsabilità penali per le posizioni di garanzia in caso di violazione.</w:t>
      </w:r>
    </w:p>
    <w:p w:rsidR="002B0A61" w:rsidRPr="002B0A61" w:rsidRDefault="00B83B6E" w:rsidP="002B0A61">
      <w:pPr>
        <w:jc w:val="both"/>
        <w:rPr>
          <w:rFonts w:ascii="Arial" w:hAnsi="Arial" w:cs="Arial"/>
          <w:b/>
          <w:bCs/>
          <w:sz w:val="24"/>
          <w:szCs w:val="24"/>
        </w:rPr>
      </w:pPr>
      <w:r>
        <w:rPr>
          <w:rFonts w:ascii="Arial" w:hAnsi="Arial" w:cs="Arial"/>
          <w:sz w:val="24"/>
          <w:szCs w:val="24"/>
        </w:rPr>
        <w:t>L’</w:t>
      </w:r>
      <w:r w:rsidR="002B0A61" w:rsidRPr="002B0A61">
        <w:rPr>
          <w:rFonts w:ascii="Arial" w:hAnsi="Arial" w:cs="Arial"/>
          <w:sz w:val="24"/>
          <w:szCs w:val="24"/>
        </w:rPr>
        <w:t xml:space="preserve">art. 2087 </w:t>
      </w:r>
      <w:r>
        <w:rPr>
          <w:rFonts w:ascii="Arial" w:hAnsi="Arial" w:cs="Arial"/>
          <w:sz w:val="24"/>
          <w:szCs w:val="24"/>
        </w:rPr>
        <w:t xml:space="preserve">del Codice Civile </w:t>
      </w:r>
      <w:r w:rsidR="002B0A61" w:rsidRPr="002B0A61">
        <w:rPr>
          <w:rFonts w:ascii="Arial" w:hAnsi="Arial" w:cs="Arial"/>
          <w:sz w:val="24"/>
          <w:szCs w:val="24"/>
        </w:rPr>
        <w:t xml:space="preserve">è richiamato anche </w:t>
      </w:r>
      <w:r w:rsidR="002B0A61" w:rsidRPr="002B0A61">
        <w:rPr>
          <w:rFonts w:ascii="Arial" w:hAnsi="Arial" w:cs="Arial"/>
          <w:b/>
          <w:bCs/>
          <w:sz w:val="24"/>
          <w:szCs w:val="24"/>
        </w:rPr>
        <w:t xml:space="preserve">dall’art. 26 c. 3 </w:t>
      </w:r>
      <w:proofErr w:type="spellStart"/>
      <w:r w:rsidR="002B0A61" w:rsidRPr="002B0A61">
        <w:rPr>
          <w:rFonts w:ascii="Arial" w:hAnsi="Arial" w:cs="Arial"/>
          <w:b/>
          <w:bCs/>
          <w:sz w:val="24"/>
          <w:szCs w:val="24"/>
        </w:rPr>
        <w:t>ter</w:t>
      </w:r>
      <w:proofErr w:type="spellEnd"/>
      <w:r w:rsidR="002B0A61" w:rsidRPr="002B0A61">
        <w:rPr>
          <w:rFonts w:ascii="Arial" w:hAnsi="Arial" w:cs="Arial"/>
          <w:b/>
          <w:bCs/>
          <w:sz w:val="24"/>
          <w:szCs w:val="24"/>
        </w:rPr>
        <w:t xml:space="preserve"> </w:t>
      </w:r>
      <w:r w:rsidR="002B0A61" w:rsidRPr="002B0A61">
        <w:rPr>
          <w:rFonts w:ascii="Arial" w:hAnsi="Arial" w:cs="Arial"/>
          <w:b/>
          <w:bCs/>
          <w:sz w:val="24"/>
          <w:szCs w:val="24"/>
          <w:u w:val="single"/>
        </w:rPr>
        <w:t xml:space="preserve">del </w:t>
      </w:r>
      <w:proofErr w:type="spellStart"/>
      <w:r w:rsidR="002B0A61" w:rsidRPr="002B0A61">
        <w:rPr>
          <w:rFonts w:ascii="Arial" w:hAnsi="Arial" w:cs="Arial"/>
          <w:b/>
          <w:bCs/>
          <w:sz w:val="24"/>
          <w:szCs w:val="24"/>
          <w:u w:val="single"/>
        </w:rPr>
        <w:t>D.Lgs.</w:t>
      </w:r>
      <w:proofErr w:type="spellEnd"/>
      <w:r w:rsidR="002B0A61" w:rsidRPr="002B0A61">
        <w:rPr>
          <w:rFonts w:ascii="Arial" w:hAnsi="Arial" w:cs="Arial"/>
          <w:b/>
          <w:bCs/>
          <w:sz w:val="24"/>
          <w:szCs w:val="24"/>
          <w:u w:val="single"/>
        </w:rPr>
        <w:t xml:space="preserve"> 198/2006</w:t>
      </w:r>
      <w:r w:rsidR="00BF0821">
        <w:rPr>
          <w:rFonts w:ascii="Arial" w:hAnsi="Arial" w:cs="Arial"/>
          <w:b/>
          <w:bCs/>
          <w:sz w:val="24"/>
          <w:szCs w:val="24"/>
          <w:u w:val="single"/>
        </w:rPr>
        <w:t>,</w:t>
      </w:r>
      <w:r w:rsidR="002B0A61" w:rsidRPr="002B0A61">
        <w:rPr>
          <w:rFonts w:ascii="Arial" w:hAnsi="Arial" w:cs="Arial"/>
          <w:b/>
          <w:bCs/>
          <w:sz w:val="24"/>
          <w:szCs w:val="24"/>
          <w:u w:val="single"/>
        </w:rPr>
        <w:t xml:space="preserve"> Codice delle pari opportunità</w:t>
      </w:r>
      <w:r w:rsidR="00BF0821">
        <w:rPr>
          <w:rFonts w:ascii="Arial" w:hAnsi="Arial" w:cs="Arial"/>
          <w:sz w:val="24"/>
          <w:szCs w:val="24"/>
          <w:u w:val="single"/>
        </w:rPr>
        <w:t>,</w:t>
      </w:r>
      <w:r w:rsidR="002B0A61" w:rsidRPr="002B0A61">
        <w:rPr>
          <w:rFonts w:ascii="Arial" w:hAnsi="Arial" w:cs="Arial"/>
          <w:sz w:val="24"/>
          <w:szCs w:val="24"/>
        </w:rPr>
        <w:t xml:space="preserve">che rimarca il ruolo delle </w:t>
      </w:r>
      <w:r w:rsidR="00BF0821">
        <w:rPr>
          <w:rFonts w:ascii="Arial" w:hAnsi="Arial" w:cs="Arial"/>
          <w:sz w:val="24"/>
          <w:szCs w:val="24"/>
        </w:rPr>
        <w:t xml:space="preserve">parti sociali, </w:t>
      </w:r>
      <w:r w:rsidR="002B0A61" w:rsidRPr="002B0A61">
        <w:rPr>
          <w:rFonts w:ascii="Arial" w:hAnsi="Arial" w:cs="Arial"/>
          <w:sz w:val="24"/>
          <w:szCs w:val="24"/>
        </w:rPr>
        <w:t xml:space="preserve">precisando che </w:t>
      </w:r>
      <w:r w:rsidR="002B0A61" w:rsidRPr="002B0A61">
        <w:rPr>
          <w:rFonts w:ascii="Arial" w:hAnsi="Arial" w:cs="Arial"/>
          <w:b/>
          <w:bCs/>
          <w:sz w:val="24"/>
          <w:szCs w:val="24"/>
        </w:rPr>
        <w:t xml:space="preserve">la tutela si esprime </w:t>
      </w:r>
      <w:r w:rsidR="00BF0821">
        <w:rPr>
          <w:rFonts w:ascii="Arial" w:hAnsi="Arial" w:cs="Arial"/>
          <w:b/>
          <w:bCs/>
          <w:sz w:val="24"/>
          <w:szCs w:val="24"/>
        </w:rPr>
        <w:t>“…</w:t>
      </w:r>
      <w:r w:rsidR="002B0A61" w:rsidRPr="00BF0821">
        <w:rPr>
          <w:rFonts w:ascii="Arial" w:hAnsi="Arial" w:cs="Arial"/>
          <w:b/>
          <w:bCs/>
          <w:i/>
          <w:iCs/>
          <w:sz w:val="24"/>
          <w:szCs w:val="24"/>
        </w:rPr>
        <w:t>ancheconcordando con le organizzazioni sindacali le iniziative formative ed informative ritenute più opportune, in un’ottica di prevenzione del fenomeno delle molestie sessuali negli ambienti lavorativi</w:t>
      </w:r>
      <w:r w:rsidR="00BF0821">
        <w:rPr>
          <w:rFonts w:ascii="Arial" w:hAnsi="Arial" w:cs="Arial"/>
          <w:b/>
          <w:bCs/>
          <w:i/>
          <w:iCs/>
          <w:sz w:val="24"/>
          <w:szCs w:val="24"/>
        </w:rPr>
        <w:t>”</w:t>
      </w:r>
      <w:r w:rsidR="002B0A61" w:rsidRPr="002B0A61">
        <w:rPr>
          <w:rFonts w:ascii="Arial" w:hAnsi="Arial" w:cs="Arial"/>
          <w:b/>
          <w:bCs/>
          <w:sz w:val="24"/>
          <w:szCs w:val="24"/>
        </w:rPr>
        <w:t xml:space="preserve">. </w:t>
      </w:r>
      <w:r w:rsidR="002B0A61" w:rsidRPr="002B0A61">
        <w:rPr>
          <w:rFonts w:ascii="Arial" w:hAnsi="Arial" w:cs="Arial"/>
          <w:sz w:val="24"/>
          <w:szCs w:val="24"/>
        </w:rPr>
        <w:t xml:space="preserve">  Aggiunge, inoltre, che le imprese, i sindacati, i datori di lavoro</w:t>
      </w:r>
      <w:r w:rsidR="00BF0821">
        <w:rPr>
          <w:rFonts w:ascii="Arial" w:hAnsi="Arial" w:cs="Arial"/>
          <w:sz w:val="24"/>
          <w:szCs w:val="24"/>
        </w:rPr>
        <w:t>,</w:t>
      </w:r>
      <w:r w:rsidR="002B0A61" w:rsidRPr="002B0A61">
        <w:rPr>
          <w:rFonts w:ascii="Arial" w:hAnsi="Arial" w:cs="Arial"/>
          <w:sz w:val="24"/>
          <w:szCs w:val="24"/>
        </w:rPr>
        <w:t xml:space="preserve"> i lavoratori e le lavoratrici si impegnano ad assicurare il mantenimento di un ambiente di lavoro in cui sia rispettata la dignità di ognuno e siano favorite le relazioni interpersonali, basate su princìpi di eguaglianza e di reciproca correttezza. È evidente quindi come </w:t>
      </w:r>
      <w:r w:rsidR="002B0A61" w:rsidRPr="002B0A61">
        <w:rPr>
          <w:rFonts w:ascii="Arial" w:hAnsi="Arial" w:cs="Arial"/>
          <w:b/>
          <w:bCs/>
          <w:sz w:val="24"/>
          <w:szCs w:val="24"/>
        </w:rPr>
        <w:t xml:space="preserve">le misure da adottarsi non possano limitarsi alle modalità della prestazione lavorativa, ma vadano riferite all’ambiente e al contesto generale in cui questa viene svolta.    </w:t>
      </w:r>
    </w:p>
    <w:p w:rsidR="002B0A61" w:rsidRPr="00C267D8" w:rsidRDefault="00387979" w:rsidP="002B0A61">
      <w:pPr>
        <w:jc w:val="both"/>
        <w:rPr>
          <w:rFonts w:ascii="Arial" w:hAnsi="Arial" w:cs="Arial"/>
          <w:b/>
          <w:bCs/>
          <w:sz w:val="24"/>
          <w:szCs w:val="24"/>
          <w:u w:val="single"/>
        </w:rPr>
      </w:pPr>
      <w:r w:rsidRPr="00C267D8">
        <w:rPr>
          <w:rFonts w:ascii="Arial" w:hAnsi="Arial" w:cs="Arial"/>
          <w:b/>
          <w:bCs/>
          <w:sz w:val="24"/>
          <w:szCs w:val="24"/>
          <w:u w:val="single"/>
        </w:rPr>
        <w:t>2.2 La valutazione del rischio</w:t>
      </w:r>
    </w:p>
    <w:p w:rsidR="003578AF" w:rsidRPr="003578AF" w:rsidRDefault="003578AF" w:rsidP="003578AF">
      <w:pPr>
        <w:jc w:val="both"/>
        <w:rPr>
          <w:rFonts w:ascii="Arial" w:hAnsi="Arial" w:cs="Arial"/>
          <w:sz w:val="24"/>
          <w:szCs w:val="24"/>
        </w:rPr>
      </w:pPr>
      <w:r>
        <w:rPr>
          <w:rFonts w:ascii="Arial" w:hAnsi="Arial" w:cs="Arial"/>
          <w:sz w:val="24"/>
          <w:szCs w:val="24"/>
        </w:rPr>
        <w:t xml:space="preserve">In </w:t>
      </w:r>
      <w:r w:rsidRPr="003578AF">
        <w:rPr>
          <w:rFonts w:ascii="Arial" w:hAnsi="Arial" w:cs="Arial"/>
          <w:sz w:val="24"/>
          <w:szCs w:val="24"/>
        </w:rPr>
        <w:t xml:space="preserve">attuazione </w:t>
      </w:r>
      <w:r>
        <w:rPr>
          <w:rFonts w:ascii="Arial" w:hAnsi="Arial" w:cs="Arial"/>
          <w:sz w:val="24"/>
          <w:szCs w:val="24"/>
        </w:rPr>
        <w:t xml:space="preserve">dei principi costituzionali e degli </w:t>
      </w:r>
      <w:r w:rsidRPr="003578AF">
        <w:rPr>
          <w:rFonts w:ascii="Arial" w:hAnsi="Arial" w:cs="Arial"/>
          <w:sz w:val="24"/>
          <w:szCs w:val="24"/>
        </w:rPr>
        <w:t>obblighi generali del datore di lavoro,</w:t>
      </w:r>
      <w:r w:rsidR="0026764A">
        <w:rPr>
          <w:rFonts w:ascii="Arial" w:hAnsi="Arial" w:cs="Arial"/>
          <w:sz w:val="24"/>
          <w:szCs w:val="24"/>
        </w:rPr>
        <w:t xml:space="preserve"> il </w:t>
      </w:r>
      <w:proofErr w:type="spellStart"/>
      <w:r w:rsidR="0026764A">
        <w:rPr>
          <w:rFonts w:ascii="Arial" w:hAnsi="Arial" w:cs="Arial"/>
          <w:sz w:val="24"/>
          <w:szCs w:val="24"/>
        </w:rPr>
        <w:t>D.Lgs.n</w:t>
      </w:r>
      <w:proofErr w:type="spellEnd"/>
      <w:r w:rsidR="0026764A">
        <w:rPr>
          <w:rFonts w:ascii="Arial" w:hAnsi="Arial" w:cs="Arial"/>
          <w:sz w:val="24"/>
          <w:szCs w:val="24"/>
        </w:rPr>
        <w:t>. 81/08,</w:t>
      </w:r>
      <w:r w:rsidRPr="003578AF">
        <w:rPr>
          <w:rFonts w:ascii="Arial" w:hAnsi="Arial" w:cs="Arial"/>
          <w:b/>
          <w:bCs/>
          <w:sz w:val="24"/>
          <w:szCs w:val="24"/>
        </w:rPr>
        <w:t xml:space="preserve">all'articolo 28, </w:t>
      </w:r>
      <w:r w:rsidRPr="003578AF">
        <w:rPr>
          <w:rFonts w:ascii="Arial" w:hAnsi="Arial" w:cs="Arial"/>
          <w:sz w:val="24"/>
          <w:szCs w:val="24"/>
        </w:rPr>
        <w:t xml:space="preserve">ha collocato, fra i rischi lavorativi oggetto della valutazione obbligatoria, quelli </w:t>
      </w:r>
      <w:r w:rsidR="0026764A">
        <w:rPr>
          <w:rFonts w:ascii="Arial" w:hAnsi="Arial" w:cs="Arial"/>
          <w:sz w:val="24"/>
          <w:szCs w:val="24"/>
        </w:rPr>
        <w:t>“</w:t>
      </w:r>
      <w:r w:rsidRPr="003578AF">
        <w:rPr>
          <w:rFonts w:ascii="Arial" w:hAnsi="Arial" w:cs="Arial"/>
          <w:i/>
          <w:iCs/>
          <w:sz w:val="24"/>
          <w:szCs w:val="24"/>
        </w:rPr>
        <w:t>riguardanti gruppi di lavoratori esposti a rischi particolari, tra cui</w:t>
      </w:r>
      <w:r w:rsidRPr="003578AF">
        <w:rPr>
          <w:rFonts w:ascii="Arial" w:hAnsi="Arial" w:cs="Arial"/>
          <w:sz w:val="24"/>
          <w:szCs w:val="24"/>
        </w:rPr>
        <w:t> </w:t>
      </w:r>
      <w:r w:rsidRPr="003578AF">
        <w:rPr>
          <w:rFonts w:ascii="Arial" w:hAnsi="Arial" w:cs="Arial"/>
          <w:i/>
          <w:iCs/>
          <w:sz w:val="24"/>
          <w:szCs w:val="24"/>
        </w:rPr>
        <w:t xml:space="preserve">anche quelli collegati allo </w:t>
      </w:r>
      <w:r w:rsidRPr="003578AF">
        <w:rPr>
          <w:rFonts w:ascii="Arial" w:hAnsi="Arial" w:cs="Arial"/>
          <w:b/>
          <w:bCs/>
          <w:i/>
          <w:iCs/>
          <w:sz w:val="24"/>
          <w:szCs w:val="24"/>
        </w:rPr>
        <w:t>stress lavoro-correlato</w:t>
      </w:r>
      <w:r w:rsidRPr="003578AF">
        <w:rPr>
          <w:rFonts w:ascii="Arial" w:hAnsi="Arial" w:cs="Arial"/>
          <w:sz w:val="24"/>
          <w:szCs w:val="24"/>
        </w:rPr>
        <w:t xml:space="preserve"> (…), </w:t>
      </w:r>
      <w:r w:rsidRPr="003578AF">
        <w:rPr>
          <w:rFonts w:ascii="Arial" w:hAnsi="Arial" w:cs="Arial"/>
          <w:i/>
          <w:iCs/>
          <w:sz w:val="24"/>
          <w:szCs w:val="24"/>
        </w:rPr>
        <w:t>nonché quelli connessi alle differenze di genere…..</w:t>
      </w:r>
      <w:r w:rsidRPr="003578AF">
        <w:rPr>
          <w:rFonts w:ascii="Arial" w:hAnsi="Arial" w:cs="Arial"/>
          <w:sz w:val="24"/>
          <w:szCs w:val="24"/>
        </w:rPr>
        <w:t xml:space="preserve">’”. </w:t>
      </w:r>
    </w:p>
    <w:p w:rsidR="003578AF" w:rsidRPr="003578AF" w:rsidRDefault="003578AF" w:rsidP="003578AF">
      <w:pPr>
        <w:jc w:val="both"/>
        <w:rPr>
          <w:rFonts w:ascii="Arial" w:hAnsi="Arial" w:cs="Arial"/>
          <w:sz w:val="24"/>
          <w:szCs w:val="24"/>
        </w:rPr>
      </w:pPr>
      <w:r w:rsidRPr="003578AF">
        <w:rPr>
          <w:rFonts w:ascii="Arial" w:hAnsi="Arial" w:cs="Arial"/>
          <w:sz w:val="24"/>
          <w:szCs w:val="24"/>
        </w:rPr>
        <w:t xml:space="preserve">Lo stress può essere considerato come il </w:t>
      </w:r>
      <w:r w:rsidR="00537051">
        <w:rPr>
          <w:rFonts w:ascii="Arial" w:hAnsi="Arial" w:cs="Arial"/>
          <w:sz w:val="24"/>
          <w:szCs w:val="24"/>
        </w:rPr>
        <w:t>“</w:t>
      </w:r>
      <w:r w:rsidRPr="003578AF">
        <w:rPr>
          <w:rFonts w:ascii="Arial" w:hAnsi="Arial" w:cs="Arial"/>
          <w:sz w:val="24"/>
          <w:szCs w:val="24"/>
        </w:rPr>
        <w:t>massimo comune denominatore</w:t>
      </w:r>
      <w:r w:rsidR="00537051">
        <w:rPr>
          <w:rFonts w:ascii="Arial" w:hAnsi="Arial" w:cs="Arial"/>
          <w:sz w:val="24"/>
          <w:szCs w:val="24"/>
        </w:rPr>
        <w:t>”</w:t>
      </w:r>
      <w:r w:rsidRPr="003578AF">
        <w:rPr>
          <w:rFonts w:ascii="Arial" w:hAnsi="Arial" w:cs="Arial"/>
          <w:sz w:val="24"/>
          <w:szCs w:val="24"/>
        </w:rPr>
        <w:t xml:space="preserve"> di tutti gli altri fenomeni (mobbing, violenza, aggressione, molestie, atti persecutori…) </w:t>
      </w:r>
      <w:r w:rsidR="0026764A" w:rsidRPr="003F6CD4">
        <w:rPr>
          <w:rFonts w:ascii="Arial" w:hAnsi="Arial" w:cs="Arial"/>
          <w:b/>
          <w:bCs/>
          <w:sz w:val="24"/>
          <w:szCs w:val="24"/>
        </w:rPr>
        <w:t>potenzialmente generati dal contesto lavorativo</w:t>
      </w:r>
      <w:r w:rsidRPr="003578AF">
        <w:rPr>
          <w:rFonts w:ascii="Arial" w:hAnsi="Arial" w:cs="Arial"/>
          <w:sz w:val="24"/>
          <w:szCs w:val="24"/>
        </w:rPr>
        <w:t xml:space="preserve">e quindi la </w:t>
      </w:r>
      <w:r w:rsidR="0026764A">
        <w:rPr>
          <w:rFonts w:ascii="Arial" w:hAnsi="Arial" w:cs="Arial"/>
          <w:sz w:val="24"/>
          <w:szCs w:val="24"/>
        </w:rPr>
        <w:t xml:space="preserve">sua </w:t>
      </w:r>
      <w:r w:rsidRPr="003578AF">
        <w:rPr>
          <w:rFonts w:ascii="Arial" w:hAnsi="Arial" w:cs="Arial"/>
          <w:sz w:val="24"/>
          <w:szCs w:val="24"/>
        </w:rPr>
        <w:t>valutazione</w:t>
      </w:r>
      <w:r w:rsidR="003F6CD4">
        <w:rPr>
          <w:rFonts w:ascii="Arial" w:hAnsi="Arial" w:cs="Arial"/>
          <w:sz w:val="24"/>
          <w:szCs w:val="24"/>
        </w:rPr>
        <w:t>,</w:t>
      </w:r>
      <w:r w:rsidRPr="003578AF">
        <w:rPr>
          <w:rFonts w:ascii="Arial" w:hAnsi="Arial" w:cs="Arial"/>
          <w:sz w:val="24"/>
          <w:szCs w:val="24"/>
        </w:rPr>
        <w:t xml:space="preserve"> che considera le variabili organizzative, gestionali, ambientali e relazionali che possono causare o incrementare un danno psicologico, sociale o fisico ai lavoratori e l’applicazione delle conseguenti misure preventive</w:t>
      </w:r>
      <w:r w:rsidR="003F6CD4">
        <w:rPr>
          <w:rFonts w:ascii="Arial" w:hAnsi="Arial" w:cs="Arial"/>
          <w:sz w:val="24"/>
          <w:szCs w:val="24"/>
        </w:rPr>
        <w:t>,</w:t>
      </w:r>
      <w:r w:rsidR="00B05FE8">
        <w:rPr>
          <w:rFonts w:ascii="Arial" w:hAnsi="Arial" w:cs="Arial"/>
          <w:sz w:val="24"/>
          <w:szCs w:val="24"/>
        </w:rPr>
        <w:t xml:space="preserve"> </w:t>
      </w:r>
      <w:r w:rsidRPr="003578AF">
        <w:rPr>
          <w:rFonts w:ascii="Arial" w:hAnsi="Arial" w:cs="Arial"/>
          <w:sz w:val="24"/>
          <w:szCs w:val="24"/>
          <w:u w:val="single"/>
        </w:rPr>
        <w:t>può sicuramente contribuire anche per valutare e gestire gli altri rischi di tipo psicosociale</w:t>
      </w:r>
      <w:r w:rsidRPr="003578AF">
        <w:rPr>
          <w:rFonts w:ascii="Arial" w:hAnsi="Arial" w:cs="Arial"/>
          <w:sz w:val="24"/>
          <w:szCs w:val="24"/>
        </w:rPr>
        <w:t xml:space="preserve">. </w:t>
      </w:r>
    </w:p>
    <w:p w:rsidR="003578AF" w:rsidRPr="003578AF" w:rsidRDefault="003578AF" w:rsidP="003578AF">
      <w:pPr>
        <w:jc w:val="both"/>
        <w:rPr>
          <w:rFonts w:ascii="Arial" w:hAnsi="Arial" w:cs="Arial"/>
          <w:sz w:val="24"/>
          <w:szCs w:val="24"/>
        </w:rPr>
      </w:pPr>
      <w:r w:rsidRPr="003578AF">
        <w:rPr>
          <w:rFonts w:ascii="Arial" w:hAnsi="Arial" w:cs="Arial"/>
          <w:sz w:val="24"/>
          <w:szCs w:val="24"/>
        </w:rPr>
        <w:t xml:space="preserve">Questo è l’approccio attualmente più seguito dai Responsabili del Servizio di Prevenzione e Protezione, nella loro attività di supporto tecnico al datore di lavoro per la redazione del Documento di Valutazione dei rischi.  </w:t>
      </w:r>
    </w:p>
    <w:p w:rsidR="003578AF" w:rsidRPr="003578AF" w:rsidRDefault="003578AF" w:rsidP="003578AF">
      <w:pPr>
        <w:jc w:val="both"/>
        <w:rPr>
          <w:rFonts w:ascii="Arial" w:hAnsi="Arial" w:cs="Arial"/>
          <w:sz w:val="24"/>
          <w:szCs w:val="24"/>
        </w:rPr>
      </w:pPr>
      <w:r w:rsidRPr="003578AF">
        <w:rPr>
          <w:rFonts w:ascii="Arial" w:hAnsi="Arial" w:cs="Arial"/>
          <w:sz w:val="24"/>
          <w:szCs w:val="24"/>
        </w:rPr>
        <w:t xml:space="preserve">Ma per rafforzare l’importanza del contrasto al fenomeno delle molestie e violenze il recentissimo </w:t>
      </w:r>
      <w:r w:rsidR="00B05FE8">
        <w:rPr>
          <w:rFonts w:ascii="Arial" w:hAnsi="Arial" w:cs="Arial"/>
          <w:b/>
          <w:bCs/>
          <w:sz w:val="24"/>
          <w:szCs w:val="24"/>
        </w:rPr>
        <w:t>Decreto L</w:t>
      </w:r>
      <w:r w:rsidRPr="003578AF">
        <w:rPr>
          <w:rFonts w:ascii="Arial" w:hAnsi="Arial" w:cs="Arial"/>
          <w:b/>
          <w:bCs/>
          <w:sz w:val="24"/>
          <w:szCs w:val="24"/>
        </w:rPr>
        <w:t>egge 28/10/2025</w:t>
      </w:r>
      <w:r w:rsidRPr="003578AF">
        <w:rPr>
          <w:rFonts w:ascii="Arial" w:hAnsi="Arial" w:cs="Arial"/>
          <w:sz w:val="24"/>
          <w:szCs w:val="24"/>
        </w:rPr>
        <w:t xml:space="preserve">, </w:t>
      </w:r>
      <w:r w:rsidR="0006144A" w:rsidRPr="0006144A">
        <w:rPr>
          <w:rFonts w:ascii="Arial" w:hAnsi="Arial" w:cs="Arial"/>
          <w:sz w:val="24"/>
          <w:szCs w:val="24"/>
        </w:rPr>
        <w:t xml:space="preserve">convertito con modificazioni dalla </w:t>
      </w:r>
      <w:r w:rsidR="0006144A" w:rsidRPr="00A03F18">
        <w:rPr>
          <w:rFonts w:ascii="Arial" w:hAnsi="Arial" w:cs="Arial"/>
          <w:b/>
          <w:bCs/>
          <w:sz w:val="24"/>
          <w:szCs w:val="24"/>
        </w:rPr>
        <w:t>L</w:t>
      </w:r>
      <w:r w:rsidR="00B05FE8">
        <w:rPr>
          <w:rFonts w:ascii="Arial" w:hAnsi="Arial" w:cs="Arial"/>
          <w:b/>
          <w:bCs/>
          <w:sz w:val="24"/>
          <w:szCs w:val="24"/>
        </w:rPr>
        <w:t>egge</w:t>
      </w:r>
      <w:r w:rsidR="0006144A" w:rsidRPr="00A03F18">
        <w:rPr>
          <w:rFonts w:ascii="Arial" w:hAnsi="Arial" w:cs="Arial"/>
          <w:b/>
          <w:bCs/>
          <w:sz w:val="24"/>
          <w:szCs w:val="24"/>
        </w:rPr>
        <w:t xml:space="preserve"> 29 dicembre 2025, n. 198 </w:t>
      </w:r>
      <w:r w:rsidR="0006144A" w:rsidRPr="0006144A">
        <w:rPr>
          <w:rFonts w:ascii="Arial" w:hAnsi="Arial" w:cs="Arial"/>
          <w:sz w:val="24"/>
          <w:szCs w:val="24"/>
        </w:rPr>
        <w:t>(in G.U. 30/12/2025, n. 301)</w:t>
      </w:r>
      <w:r w:rsidR="0006144A">
        <w:rPr>
          <w:rFonts w:ascii="Arial" w:hAnsi="Arial" w:cs="Arial"/>
          <w:sz w:val="24"/>
          <w:szCs w:val="24"/>
        </w:rPr>
        <w:t xml:space="preserve">, </w:t>
      </w:r>
      <w:r w:rsidRPr="003578AF">
        <w:rPr>
          <w:rFonts w:ascii="Arial" w:hAnsi="Arial" w:cs="Arial"/>
          <w:sz w:val="24"/>
          <w:szCs w:val="24"/>
        </w:rPr>
        <w:t>ha introdotto all’art. 15 c. 1 dopo la lettera z, la lettera z bische prevede tra le misure di tutela generale</w:t>
      </w:r>
      <w:r w:rsidR="003F6CD4">
        <w:rPr>
          <w:rFonts w:ascii="Arial" w:hAnsi="Arial" w:cs="Arial"/>
          <w:sz w:val="24"/>
          <w:szCs w:val="24"/>
        </w:rPr>
        <w:t>:</w:t>
      </w:r>
    </w:p>
    <w:p w:rsidR="003578AF" w:rsidRPr="003F6CD4" w:rsidRDefault="003578AF" w:rsidP="003578AF">
      <w:pPr>
        <w:jc w:val="both"/>
        <w:rPr>
          <w:rFonts w:ascii="Arial" w:hAnsi="Arial" w:cs="Arial"/>
          <w:b/>
          <w:bCs/>
          <w:sz w:val="24"/>
          <w:szCs w:val="24"/>
        </w:rPr>
      </w:pPr>
      <w:r w:rsidRPr="003578AF">
        <w:rPr>
          <w:rFonts w:ascii="Arial" w:hAnsi="Arial" w:cs="Arial"/>
          <w:sz w:val="24"/>
          <w:szCs w:val="24"/>
        </w:rPr>
        <w:t>“</w:t>
      </w:r>
      <w:r w:rsidRPr="003F6CD4">
        <w:rPr>
          <w:rFonts w:ascii="Arial" w:hAnsi="Arial" w:cs="Arial"/>
          <w:b/>
          <w:bCs/>
          <w:i/>
          <w:iCs/>
          <w:sz w:val="24"/>
          <w:szCs w:val="24"/>
        </w:rPr>
        <w:t>la programmazione di misure di prevenzione di condotte violente o moleste nei confronti dei lavoratori come definiti all’articolo 2, comma 1, lettera a), nei luoghi di lavoro di cui all’articolo 62</w:t>
      </w:r>
      <w:r w:rsidRPr="003F6CD4">
        <w:rPr>
          <w:rFonts w:ascii="Arial" w:hAnsi="Arial" w:cs="Arial"/>
          <w:b/>
          <w:bCs/>
          <w:sz w:val="24"/>
          <w:szCs w:val="24"/>
        </w:rPr>
        <w:t>”.</w:t>
      </w:r>
    </w:p>
    <w:p w:rsidR="002E0D9B" w:rsidRPr="002E0D9B" w:rsidRDefault="002E0D9B" w:rsidP="002E0D9B">
      <w:pPr>
        <w:jc w:val="both"/>
        <w:rPr>
          <w:rFonts w:ascii="Arial" w:hAnsi="Arial" w:cs="Arial"/>
          <w:sz w:val="24"/>
          <w:szCs w:val="24"/>
        </w:rPr>
      </w:pPr>
      <w:r w:rsidRPr="002E0D9B">
        <w:rPr>
          <w:rFonts w:ascii="Arial" w:hAnsi="Arial" w:cs="Arial"/>
          <w:sz w:val="24"/>
          <w:szCs w:val="24"/>
        </w:rPr>
        <w:t>Questo inserimento rappresenta un passaggio normativo di rilevanza sia giuridica che culturale, con effetti concreti sul sistema della prevenzione nei luoghi di lavoro</w:t>
      </w:r>
      <w:r w:rsidR="003F6CD4">
        <w:rPr>
          <w:rFonts w:ascii="Arial" w:hAnsi="Arial" w:cs="Arial"/>
          <w:sz w:val="24"/>
          <w:szCs w:val="24"/>
        </w:rPr>
        <w:t>.</w:t>
      </w:r>
    </w:p>
    <w:p w:rsidR="002E0D9B" w:rsidRPr="002E0D9B" w:rsidRDefault="002E0D9B" w:rsidP="002E0D9B">
      <w:pPr>
        <w:pStyle w:val="Paragrafoelenco"/>
        <w:numPr>
          <w:ilvl w:val="0"/>
          <w:numId w:val="5"/>
        </w:numPr>
        <w:jc w:val="both"/>
        <w:rPr>
          <w:rFonts w:ascii="Arial" w:hAnsi="Arial" w:cs="Arial"/>
          <w:b/>
          <w:bCs/>
          <w:sz w:val="24"/>
          <w:szCs w:val="24"/>
        </w:rPr>
      </w:pPr>
      <w:r w:rsidRPr="002E0D9B">
        <w:rPr>
          <w:rFonts w:ascii="Arial" w:hAnsi="Arial" w:cs="Arial"/>
          <w:b/>
          <w:bCs/>
          <w:sz w:val="24"/>
          <w:szCs w:val="24"/>
        </w:rPr>
        <w:t>Valore giuridico</w:t>
      </w:r>
    </w:p>
    <w:p w:rsidR="002E0D9B" w:rsidRPr="0037290D" w:rsidRDefault="0071720C" w:rsidP="0037290D">
      <w:pPr>
        <w:pStyle w:val="Paragrafoelenco"/>
        <w:jc w:val="both"/>
        <w:rPr>
          <w:rFonts w:ascii="Arial" w:hAnsi="Arial" w:cs="Arial"/>
          <w:sz w:val="24"/>
          <w:szCs w:val="24"/>
        </w:rPr>
      </w:pPr>
      <w:r>
        <w:rPr>
          <w:rFonts w:ascii="Arial" w:hAnsi="Arial" w:cs="Arial"/>
          <w:sz w:val="24"/>
          <w:szCs w:val="24"/>
        </w:rPr>
        <w:t>I</w:t>
      </w:r>
      <w:r w:rsidR="002E0D9B" w:rsidRPr="002E0D9B">
        <w:rPr>
          <w:rFonts w:ascii="Arial" w:hAnsi="Arial" w:cs="Arial"/>
          <w:sz w:val="24"/>
          <w:szCs w:val="24"/>
        </w:rPr>
        <w:t xml:space="preserve">nserire esplicitamente la prevenzione delle molestie nella cornice della salute e sicurezza sul lavoro ha effetto vincolante per tutti i datori di lavoro </w:t>
      </w:r>
      <w:r>
        <w:rPr>
          <w:rFonts w:ascii="Arial" w:hAnsi="Arial" w:cs="Arial"/>
          <w:sz w:val="24"/>
          <w:szCs w:val="24"/>
        </w:rPr>
        <w:t xml:space="preserve">e </w:t>
      </w:r>
      <w:r w:rsidRPr="002E0D9B">
        <w:rPr>
          <w:rFonts w:ascii="Arial" w:hAnsi="Arial" w:cs="Arial"/>
          <w:sz w:val="24"/>
          <w:szCs w:val="24"/>
        </w:rPr>
        <w:t>rafforza l’obbligo di adottare misure organizzative concrete e tracciabili, non solo contro i rischi fisici, ma anche contro quelli relazionali e psicosociali.</w:t>
      </w:r>
      <w:r>
        <w:rPr>
          <w:rFonts w:ascii="Arial" w:hAnsi="Arial" w:cs="Arial"/>
          <w:sz w:val="24"/>
          <w:szCs w:val="24"/>
        </w:rPr>
        <w:t xml:space="preserve">  L</w:t>
      </w:r>
      <w:r w:rsidRPr="0071720C">
        <w:rPr>
          <w:rFonts w:ascii="Arial" w:hAnsi="Arial" w:cs="Arial"/>
          <w:sz w:val="24"/>
          <w:szCs w:val="24"/>
        </w:rPr>
        <w:t xml:space="preserve">e molestie non sono più solo un tema di diritto antidiscriminatorio, ma </w:t>
      </w:r>
      <w:r w:rsidR="00EB1A89">
        <w:rPr>
          <w:rFonts w:ascii="Arial" w:hAnsi="Arial" w:cs="Arial"/>
          <w:sz w:val="24"/>
          <w:szCs w:val="24"/>
        </w:rPr>
        <w:t xml:space="preserve">sono inquadrate come </w:t>
      </w:r>
      <w:r w:rsidRPr="0037290D">
        <w:rPr>
          <w:rFonts w:ascii="Arial" w:hAnsi="Arial" w:cs="Arial"/>
          <w:sz w:val="24"/>
          <w:szCs w:val="24"/>
        </w:rPr>
        <w:t xml:space="preserve">un vero e proprio rischio lavorativo da prevenire e gestire nel Documento di valutazione dei rischi </w:t>
      </w:r>
      <w:r w:rsidR="009E5D5B">
        <w:rPr>
          <w:rFonts w:ascii="Arial" w:hAnsi="Arial" w:cs="Arial"/>
          <w:sz w:val="24"/>
          <w:szCs w:val="24"/>
        </w:rPr>
        <w:t>(DVR)</w:t>
      </w:r>
      <w:r w:rsidR="00537051">
        <w:rPr>
          <w:rFonts w:ascii="Arial" w:hAnsi="Arial" w:cs="Arial"/>
          <w:sz w:val="24"/>
          <w:szCs w:val="24"/>
        </w:rPr>
        <w:t>.</w:t>
      </w:r>
    </w:p>
    <w:p w:rsidR="002E0D9B" w:rsidRDefault="002E0D9B" w:rsidP="0071720C">
      <w:pPr>
        <w:pStyle w:val="Paragrafoelenco"/>
        <w:numPr>
          <w:ilvl w:val="0"/>
          <w:numId w:val="5"/>
        </w:numPr>
        <w:jc w:val="both"/>
        <w:rPr>
          <w:rFonts w:ascii="Arial" w:hAnsi="Arial" w:cs="Arial"/>
          <w:b/>
          <w:bCs/>
          <w:sz w:val="24"/>
          <w:szCs w:val="24"/>
        </w:rPr>
      </w:pPr>
      <w:r w:rsidRPr="0071720C">
        <w:rPr>
          <w:rFonts w:ascii="Arial" w:hAnsi="Arial" w:cs="Arial"/>
          <w:b/>
          <w:bCs/>
          <w:sz w:val="24"/>
          <w:szCs w:val="24"/>
        </w:rPr>
        <w:t>Valore culturale</w:t>
      </w:r>
    </w:p>
    <w:p w:rsidR="0071720C" w:rsidRPr="0071720C" w:rsidRDefault="0071720C" w:rsidP="0071720C">
      <w:pPr>
        <w:pStyle w:val="Paragrafoelenco"/>
        <w:jc w:val="both"/>
        <w:rPr>
          <w:rFonts w:ascii="Arial" w:hAnsi="Arial" w:cs="Arial"/>
          <w:sz w:val="24"/>
          <w:szCs w:val="24"/>
        </w:rPr>
      </w:pPr>
      <w:r w:rsidRPr="0071720C">
        <w:rPr>
          <w:rFonts w:ascii="Arial" w:hAnsi="Arial" w:cs="Arial"/>
          <w:sz w:val="24"/>
          <w:szCs w:val="24"/>
        </w:rPr>
        <w:t>Viene superata l’idea che la violenza e le molestie siano solo fatti individuali o morali, riconoscendole come rischio organizzativo da prevenire sistematicamente ein tal modo l</w:t>
      </w:r>
      <w:r w:rsidR="002E0D9B" w:rsidRPr="0071720C">
        <w:rPr>
          <w:rFonts w:ascii="Arial" w:hAnsi="Arial" w:cs="Arial"/>
          <w:sz w:val="24"/>
          <w:szCs w:val="24"/>
        </w:rPr>
        <w:t>egittima</w:t>
      </w:r>
      <w:r w:rsidRPr="0071720C">
        <w:rPr>
          <w:rFonts w:ascii="Arial" w:hAnsi="Arial" w:cs="Arial"/>
          <w:sz w:val="24"/>
          <w:szCs w:val="24"/>
        </w:rPr>
        <w:t>ndo</w:t>
      </w:r>
      <w:r w:rsidR="002E0D9B" w:rsidRPr="0071720C">
        <w:rPr>
          <w:rFonts w:ascii="Arial" w:hAnsi="Arial" w:cs="Arial"/>
          <w:sz w:val="24"/>
          <w:szCs w:val="24"/>
        </w:rPr>
        <w:t xml:space="preserve"> la diffusione di una cultura del rispetto e della dignità </w:t>
      </w:r>
      <w:r w:rsidRPr="0071720C">
        <w:rPr>
          <w:rFonts w:ascii="Arial" w:hAnsi="Arial" w:cs="Arial"/>
          <w:sz w:val="24"/>
          <w:szCs w:val="24"/>
        </w:rPr>
        <w:t xml:space="preserve">della persona </w:t>
      </w:r>
      <w:r w:rsidR="002E0D9B" w:rsidRPr="0071720C">
        <w:rPr>
          <w:rFonts w:ascii="Arial" w:hAnsi="Arial" w:cs="Arial"/>
          <w:sz w:val="24"/>
          <w:szCs w:val="24"/>
        </w:rPr>
        <w:t>nei luoghi di lavoro</w:t>
      </w:r>
      <w:r w:rsidRPr="0071720C">
        <w:rPr>
          <w:rFonts w:ascii="Arial" w:hAnsi="Arial" w:cs="Arial"/>
          <w:sz w:val="24"/>
          <w:szCs w:val="24"/>
        </w:rPr>
        <w:t>.</w:t>
      </w:r>
    </w:p>
    <w:p w:rsidR="00D5027E" w:rsidRPr="002E0D9B" w:rsidRDefault="0071720C" w:rsidP="002E0D9B">
      <w:pPr>
        <w:jc w:val="both"/>
        <w:rPr>
          <w:rFonts w:ascii="Arial" w:hAnsi="Arial" w:cs="Arial"/>
          <w:sz w:val="24"/>
          <w:szCs w:val="24"/>
        </w:rPr>
      </w:pPr>
      <w:r>
        <w:rPr>
          <w:rFonts w:ascii="Arial" w:hAnsi="Arial" w:cs="Arial"/>
          <w:sz w:val="24"/>
          <w:szCs w:val="24"/>
        </w:rPr>
        <w:t>Viene quindi</w:t>
      </w:r>
      <w:r w:rsidR="003F6CD4">
        <w:rPr>
          <w:rFonts w:ascii="Arial" w:hAnsi="Arial" w:cs="Arial"/>
          <w:sz w:val="24"/>
          <w:szCs w:val="24"/>
        </w:rPr>
        <w:t>, in sintesi,</w:t>
      </w:r>
      <w:r>
        <w:rPr>
          <w:rFonts w:ascii="Arial" w:hAnsi="Arial" w:cs="Arial"/>
          <w:sz w:val="24"/>
          <w:szCs w:val="24"/>
        </w:rPr>
        <w:t xml:space="preserve"> promossa la t</w:t>
      </w:r>
      <w:r w:rsidRPr="0071720C">
        <w:rPr>
          <w:rFonts w:ascii="Arial" w:hAnsi="Arial" w:cs="Arial"/>
          <w:sz w:val="24"/>
          <w:szCs w:val="24"/>
        </w:rPr>
        <w:t>rasformazione dell</w:t>
      </w:r>
      <w:r>
        <w:rPr>
          <w:rFonts w:ascii="Arial" w:hAnsi="Arial" w:cs="Arial"/>
          <w:sz w:val="24"/>
          <w:szCs w:val="24"/>
        </w:rPr>
        <w:t>’</w:t>
      </w:r>
      <w:r w:rsidRPr="0071720C">
        <w:rPr>
          <w:rFonts w:ascii="Arial" w:hAnsi="Arial" w:cs="Arial"/>
          <w:sz w:val="24"/>
          <w:szCs w:val="24"/>
        </w:rPr>
        <w:t xml:space="preserve">approccio </w:t>
      </w:r>
      <w:r>
        <w:rPr>
          <w:rFonts w:ascii="Arial" w:hAnsi="Arial" w:cs="Arial"/>
          <w:sz w:val="24"/>
          <w:szCs w:val="24"/>
        </w:rPr>
        <w:t>su questo tema: s</w:t>
      </w:r>
      <w:r w:rsidRPr="0071720C">
        <w:rPr>
          <w:rFonts w:ascii="Arial" w:hAnsi="Arial" w:cs="Arial"/>
          <w:sz w:val="24"/>
          <w:szCs w:val="24"/>
        </w:rPr>
        <w:t>i passa da una logica reattiva e individuale (punire il colpevole</w:t>
      </w:r>
      <w:r w:rsidR="003F6CD4">
        <w:rPr>
          <w:rFonts w:ascii="Arial" w:hAnsi="Arial" w:cs="Arial"/>
          <w:sz w:val="24"/>
          <w:szCs w:val="24"/>
        </w:rPr>
        <w:t xml:space="preserve"> a seguito di denuncia e condanna</w:t>
      </w:r>
      <w:r w:rsidRPr="0071720C">
        <w:rPr>
          <w:rFonts w:ascii="Arial" w:hAnsi="Arial" w:cs="Arial"/>
          <w:sz w:val="24"/>
          <w:szCs w:val="24"/>
        </w:rPr>
        <w:t>) a una logica preventiva, collettiva e organizzativa</w:t>
      </w:r>
      <w:r w:rsidR="00EB1A89">
        <w:rPr>
          <w:rFonts w:ascii="Arial" w:hAnsi="Arial" w:cs="Arial"/>
          <w:sz w:val="24"/>
          <w:szCs w:val="24"/>
        </w:rPr>
        <w:t>,</w:t>
      </w:r>
      <w:r w:rsidR="00EB1A89" w:rsidRPr="00EB1A89">
        <w:rPr>
          <w:rFonts w:ascii="Arial" w:hAnsi="Arial" w:cs="Arial"/>
          <w:sz w:val="24"/>
          <w:szCs w:val="24"/>
        </w:rPr>
        <w:t>tipica della sicurezza sul lavoro</w:t>
      </w:r>
      <w:r w:rsidR="00EB1A89">
        <w:rPr>
          <w:rFonts w:ascii="Arial" w:hAnsi="Arial" w:cs="Arial"/>
          <w:sz w:val="24"/>
          <w:szCs w:val="24"/>
        </w:rPr>
        <w:t xml:space="preserve">, </w:t>
      </w:r>
      <w:r>
        <w:rPr>
          <w:rFonts w:ascii="Arial" w:hAnsi="Arial" w:cs="Arial"/>
          <w:sz w:val="24"/>
          <w:szCs w:val="24"/>
        </w:rPr>
        <w:t xml:space="preserve">con </w:t>
      </w:r>
      <w:r w:rsidRPr="0071720C">
        <w:rPr>
          <w:rFonts w:ascii="Arial" w:hAnsi="Arial" w:cs="Arial"/>
          <w:sz w:val="24"/>
          <w:szCs w:val="24"/>
        </w:rPr>
        <w:t>l’</w:t>
      </w:r>
      <w:r w:rsidRPr="0071720C">
        <w:rPr>
          <w:rFonts w:ascii="Arial" w:hAnsi="Arial" w:cs="Arial"/>
          <w:b/>
          <w:bCs/>
          <w:sz w:val="24"/>
          <w:szCs w:val="24"/>
        </w:rPr>
        <w:t>obiettivo</w:t>
      </w:r>
      <w:r w:rsidR="00D20B2E">
        <w:rPr>
          <w:rFonts w:ascii="Arial" w:hAnsi="Arial" w:cs="Arial"/>
          <w:sz w:val="24"/>
          <w:szCs w:val="24"/>
        </w:rPr>
        <w:t>di</w:t>
      </w:r>
      <w:r w:rsidRPr="0071720C">
        <w:rPr>
          <w:rFonts w:ascii="Arial" w:hAnsi="Arial" w:cs="Arial"/>
          <w:sz w:val="24"/>
          <w:szCs w:val="24"/>
        </w:rPr>
        <w:t xml:space="preserve"> costruire ambienti in cui certe condotte non trovino spazio o legittimazione.</w:t>
      </w:r>
    </w:p>
    <w:p w:rsidR="0040790E" w:rsidRPr="00C267D8" w:rsidRDefault="00D5027E" w:rsidP="003578AF">
      <w:pPr>
        <w:jc w:val="both"/>
        <w:rPr>
          <w:rFonts w:ascii="Arial" w:hAnsi="Arial" w:cs="Arial"/>
          <w:b/>
          <w:bCs/>
          <w:sz w:val="24"/>
          <w:szCs w:val="24"/>
          <w:u w:val="single"/>
        </w:rPr>
      </w:pPr>
      <w:r w:rsidRPr="00C267D8">
        <w:rPr>
          <w:rFonts w:ascii="Arial" w:hAnsi="Arial" w:cs="Arial"/>
          <w:b/>
          <w:bCs/>
          <w:sz w:val="24"/>
          <w:szCs w:val="24"/>
          <w:u w:val="single"/>
        </w:rPr>
        <w:t>2.3 L’attuazione del nuovo obbligo: azioni generali</w:t>
      </w:r>
      <w:r w:rsidR="0040790E" w:rsidRPr="00C267D8">
        <w:rPr>
          <w:rFonts w:ascii="Arial" w:hAnsi="Arial" w:cs="Arial"/>
          <w:b/>
          <w:bCs/>
          <w:sz w:val="24"/>
          <w:szCs w:val="24"/>
          <w:u w:val="single"/>
        </w:rPr>
        <w:t xml:space="preserve"> di tutela </w:t>
      </w:r>
    </w:p>
    <w:p w:rsidR="003578AF" w:rsidRDefault="00D5027E" w:rsidP="003578AF">
      <w:pPr>
        <w:jc w:val="both"/>
        <w:rPr>
          <w:rFonts w:ascii="Arial" w:hAnsi="Arial" w:cs="Arial"/>
          <w:sz w:val="24"/>
          <w:szCs w:val="24"/>
        </w:rPr>
      </w:pPr>
      <w:r>
        <w:rPr>
          <w:rFonts w:ascii="Arial" w:hAnsi="Arial" w:cs="Arial"/>
          <w:sz w:val="24"/>
          <w:szCs w:val="24"/>
        </w:rPr>
        <w:t xml:space="preserve">In attuazione del nuovo obbligo, posto che il rischio violenze e molestie sia già inserito nel DVR nel contesto dei rischi psicosociali, è consigliabile </w:t>
      </w:r>
      <w:r w:rsidR="003578AF" w:rsidRPr="003578AF">
        <w:rPr>
          <w:rFonts w:ascii="Arial" w:hAnsi="Arial" w:cs="Arial"/>
          <w:sz w:val="24"/>
          <w:szCs w:val="24"/>
        </w:rPr>
        <w:t>rafforzar</w:t>
      </w:r>
      <w:r>
        <w:rPr>
          <w:rFonts w:ascii="Arial" w:hAnsi="Arial" w:cs="Arial"/>
          <w:sz w:val="24"/>
          <w:szCs w:val="24"/>
        </w:rPr>
        <w:t>ne ed esplicitarne</w:t>
      </w:r>
      <w:r w:rsidR="003578AF" w:rsidRPr="003578AF">
        <w:rPr>
          <w:rFonts w:ascii="Arial" w:hAnsi="Arial" w:cs="Arial"/>
          <w:sz w:val="24"/>
          <w:szCs w:val="24"/>
        </w:rPr>
        <w:t xml:space="preserve"> il riferimento specifico secondo il duplice obbligo del datore di lavoro di misure preventive e misure gestionali</w:t>
      </w:r>
      <w:r w:rsidR="003578AF">
        <w:rPr>
          <w:rFonts w:ascii="Arial" w:hAnsi="Arial" w:cs="Arial"/>
          <w:sz w:val="24"/>
          <w:szCs w:val="24"/>
        </w:rPr>
        <w:t>,</w:t>
      </w:r>
      <w:r w:rsidR="003578AF" w:rsidRPr="003578AF">
        <w:rPr>
          <w:rFonts w:ascii="Arial" w:hAnsi="Arial" w:cs="Arial"/>
          <w:sz w:val="24"/>
          <w:szCs w:val="24"/>
        </w:rPr>
        <w:t xml:space="preserve"> organizzative e disciplinari</w:t>
      </w:r>
      <w:r>
        <w:rPr>
          <w:rFonts w:ascii="Arial" w:hAnsi="Arial" w:cs="Arial"/>
          <w:sz w:val="24"/>
          <w:szCs w:val="24"/>
        </w:rPr>
        <w:t>.</w:t>
      </w:r>
    </w:p>
    <w:p w:rsidR="003578AF" w:rsidRPr="003578AF" w:rsidRDefault="003578AF" w:rsidP="003578AF">
      <w:pPr>
        <w:jc w:val="both"/>
        <w:rPr>
          <w:rFonts w:ascii="Arial" w:hAnsi="Arial" w:cs="Arial"/>
          <w:sz w:val="24"/>
          <w:szCs w:val="24"/>
        </w:rPr>
      </w:pPr>
      <w:r>
        <w:rPr>
          <w:rFonts w:ascii="Arial" w:hAnsi="Arial" w:cs="Arial"/>
          <w:sz w:val="24"/>
          <w:szCs w:val="24"/>
        </w:rPr>
        <w:t xml:space="preserve">In sintesi </w:t>
      </w:r>
      <w:r w:rsidRPr="003578AF">
        <w:rPr>
          <w:rFonts w:ascii="Arial" w:hAnsi="Arial" w:cs="Arial"/>
          <w:sz w:val="24"/>
          <w:szCs w:val="24"/>
        </w:rPr>
        <w:t>il D</w:t>
      </w:r>
      <w:r>
        <w:rPr>
          <w:rFonts w:ascii="Arial" w:hAnsi="Arial" w:cs="Arial"/>
          <w:sz w:val="24"/>
          <w:szCs w:val="24"/>
        </w:rPr>
        <w:t xml:space="preserve">atore di </w:t>
      </w:r>
      <w:r w:rsidRPr="003578AF">
        <w:rPr>
          <w:rFonts w:ascii="Arial" w:hAnsi="Arial" w:cs="Arial"/>
          <w:sz w:val="24"/>
          <w:szCs w:val="24"/>
        </w:rPr>
        <w:t>L</w:t>
      </w:r>
      <w:r>
        <w:rPr>
          <w:rFonts w:ascii="Arial" w:hAnsi="Arial" w:cs="Arial"/>
          <w:sz w:val="24"/>
          <w:szCs w:val="24"/>
        </w:rPr>
        <w:t>avoro</w:t>
      </w:r>
      <w:r w:rsidRPr="003578AF">
        <w:rPr>
          <w:rFonts w:ascii="Arial" w:hAnsi="Arial" w:cs="Arial"/>
          <w:sz w:val="24"/>
          <w:szCs w:val="24"/>
        </w:rPr>
        <w:t xml:space="preserve"> è tenuto a</w:t>
      </w:r>
      <w:r>
        <w:rPr>
          <w:rFonts w:ascii="Arial" w:hAnsi="Arial" w:cs="Arial"/>
          <w:sz w:val="24"/>
          <w:szCs w:val="24"/>
        </w:rPr>
        <w:t>:</w:t>
      </w:r>
    </w:p>
    <w:p w:rsidR="00D20B2E" w:rsidRPr="00015221" w:rsidRDefault="003578AF" w:rsidP="00015221">
      <w:pPr>
        <w:pStyle w:val="Paragrafoelenco"/>
        <w:numPr>
          <w:ilvl w:val="0"/>
          <w:numId w:val="5"/>
        </w:numPr>
        <w:jc w:val="both"/>
        <w:rPr>
          <w:rFonts w:ascii="Arial" w:hAnsi="Arial" w:cs="Arial"/>
          <w:sz w:val="24"/>
          <w:szCs w:val="24"/>
        </w:rPr>
      </w:pPr>
      <w:r w:rsidRPr="00015221">
        <w:rPr>
          <w:rFonts w:ascii="Arial" w:hAnsi="Arial" w:cs="Arial"/>
          <w:b/>
          <w:bCs/>
          <w:sz w:val="24"/>
          <w:szCs w:val="24"/>
        </w:rPr>
        <w:t>condurre un’analisi e valutazione del rischio</w:t>
      </w:r>
      <w:r w:rsidR="00B05FE8">
        <w:rPr>
          <w:rFonts w:ascii="Arial" w:hAnsi="Arial" w:cs="Arial"/>
          <w:b/>
          <w:bCs/>
          <w:sz w:val="24"/>
          <w:szCs w:val="24"/>
        </w:rPr>
        <w:t xml:space="preserve"> </w:t>
      </w:r>
      <w:r w:rsidR="009A4209" w:rsidRPr="00015221">
        <w:rPr>
          <w:rFonts w:ascii="Arial" w:hAnsi="Arial" w:cs="Arial"/>
          <w:sz w:val="24"/>
          <w:szCs w:val="24"/>
        </w:rPr>
        <w:t xml:space="preserve">specifico di condotte violente </w:t>
      </w:r>
      <w:r w:rsidR="00015221">
        <w:rPr>
          <w:rFonts w:ascii="Arial" w:hAnsi="Arial" w:cs="Arial"/>
          <w:sz w:val="24"/>
          <w:szCs w:val="24"/>
        </w:rPr>
        <w:t>o</w:t>
      </w:r>
      <w:r w:rsidR="009A4209" w:rsidRPr="00015221">
        <w:rPr>
          <w:rFonts w:ascii="Arial" w:hAnsi="Arial" w:cs="Arial"/>
          <w:sz w:val="24"/>
          <w:szCs w:val="24"/>
        </w:rPr>
        <w:t xml:space="preserve"> moleste</w:t>
      </w:r>
      <w:r w:rsidR="00B05FE8">
        <w:rPr>
          <w:rFonts w:ascii="Arial" w:hAnsi="Arial" w:cs="Arial"/>
          <w:sz w:val="24"/>
          <w:szCs w:val="24"/>
        </w:rPr>
        <w:t xml:space="preserve"> </w:t>
      </w:r>
      <w:r w:rsidR="009A4209" w:rsidRPr="00015221">
        <w:rPr>
          <w:rFonts w:ascii="Arial" w:hAnsi="Arial" w:cs="Arial"/>
          <w:sz w:val="24"/>
          <w:szCs w:val="24"/>
        </w:rPr>
        <w:t xml:space="preserve">e </w:t>
      </w:r>
      <w:r w:rsidRPr="00015221">
        <w:rPr>
          <w:rFonts w:ascii="Arial" w:hAnsi="Arial" w:cs="Arial"/>
          <w:sz w:val="24"/>
          <w:szCs w:val="24"/>
        </w:rPr>
        <w:t>adottare tutte le misure di contenuto e contesto del lavoro atte a promuovere il benessere organizzativo nell’ambiente di lavoro, in modo da prevenire per quanto possibile il verificarsi di situazioni conflittuali o problematiche dal punto di vista relazionale ai danni dei propri dipendenti,</w:t>
      </w:r>
      <w:r w:rsidR="00B05FE8">
        <w:rPr>
          <w:rFonts w:ascii="Arial" w:hAnsi="Arial" w:cs="Arial"/>
          <w:sz w:val="24"/>
          <w:szCs w:val="24"/>
        </w:rPr>
        <w:t xml:space="preserve"> </w:t>
      </w:r>
      <w:r w:rsidRPr="00015221">
        <w:rPr>
          <w:rFonts w:ascii="Arial" w:hAnsi="Arial" w:cs="Arial"/>
          <w:sz w:val="24"/>
          <w:szCs w:val="24"/>
        </w:rPr>
        <w:t xml:space="preserve">tenendo anche conto che la situazione di forte disagio psichico o stress dei singoli, può avere implicazioni anche su altri aspetti della sicurezza, aumentando il rischio d’infortuni.  </w:t>
      </w:r>
      <w:r w:rsidR="00D20B2E" w:rsidRPr="00015221">
        <w:rPr>
          <w:rFonts w:ascii="Arial" w:hAnsi="Arial" w:cs="Arial"/>
          <w:sz w:val="24"/>
          <w:szCs w:val="24"/>
        </w:rPr>
        <w:t xml:space="preserve">Il riferimento, contenuto nella </w:t>
      </w:r>
      <w:r w:rsidR="00015221" w:rsidRPr="00015221">
        <w:rPr>
          <w:rFonts w:ascii="Arial" w:hAnsi="Arial" w:cs="Arial"/>
          <w:sz w:val="24"/>
          <w:szCs w:val="24"/>
        </w:rPr>
        <w:t xml:space="preserve">nuova </w:t>
      </w:r>
      <w:r w:rsidR="00D20B2E" w:rsidRPr="00015221">
        <w:rPr>
          <w:rFonts w:ascii="Arial" w:hAnsi="Arial" w:cs="Arial"/>
          <w:sz w:val="24"/>
          <w:szCs w:val="24"/>
        </w:rPr>
        <w:t>norma</w:t>
      </w:r>
      <w:r w:rsidR="00015221" w:rsidRPr="00015221">
        <w:rPr>
          <w:rFonts w:ascii="Arial" w:hAnsi="Arial" w:cs="Arial"/>
          <w:sz w:val="24"/>
          <w:szCs w:val="24"/>
        </w:rPr>
        <w:t xml:space="preserve"> sopra citata</w:t>
      </w:r>
      <w:r w:rsidR="00D20B2E" w:rsidRPr="00015221">
        <w:rPr>
          <w:rFonts w:ascii="Arial" w:hAnsi="Arial" w:cs="Arial"/>
          <w:sz w:val="24"/>
          <w:szCs w:val="24"/>
        </w:rPr>
        <w:t xml:space="preserve">,  alle definizioni di </w:t>
      </w:r>
      <w:r w:rsidR="00D20B2E" w:rsidRPr="00015221">
        <w:rPr>
          <w:rFonts w:ascii="Arial" w:hAnsi="Arial" w:cs="Arial"/>
          <w:b/>
          <w:bCs/>
          <w:sz w:val="24"/>
          <w:szCs w:val="24"/>
        </w:rPr>
        <w:t>lavoratore e luogo di lavoro</w:t>
      </w:r>
      <w:r w:rsidR="00D20B2E" w:rsidRPr="00015221">
        <w:rPr>
          <w:rFonts w:ascii="Arial" w:hAnsi="Arial" w:cs="Arial"/>
          <w:sz w:val="24"/>
          <w:szCs w:val="24"/>
        </w:rPr>
        <w:t>, chiarisce il perimetro del nuovo obbligo: i due concetti vanno intesi in senso ampio, ricomprendendovi ogni tipologia di lavoratore e ogni ambiente in cui quest’ultimo  ha accesso nello svolgimento dell’attività</w:t>
      </w:r>
      <w:r w:rsidR="009121BC" w:rsidRPr="00015221">
        <w:rPr>
          <w:rFonts w:ascii="Arial" w:hAnsi="Arial" w:cs="Arial"/>
          <w:sz w:val="24"/>
          <w:szCs w:val="24"/>
        </w:rPr>
        <w:t>.</w:t>
      </w:r>
    </w:p>
    <w:p w:rsidR="003578AF" w:rsidRPr="00015221" w:rsidRDefault="003578AF" w:rsidP="00015221">
      <w:pPr>
        <w:pStyle w:val="Paragrafoelenco"/>
        <w:numPr>
          <w:ilvl w:val="0"/>
          <w:numId w:val="5"/>
        </w:numPr>
        <w:jc w:val="both"/>
        <w:rPr>
          <w:rFonts w:ascii="Arial" w:hAnsi="Arial" w:cs="Arial"/>
          <w:sz w:val="24"/>
          <w:szCs w:val="24"/>
        </w:rPr>
      </w:pPr>
      <w:r w:rsidRPr="00015221">
        <w:rPr>
          <w:rFonts w:ascii="Arial" w:hAnsi="Arial" w:cs="Arial"/>
          <w:sz w:val="24"/>
          <w:szCs w:val="24"/>
        </w:rPr>
        <w:t>Il datore di lavoro ha anche l’obbligo, nel caso si verifichi una segnalazione di molestie</w:t>
      </w:r>
      <w:r w:rsidR="00015221">
        <w:rPr>
          <w:rFonts w:ascii="Arial" w:hAnsi="Arial" w:cs="Arial"/>
          <w:sz w:val="24"/>
          <w:szCs w:val="24"/>
        </w:rPr>
        <w:t xml:space="preserve"> o violenze</w:t>
      </w:r>
      <w:r w:rsidRPr="00015221">
        <w:rPr>
          <w:rFonts w:ascii="Arial" w:hAnsi="Arial" w:cs="Arial"/>
          <w:b/>
          <w:bCs/>
          <w:sz w:val="24"/>
          <w:szCs w:val="24"/>
        </w:rPr>
        <w:t>,</w:t>
      </w:r>
      <w:r w:rsidRPr="00015221">
        <w:rPr>
          <w:rFonts w:ascii="Arial" w:hAnsi="Arial" w:cs="Arial"/>
          <w:sz w:val="24"/>
          <w:szCs w:val="24"/>
        </w:rPr>
        <w:t xml:space="preserve"> oltre ad eventuali misure disciplinari, di </w:t>
      </w:r>
      <w:r w:rsidRPr="00015221">
        <w:rPr>
          <w:rFonts w:ascii="Arial" w:hAnsi="Arial" w:cs="Arial"/>
          <w:b/>
          <w:bCs/>
          <w:sz w:val="24"/>
          <w:szCs w:val="24"/>
        </w:rPr>
        <w:t>adottare misure immediate di tipo organizzativo per tutelare la vittima e prevenire il ripetersi di comportamenti simili</w:t>
      </w:r>
      <w:r w:rsidRPr="00015221">
        <w:rPr>
          <w:rFonts w:ascii="Arial" w:hAnsi="Arial" w:cs="Arial"/>
          <w:sz w:val="24"/>
          <w:szCs w:val="24"/>
        </w:rPr>
        <w:t>. Ad esempio</w:t>
      </w:r>
      <w:r w:rsidR="00015221">
        <w:rPr>
          <w:rFonts w:ascii="Arial" w:hAnsi="Arial" w:cs="Arial"/>
          <w:sz w:val="24"/>
          <w:szCs w:val="24"/>
        </w:rPr>
        <w:t>,</w:t>
      </w:r>
      <w:r w:rsidRPr="00015221">
        <w:rPr>
          <w:rFonts w:ascii="Arial" w:hAnsi="Arial" w:cs="Arial"/>
          <w:sz w:val="24"/>
          <w:szCs w:val="24"/>
        </w:rPr>
        <w:t xml:space="preserve"> dove è possibile,  interrompere il contatto </w:t>
      </w:r>
      <w:r w:rsidR="00D5027E" w:rsidRPr="00015221">
        <w:rPr>
          <w:rFonts w:ascii="Arial" w:hAnsi="Arial" w:cs="Arial"/>
          <w:sz w:val="24"/>
          <w:szCs w:val="24"/>
        </w:rPr>
        <w:t xml:space="preserve">lavorativo </w:t>
      </w:r>
      <w:r w:rsidRPr="00015221">
        <w:rPr>
          <w:rFonts w:ascii="Arial" w:hAnsi="Arial" w:cs="Arial"/>
          <w:sz w:val="24"/>
          <w:szCs w:val="24"/>
        </w:rPr>
        <w:t>tra la vittima e il molestatore,</w:t>
      </w:r>
      <w:r w:rsidR="00D5027E" w:rsidRPr="00015221">
        <w:rPr>
          <w:rFonts w:ascii="Arial" w:hAnsi="Arial" w:cs="Arial"/>
          <w:sz w:val="24"/>
          <w:szCs w:val="24"/>
        </w:rPr>
        <w:t xml:space="preserve"> e,</w:t>
      </w:r>
      <w:r w:rsidRPr="00015221">
        <w:rPr>
          <w:rFonts w:ascii="Arial" w:hAnsi="Arial" w:cs="Arial"/>
          <w:sz w:val="24"/>
          <w:szCs w:val="24"/>
        </w:rPr>
        <w:t xml:space="preserve"> sempre laddove possibile</w:t>
      </w:r>
      <w:r w:rsidR="00D5027E" w:rsidRPr="00015221">
        <w:rPr>
          <w:rFonts w:ascii="Arial" w:hAnsi="Arial" w:cs="Arial"/>
          <w:sz w:val="24"/>
          <w:szCs w:val="24"/>
        </w:rPr>
        <w:t>,</w:t>
      </w:r>
      <w:r w:rsidRPr="00015221">
        <w:rPr>
          <w:rFonts w:ascii="Arial" w:hAnsi="Arial" w:cs="Arial"/>
          <w:sz w:val="24"/>
          <w:szCs w:val="24"/>
        </w:rPr>
        <w:t xml:space="preserve"> allontanare il molestatore dal reparto/edificio/plesso dove lavora la persona offesa, oppure </w:t>
      </w:r>
      <w:r w:rsidR="00A65CCE" w:rsidRPr="00015221">
        <w:rPr>
          <w:rFonts w:ascii="Arial" w:hAnsi="Arial" w:cs="Arial"/>
          <w:sz w:val="24"/>
          <w:szCs w:val="24"/>
        </w:rPr>
        <w:t xml:space="preserve">considerare il </w:t>
      </w:r>
      <w:r w:rsidRPr="00015221">
        <w:rPr>
          <w:rFonts w:ascii="Arial" w:hAnsi="Arial" w:cs="Arial"/>
          <w:sz w:val="24"/>
          <w:szCs w:val="24"/>
        </w:rPr>
        <w:t>trasferi</w:t>
      </w:r>
      <w:r w:rsidR="00A65CCE" w:rsidRPr="00015221">
        <w:rPr>
          <w:rFonts w:ascii="Arial" w:hAnsi="Arial" w:cs="Arial"/>
          <w:sz w:val="24"/>
          <w:szCs w:val="24"/>
        </w:rPr>
        <w:t>mento del</w:t>
      </w:r>
      <w:r w:rsidRPr="00015221">
        <w:rPr>
          <w:rFonts w:ascii="Arial" w:hAnsi="Arial" w:cs="Arial"/>
          <w:sz w:val="24"/>
          <w:szCs w:val="24"/>
        </w:rPr>
        <w:t>la vittima se da lei richiesto</w:t>
      </w:r>
      <w:r w:rsidR="00015221">
        <w:rPr>
          <w:rFonts w:ascii="Arial" w:hAnsi="Arial" w:cs="Arial"/>
          <w:sz w:val="24"/>
          <w:szCs w:val="24"/>
        </w:rPr>
        <w:t>.</w:t>
      </w:r>
    </w:p>
    <w:p w:rsidR="0040790E" w:rsidRPr="00C267D8" w:rsidRDefault="0040790E" w:rsidP="0040790E">
      <w:pPr>
        <w:ind w:left="360"/>
        <w:jc w:val="both"/>
        <w:rPr>
          <w:rFonts w:ascii="Arial" w:hAnsi="Arial" w:cs="Arial"/>
          <w:b/>
          <w:bCs/>
          <w:sz w:val="24"/>
          <w:szCs w:val="24"/>
          <w:u w:val="single"/>
        </w:rPr>
      </w:pPr>
      <w:r w:rsidRPr="00C267D8">
        <w:rPr>
          <w:rFonts w:ascii="Arial" w:hAnsi="Arial" w:cs="Arial"/>
          <w:b/>
          <w:bCs/>
          <w:sz w:val="24"/>
          <w:szCs w:val="24"/>
          <w:u w:val="single"/>
        </w:rPr>
        <w:t xml:space="preserve">2.4 </w:t>
      </w:r>
      <w:r w:rsidR="00152A72" w:rsidRPr="00C267D8">
        <w:rPr>
          <w:rFonts w:ascii="Arial" w:hAnsi="Arial" w:cs="Arial"/>
          <w:b/>
          <w:bCs/>
          <w:sz w:val="24"/>
          <w:szCs w:val="24"/>
          <w:u w:val="single"/>
        </w:rPr>
        <w:t>Esempi di misure di prevenzione e protezione</w:t>
      </w:r>
    </w:p>
    <w:p w:rsidR="00152A72" w:rsidRDefault="00C267D8" w:rsidP="00AC65AE">
      <w:pPr>
        <w:ind w:left="360"/>
        <w:jc w:val="both"/>
        <w:rPr>
          <w:rFonts w:ascii="Arial" w:hAnsi="Arial" w:cs="Arial"/>
          <w:sz w:val="24"/>
          <w:szCs w:val="24"/>
        </w:rPr>
      </w:pPr>
      <w:r>
        <w:rPr>
          <w:rFonts w:ascii="Arial" w:hAnsi="Arial" w:cs="Arial"/>
          <w:sz w:val="24"/>
          <w:szCs w:val="24"/>
        </w:rPr>
        <w:t xml:space="preserve">L’INAIL nel 2024 ha pubblicato una </w:t>
      </w:r>
      <w:r w:rsidRPr="00C267D8">
        <w:rPr>
          <w:rFonts w:ascii="Arial" w:hAnsi="Arial" w:cs="Arial"/>
          <w:sz w:val="24"/>
          <w:szCs w:val="24"/>
        </w:rPr>
        <w:t xml:space="preserve"> monografia </w:t>
      </w:r>
      <w:r>
        <w:rPr>
          <w:rFonts w:ascii="Arial" w:hAnsi="Arial" w:cs="Arial"/>
          <w:sz w:val="24"/>
          <w:szCs w:val="24"/>
        </w:rPr>
        <w:t xml:space="preserve">dal titolo: </w:t>
      </w:r>
      <w:r w:rsidR="00AC65AE" w:rsidRPr="00AC65AE">
        <w:rPr>
          <w:rFonts w:ascii="Arial" w:hAnsi="Arial" w:cs="Arial"/>
          <w:i/>
          <w:iCs/>
          <w:sz w:val="24"/>
          <w:szCs w:val="24"/>
        </w:rPr>
        <w:t>La valutazione dei rischi in ottica di genere</w:t>
      </w:r>
      <w:r w:rsidR="00AC65AE">
        <w:rPr>
          <w:rFonts w:ascii="Arial" w:hAnsi="Arial" w:cs="Arial"/>
          <w:i/>
          <w:iCs/>
          <w:sz w:val="24"/>
          <w:szCs w:val="24"/>
        </w:rPr>
        <w:t xml:space="preserve">, </w:t>
      </w:r>
      <w:r w:rsidR="00AC65AE">
        <w:rPr>
          <w:rFonts w:ascii="Arial" w:hAnsi="Arial" w:cs="Arial"/>
          <w:sz w:val="24"/>
          <w:szCs w:val="24"/>
        </w:rPr>
        <w:t xml:space="preserve">che </w:t>
      </w:r>
      <w:r w:rsidR="00AC65AE" w:rsidRPr="00AC65AE">
        <w:rPr>
          <w:rFonts w:ascii="Arial" w:hAnsi="Arial" w:cs="Arial"/>
          <w:sz w:val="24"/>
          <w:szCs w:val="24"/>
        </w:rPr>
        <w:t xml:space="preserve">è la prima di una serie dedicata </w:t>
      </w:r>
      <w:r w:rsidR="00AC65AE">
        <w:rPr>
          <w:rFonts w:ascii="Arial" w:hAnsi="Arial" w:cs="Arial"/>
          <w:sz w:val="24"/>
          <w:szCs w:val="24"/>
        </w:rPr>
        <w:t>a questo tema.</w:t>
      </w:r>
      <w:r w:rsidR="00AC65AE" w:rsidRPr="00AC65AE">
        <w:rPr>
          <w:rFonts w:ascii="Arial" w:hAnsi="Arial" w:cs="Arial"/>
          <w:sz w:val="24"/>
          <w:szCs w:val="24"/>
        </w:rPr>
        <w:t> </w:t>
      </w:r>
      <w:r w:rsidR="00AC65AE">
        <w:rPr>
          <w:rFonts w:ascii="Arial" w:hAnsi="Arial" w:cs="Arial"/>
          <w:sz w:val="24"/>
          <w:szCs w:val="24"/>
        </w:rPr>
        <w:t xml:space="preserve">È </w:t>
      </w:r>
      <w:r w:rsidRPr="00C267D8">
        <w:rPr>
          <w:rFonts w:ascii="Arial" w:hAnsi="Arial" w:cs="Arial"/>
          <w:sz w:val="24"/>
          <w:szCs w:val="24"/>
        </w:rPr>
        <w:t xml:space="preserve">suddivisa in una parte generale, </w:t>
      </w:r>
      <w:r w:rsidR="00AC65AE">
        <w:rPr>
          <w:rFonts w:ascii="Arial" w:hAnsi="Arial" w:cs="Arial"/>
          <w:sz w:val="24"/>
          <w:szCs w:val="24"/>
        </w:rPr>
        <w:t xml:space="preserve">dedicata agli aspetti normativi e tecnici, </w:t>
      </w:r>
      <w:r w:rsidRPr="00C267D8">
        <w:rPr>
          <w:rFonts w:ascii="Arial" w:hAnsi="Arial" w:cs="Arial"/>
          <w:sz w:val="24"/>
          <w:szCs w:val="24"/>
        </w:rPr>
        <w:t xml:space="preserve">in una parte applicativa, </w:t>
      </w:r>
      <w:r w:rsidR="00AC65AE">
        <w:rPr>
          <w:rFonts w:ascii="Arial" w:hAnsi="Arial" w:cs="Arial"/>
          <w:sz w:val="24"/>
          <w:szCs w:val="24"/>
        </w:rPr>
        <w:t xml:space="preserve">comprendente </w:t>
      </w:r>
      <w:r w:rsidRPr="00C267D8">
        <w:rPr>
          <w:rFonts w:ascii="Arial" w:hAnsi="Arial" w:cs="Arial"/>
          <w:sz w:val="24"/>
          <w:szCs w:val="24"/>
        </w:rPr>
        <w:t>delle schede di rischio</w:t>
      </w:r>
      <w:r w:rsidR="00015221">
        <w:rPr>
          <w:rFonts w:ascii="Arial" w:hAnsi="Arial" w:cs="Arial"/>
          <w:sz w:val="24"/>
          <w:szCs w:val="24"/>
        </w:rPr>
        <w:t>,</w:t>
      </w:r>
      <w:r w:rsidRPr="00C267D8">
        <w:rPr>
          <w:rFonts w:ascii="Arial" w:hAnsi="Arial" w:cs="Arial"/>
          <w:sz w:val="24"/>
          <w:szCs w:val="24"/>
        </w:rPr>
        <w:t xml:space="preserve"> e </w:t>
      </w:r>
      <w:r w:rsidR="00AC65AE">
        <w:rPr>
          <w:rFonts w:ascii="Arial" w:hAnsi="Arial" w:cs="Arial"/>
          <w:sz w:val="24"/>
          <w:szCs w:val="24"/>
        </w:rPr>
        <w:t xml:space="preserve">in </w:t>
      </w:r>
      <w:r w:rsidRPr="00C267D8">
        <w:rPr>
          <w:rFonts w:ascii="Arial" w:hAnsi="Arial" w:cs="Arial"/>
          <w:sz w:val="24"/>
          <w:szCs w:val="24"/>
        </w:rPr>
        <w:t xml:space="preserve">un’appendice statistica che delinea il quadro occupazionale, infortunistico e </w:t>
      </w:r>
      <w:proofErr w:type="spellStart"/>
      <w:r w:rsidRPr="00C267D8">
        <w:rPr>
          <w:rFonts w:ascii="Arial" w:hAnsi="Arial" w:cs="Arial"/>
          <w:sz w:val="24"/>
          <w:szCs w:val="24"/>
        </w:rPr>
        <w:t>tecnopatico</w:t>
      </w:r>
      <w:proofErr w:type="spellEnd"/>
      <w:r w:rsidRPr="00C267D8">
        <w:rPr>
          <w:rFonts w:ascii="Arial" w:hAnsi="Arial" w:cs="Arial"/>
          <w:sz w:val="24"/>
          <w:szCs w:val="24"/>
        </w:rPr>
        <w:t>.</w:t>
      </w:r>
    </w:p>
    <w:p w:rsidR="003A6F3C" w:rsidRDefault="003A6F3C" w:rsidP="00AC65AE">
      <w:pPr>
        <w:ind w:left="360"/>
        <w:jc w:val="both"/>
        <w:rPr>
          <w:rFonts w:ascii="Arial" w:hAnsi="Arial" w:cs="Arial"/>
          <w:sz w:val="24"/>
          <w:szCs w:val="24"/>
        </w:rPr>
      </w:pPr>
      <w:r>
        <w:rPr>
          <w:rFonts w:ascii="Arial" w:hAnsi="Arial" w:cs="Arial"/>
          <w:sz w:val="24"/>
          <w:szCs w:val="24"/>
        </w:rPr>
        <w:t xml:space="preserve">Dalla </w:t>
      </w:r>
      <w:r w:rsidRPr="00015221">
        <w:rPr>
          <w:rFonts w:ascii="Arial" w:hAnsi="Arial" w:cs="Arial"/>
          <w:b/>
          <w:bCs/>
          <w:sz w:val="24"/>
          <w:szCs w:val="24"/>
        </w:rPr>
        <w:t>scheda specifica per il rischio da molestie e violenza</w:t>
      </w:r>
      <w:r>
        <w:rPr>
          <w:rFonts w:ascii="Arial" w:hAnsi="Arial" w:cs="Arial"/>
          <w:sz w:val="24"/>
          <w:szCs w:val="24"/>
        </w:rPr>
        <w:t>, riporto nel riquadro sottostante le misure di prevenzione e protezione</w:t>
      </w:r>
    </w:p>
    <w:p w:rsidR="003A6F3C" w:rsidRDefault="00651416" w:rsidP="00AC65AE">
      <w:pPr>
        <w:ind w:left="360"/>
        <w:jc w:val="both"/>
        <w:rPr>
          <w:rFonts w:ascii="Arial" w:hAnsi="Arial" w:cs="Arial"/>
          <w:sz w:val="24"/>
          <w:szCs w:val="24"/>
        </w:rPr>
      </w:pPr>
      <w:r>
        <w:rPr>
          <w:rFonts w:ascii="Arial" w:hAnsi="Arial" w:cs="Arial"/>
          <w:noProof/>
          <w:sz w:val="24"/>
          <w:szCs w:val="24"/>
        </w:rPr>
        <w:pict>
          <v:rect id="Rettangolo 2" o:spid="_x0000_s1027" style="position:absolute;left:0;text-align:left;margin-left:9.7pt;margin-top:3.9pt;width:492.9pt;height:276.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" filled="f" strokecolor="#0070c0" strokeweight="4.5pt"/>
        </w:pict>
      </w:r>
    </w:p>
    <w:p w:rsidR="003A6F3C" w:rsidRPr="003A6F3C" w:rsidRDefault="003A6F3C" w:rsidP="003A6F3C">
      <w:pPr>
        <w:ind w:left="360"/>
        <w:jc w:val="center"/>
        <w:rPr>
          <w:rFonts w:ascii="Arial" w:hAnsi="Arial" w:cs="Arial"/>
          <w:b/>
          <w:bCs/>
          <w:sz w:val="24"/>
          <w:szCs w:val="24"/>
        </w:rPr>
      </w:pPr>
      <w:r w:rsidRPr="003A6F3C">
        <w:rPr>
          <w:rFonts w:ascii="Arial" w:hAnsi="Arial" w:cs="Arial"/>
          <w:b/>
          <w:bCs/>
          <w:sz w:val="24"/>
          <w:szCs w:val="24"/>
        </w:rPr>
        <w:t>MISURE DI PREVENZIONE E PROTEZIONE</w:t>
      </w:r>
    </w:p>
    <w:p w:rsidR="00152A72" w:rsidRPr="003A6F3C" w:rsidRDefault="00152A72" w:rsidP="003A6F3C">
      <w:pPr>
        <w:pStyle w:val="Paragrafoelenco"/>
        <w:numPr>
          <w:ilvl w:val="0"/>
          <w:numId w:val="5"/>
        </w:numPr>
        <w:jc w:val="both"/>
        <w:rPr>
          <w:rFonts w:ascii="Arial" w:hAnsi="Arial" w:cs="Arial"/>
          <w:sz w:val="24"/>
          <w:szCs w:val="24"/>
        </w:rPr>
      </w:pPr>
      <w:r w:rsidRPr="003A6F3C">
        <w:rPr>
          <w:rFonts w:ascii="Arial" w:hAnsi="Arial" w:cs="Arial"/>
          <w:sz w:val="24"/>
          <w:szCs w:val="24"/>
        </w:rPr>
        <w:t xml:space="preserve">diffondere una cultura del lavoro basata su atteggiamenti e comportamenti improntati al rispetto reciproco </w:t>
      </w:r>
    </w:p>
    <w:p w:rsidR="00152A72" w:rsidRPr="00152A72" w:rsidRDefault="00152A72" w:rsidP="00152A72">
      <w:pPr>
        <w:numPr>
          <w:ilvl w:val="0"/>
          <w:numId w:val="8"/>
        </w:numPr>
        <w:jc w:val="both"/>
        <w:rPr>
          <w:rFonts w:ascii="Arial" w:hAnsi="Arial" w:cs="Arial"/>
          <w:sz w:val="24"/>
          <w:szCs w:val="24"/>
        </w:rPr>
      </w:pPr>
      <w:r w:rsidRPr="00152A72">
        <w:rPr>
          <w:rFonts w:ascii="Arial" w:hAnsi="Arial" w:cs="Arial"/>
          <w:sz w:val="24"/>
          <w:szCs w:val="24"/>
        </w:rPr>
        <w:t>diffondere una politica di tolleranza zero verso atti di molestia e/o violenza e atti di discriminazione</w:t>
      </w:r>
    </w:p>
    <w:p w:rsidR="00152A72" w:rsidRPr="003A6F3C" w:rsidRDefault="00152A72" w:rsidP="003A6F3C">
      <w:pPr>
        <w:pStyle w:val="Paragrafoelenco"/>
        <w:numPr>
          <w:ilvl w:val="0"/>
          <w:numId w:val="5"/>
        </w:numPr>
        <w:tabs>
          <w:tab w:val="num" w:pos="720"/>
        </w:tabs>
        <w:jc w:val="both"/>
        <w:rPr>
          <w:rFonts w:ascii="Arial" w:hAnsi="Arial" w:cs="Arial"/>
          <w:sz w:val="24"/>
          <w:szCs w:val="24"/>
        </w:rPr>
      </w:pPr>
      <w:r w:rsidRPr="003A6F3C">
        <w:rPr>
          <w:rFonts w:ascii="Arial" w:hAnsi="Arial" w:cs="Arial"/>
          <w:sz w:val="24"/>
          <w:szCs w:val="24"/>
        </w:rPr>
        <w:t>adottare un codice etico, di comportamento, disciplinare</w:t>
      </w:r>
    </w:p>
    <w:p w:rsidR="00152A72" w:rsidRPr="00152A72" w:rsidRDefault="00152A72" w:rsidP="00152A72">
      <w:pPr>
        <w:numPr>
          <w:ilvl w:val="0"/>
          <w:numId w:val="10"/>
        </w:numPr>
        <w:jc w:val="both"/>
        <w:rPr>
          <w:rFonts w:ascii="Arial" w:hAnsi="Arial" w:cs="Arial"/>
          <w:sz w:val="24"/>
          <w:szCs w:val="24"/>
        </w:rPr>
      </w:pPr>
      <w:r w:rsidRPr="00152A72">
        <w:rPr>
          <w:rFonts w:ascii="Arial" w:hAnsi="Arial" w:cs="Arial"/>
          <w:sz w:val="24"/>
          <w:szCs w:val="24"/>
        </w:rPr>
        <w:t xml:space="preserve"> informare e formare i lavoratori e i dirigenti sui temi della legalità, trasparenza, correttezza, dignità, e comunicazione non violenta, diffondendo la conoscenza degli strumenti quali i codici etico e di comportamento </w:t>
      </w:r>
    </w:p>
    <w:p w:rsidR="00152A72" w:rsidRPr="00152A72" w:rsidRDefault="00152A72" w:rsidP="00152A72">
      <w:pPr>
        <w:numPr>
          <w:ilvl w:val="0"/>
          <w:numId w:val="10"/>
        </w:numPr>
        <w:jc w:val="both"/>
        <w:rPr>
          <w:rFonts w:ascii="Arial" w:hAnsi="Arial" w:cs="Arial"/>
          <w:sz w:val="24"/>
          <w:szCs w:val="24"/>
        </w:rPr>
      </w:pPr>
      <w:r w:rsidRPr="00152A72">
        <w:rPr>
          <w:rFonts w:ascii="Arial" w:hAnsi="Arial" w:cs="Arial"/>
          <w:sz w:val="24"/>
          <w:szCs w:val="24"/>
        </w:rPr>
        <w:t xml:space="preserve"> incoraggiare il personale a segnalare prontamente gli episodi </w:t>
      </w:r>
    </w:p>
    <w:p w:rsidR="00152A72" w:rsidRPr="00152A72" w:rsidRDefault="00152A72" w:rsidP="00152A72">
      <w:pPr>
        <w:numPr>
          <w:ilvl w:val="0"/>
          <w:numId w:val="10"/>
        </w:numPr>
        <w:jc w:val="both"/>
        <w:rPr>
          <w:rFonts w:ascii="Arial" w:hAnsi="Arial" w:cs="Arial"/>
          <w:sz w:val="24"/>
          <w:szCs w:val="24"/>
        </w:rPr>
      </w:pPr>
      <w:r w:rsidRPr="00152A72">
        <w:rPr>
          <w:rFonts w:ascii="Arial" w:hAnsi="Arial" w:cs="Arial"/>
          <w:sz w:val="24"/>
          <w:szCs w:val="24"/>
        </w:rPr>
        <w:t>dotarsi di efficaci sistemi di segnalazione e monitoraggio per avere la corretta percezione dell’entità del fenomeno</w:t>
      </w:r>
    </w:p>
    <w:p w:rsidR="00152A72" w:rsidRPr="00152A72" w:rsidRDefault="003A6F3C" w:rsidP="00152A72">
      <w:pPr>
        <w:ind w:left="360"/>
        <w:jc w:val="both"/>
        <w:rPr>
          <w:rFonts w:ascii="Arial" w:hAnsi="Arial" w:cs="Arial"/>
          <w:i/>
          <w:iCs/>
          <w:sz w:val="20"/>
          <w:szCs w:val="20"/>
        </w:rPr>
      </w:pPr>
      <w:r w:rsidRPr="003A6F3C">
        <w:rPr>
          <w:rFonts w:ascii="Arial" w:hAnsi="Arial" w:cs="Arial"/>
          <w:sz w:val="20"/>
          <w:szCs w:val="20"/>
        </w:rPr>
        <w:t>tratto da:</w:t>
      </w:r>
      <w:r w:rsidR="00152A72" w:rsidRPr="00152A72">
        <w:rPr>
          <w:rFonts w:ascii="Arial" w:hAnsi="Arial" w:cs="Arial"/>
          <w:i/>
          <w:iCs/>
          <w:sz w:val="20"/>
          <w:szCs w:val="20"/>
        </w:rPr>
        <w:t>La valutazione dei rischi in ottica di genere, vol. 1 – INAIL 2024</w:t>
      </w:r>
    </w:p>
    <w:p w:rsidR="00152A72" w:rsidRDefault="00152A72" w:rsidP="0040790E">
      <w:pPr>
        <w:ind w:left="360"/>
        <w:jc w:val="both"/>
        <w:rPr>
          <w:rFonts w:ascii="Arial" w:hAnsi="Arial" w:cs="Arial"/>
          <w:sz w:val="24"/>
          <w:szCs w:val="24"/>
        </w:rPr>
      </w:pPr>
    </w:p>
    <w:p w:rsidR="00152A72" w:rsidRPr="00152A72" w:rsidRDefault="00015221" w:rsidP="003A6F3C">
      <w:pPr>
        <w:ind w:left="360"/>
        <w:jc w:val="both"/>
        <w:rPr>
          <w:rFonts w:ascii="Arial" w:hAnsi="Arial" w:cs="Arial"/>
          <w:sz w:val="24"/>
          <w:szCs w:val="24"/>
        </w:rPr>
      </w:pPr>
      <w:r>
        <w:rPr>
          <w:rFonts w:ascii="Arial" w:hAnsi="Arial" w:cs="Arial"/>
          <w:sz w:val="24"/>
          <w:szCs w:val="24"/>
        </w:rPr>
        <w:t>Tali misure s</w:t>
      </w:r>
      <w:r w:rsidR="00152A72" w:rsidRPr="00152A72">
        <w:rPr>
          <w:rFonts w:ascii="Arial" w:hAnsi="Arial" w:cs="Arial"/>
          <w:sz w:val="24"/>
          <w:szCs w:val="24"/>
        </w:rPr>
        <w:t xml:space="preserve">ono di carattere generale, valide per tutti i luoghi di lavoro. </w:t>
      </w:r>
      <w:r w:rsidR="003A6F3C">
        <w:rPr>
          <w:rFonts w:ascii="Arial" w:hAnsi="Arial" w:cs="Arial"/>
          <w:sz w:val="24"/>
          <w:szCs w:val="24"/>
        </w:rPr>
        <w:t xml:space="preserve">Le prime due </w:t>
      </w:r>
      <w:r w:rsidR="00152A72" w:rsidRPr="00152A72">
        <w:rPr>
          <w:rFonts w:ascii="Arial" w:hAnsi="Arial" w:cs="Arial"/>
          <w:sz w:val="24"/>
          <w:szCs w:val="24"/>
        </w:rPr>
        <w:t xml:space="preserve">mettono in primo piano la necessità di un approccio culturale, di promozione di un luogo lavoro inclusivo, rispettoso e solidale, mentre </w:t>
      </w:r>
      <w:r w:rsidR="003A6F3C">
        <w:rPr>
          <w:rFonts w:ascii="Arial" w:hAnsi="Arial" w:cs="Arial"/>
          <w:sz w:val="24"/>
          <w:szCs w:val="24"/>
        </w:rPr>
        <w:t xml:space="preserve">le altre </w:t>
      </w:r>
      <w:r w:rsidR="00152A72" w:rsidRPr="00152A72">
        <w:rPr>
          <w:rFonts w:ascii="Arial" w:hAnsi="Arial" w:cs="Arial"/>
          <w:sz w:val="24"/>
          <w:szCs w:val="24"/>
        </w:rPr>
        <w:t xml:space="preserve">indicano possibili strumenti da utilizzare. </w:t>
      </w:r>
    </w:p>
    <w:p w:rsidR="007C1160" w:rsidRDefault="00152A72" w:rsidP="00152A72">
      <w:pPr>
        <w:ind w:left="360"/>
        <w:jc w:val="both"/>
        <w:rPr>
          <w:rFonts w:ascii="Arial" w:hAnsi="Arial" w:cs="Arial"/>
          <w:sz w:val="24"/>
          <w:szCs w:val="24"/>
        </w:rPr>
      </w:pPr>
      <w:r w:rsidRPr="00152A72">
        <w:rPr>
          <w:rFonts w:ascii="Arial" w:hAnsi="Arial" w:cs="Arial"/>
          <w:sz w:val="24"/>
          <w:szCs w:val="24"/>
        </w:rPr>
        <w:t>Di certo è essenziale</w:t>
      </w:r>
      <w:r w:rsidR="007C1160">
        <w:rPr>
          <w:rFonts w:ascii="Arial" w:hAnsi="Arial" w:cs="Arial"/>
          <w:sz w:val="24"/>
          <w:szCs w:val="24"/>
        </w:rPr>
        <w:t>:</w:t>
      </w:r>
    </w:p>
    <w:p w:rsidR="007C1160" w:rsidRPr="007C1160" w:rsidRDefault="007C1160" w:rsidP="007C1160">
      <w:pPr>
        <w:pStyle w:val="Paragrafoelenco"/>
        <w:numPr>
          <w:ilvl w:val="0"/>
          <w:numId w:val="11"/>
        </w:numPr>
        <w:spacing w:after="0"/>
        <w:jc w:val="both"/>
        <w:rPr>
          <w:rFonts w:ascii="Arial" w:hAnsi="Arial" w:cs="Arial"/>
          <w:sz w:val="24"/>
          <w:szCs w:val="24"/>
        </w:rPr>
      </w:pPr>
      <w:r w:rsidRPr="007C1160">
        <w:rPr>
          <w:rFonts w:ascii="Arial" w:hAnsi="Arial" w:cs="Arial"/>
          <w:sz w:val="24"/>
          <w:szCs w:val="24"/>
        </w:rPr>
        <w:t>definire e applicare </w:t>
      </w:r>
      <w:r w:rsidRPr="007C1160">
        <w:rPr>
          <w:rFonts w:ascii="Arial" w:hAnsi="Arial" w:cs="Arial"/>
          <w:b/>
          <w:bCs/>
          <w:sz w:val="24"/>
          <w:szCs w:val="24"/>
        </w:rPr>
        <w:t>codici di comportamento</w:t>
      </w:r>
      <w:r w:rsidRPr="007C1160">
        <w:rPr>
          <w:rFonts w:ascii="Arial" w:hAnsi="Arial" w:cs="Arial"/>
          <w:sz w:val="24"/>
          <w:szCs w:val="24"/>
        </w:rPr>
        <w:t> o policy aziendali che chiariscano </w:t>
      </w:r>
      <w:r w:rsidRPr="007C1160">
        <w:rPr>
          <w:rFonts w:ascii="Arial" w:hAnsi="Arial" w:cs="Arial"/>
          <w:b/>
          <w:bCs/>
          <w:sz w:val="24"/>
          <w:szCs w:val="24"/>
        </w:rPr>
        <w:t>quali sono le condotte vietate</w:t>
      </w:r>
      <w:r w:rsidR="00015221">
        <w:rPr>
          <w:rFonts w:ascii="Arial" w:hAnsi="Arial" w:cs="Arial"/>
          <w:sz w:val="24"/>
          <w:szCs w:val="24"/>
        </w:rPr>
        <w:t xml:space="preserve"> e le relative sanzioni disciplinari;</w:t>
      </w:r>
    </w:p>
    <w:p w:rsidR="007C1160" w:rsidRPr="007C1160" w:rsidRDefault="00152A72" w:rsidP="007C1160">
      <w:pPr>
        <w:pStyle w:val="Paragrafoelenco"/>
        <w:numPr>
          <w:ilvl w:val="0"/>
          <w:numId w:val="11"/>
        </w:numPr>
        <w:spacing w:after="0"/>
        <w:jc w:val="both"/>
        <w:rPr>
          <w:rFonts w:ascii="Arial" w:hAnsi="Arial" w:cs="Arial"/>
          <w:sz w:val="24"/>
          <w:szCs w:val="24"/>
        </w:rPr>
      </w:pPr>
      <w:r w:rsidRPr="007C1160">
        <w:rPr>
          <w:rFonts w:ascii="Arial" w:hAnsi="Arial" w:cs="Arial"/>
          <w:sz w:val="24"/>
          <w:szCs w:val="24"/>
        </w:rPr>
        <w:t xml:space="preserve">coinvolgere i lavoratori e i loro rappresentanti per stabilire un sistema efficace per </w:t>
      </w:r>
      <w:r w:rsidRPr="007C1160">
        <w:rPr>
          <w:rFonts w:ascii="Arial" w:hAnsi="Arial" w:cs="Arial"/>
          <w:b/>
          <w:bCs/>
          <w:sz w:val="24"/>
          <w:szCs w:val="24"/>
        </w:rPr>
        <w:t>raccogliere loro segnalazioni</w:t>
      </w:r>
      <w:r w:rsidR="007C1160" w:rsidRPr="007C1160">
        <w:rPr>
          <w:rFonts w:ascii="Arial" w:hAnsi="Arial" w:cs="Arial"/>
          <w:sz w:val="24"/>
          <w:szCs w:val="24"/>
        </w:rPr>
        <w:t xml:space="preserve">di comportamenti molesti e anche </w:t>
      </w:r>
      <w:r w:rsidRPr="007C1160">
        <w:rPr>
          <w:rFonts w:ascii="Arial" w:hAnsi="Arial" w:cs="Arial"/>
          <w:sz w:val="24"/>
          <w:szCs w:val="24"/>
        </w:rPr>
        <w:t>osservazioni ed esperienze sulle situazioni di vulnerabilità (che possono essere aree isolate, turni serali o notturni, conflitti, episodi storici di violenza o molestie…)</w:t>
      </w:r>
    </w:p>
    <w:p w:rsidR="00152A72" w:rsidRPr="007C1160" w:rsidRDefault="007C1160" w:rsidP="007C1160">
      <w:pPr>
        <w:pStyle w:val="Paragrafoelenco"/>
        <w:numPr>
          <w:ilvl w:val="0"/>
          <w:numId w:val="11"/>
        </w:numPr>
        <w:spacing w:after="0"/>
        <w:jc w:val="both"/>
        <w:rPr>
          <w:rFonts w:ascii="Arial" w:hAnsi="Arial" w:cs="Arial"/>
          <w:sz w:val="24"/>
          <w:szCs w:val="24"/>
        </w:rPr>
      </w:pPr>
      <w:r w:rsidRPr="007C1160">
        <w:rPr>
          <w:rFonts w:ascii="Arial" w:hAnsi="Arial" w:cs="Arial"/>
          <w:sz w:val="24"/>
          <w:szCs w:val="24"/>
        </w:rPr>
        <w:t xml:space="preserve">dotarsi di </w:t>
      </w:r>
      <w:r w:rsidRPr="007C1160">
        <w:rPr>
          <w:rFonts w:ascii="Arial" w:hAnsi="Arial" w:cs="Arial"/>
          <w:b/>
          <w:bCs/>
          <w:sz w:val="24"/>
          <w:szCs w:val="24"/>
        </w:rPr>
        <w:t>strumenti di monitoraggio</w:t>
      </w:r>
      <w:r w:rsidRPr="007C1160">
        <w:rPr>
          <w:rFonts w:ascii="Arial" w:hAnsi="Arial" w:cs="Arial"/>
          <w:sz w:val="24"/>
          <w:szCs w:val="24"/>
        </w:rPr>
        <w:t> costante del clima aziendale, come ad esempio questionari o momenti di confronto collettivo.</w:t>
      </w:r>
    </w:p>
    <w:p w:rsidR="003A6F3C" w:rsidRPr="003A6F3C" w:rsidRDefault="00152A72" w:rsidP="006B072A">
      <w:pPr>
        <w:spacing w:after="0"/>
        <w:ind w:left="360"/>
        <w:jc w:val="both"/>
        <w:rPr>
          <w:rFonts w:ascii="Arial" w:hAnsi="Arial" w:cs="Arial"/>
          <w:i/>
          <w:iCs/>
          <w:sz w:val="24"/>
          <w:szCs w:val="24"/>
        </w:rPr>
      </w:pPr>
      <w:r w:rsidRPr="00152A72">
        <w:rPr>
          <w:rFonts w:ascii="Arial" w:hAnsi="Arial" w:cs="Arial"/>
          <w:sz w:val="24"/>
          <w:szCs w:val="24"/>
        </w:rPr>
        <w:t xml:space="preserve">Tra le azioni da privilegiare possiamo citare la </w:t>
      </w:r>
      <w:r w:rsidRPr="003A6F3C">
        <w:rPr>
          <w:rFonts w:ascii="Arial" w:hAnsi="Arial" w:cs="Arial"/>
          <w:b/>
          <w:bCs/>
          <w:sz w:val="24"/>
          <w:szCs w:val="24"/>
        </w:rPr>
        <w:t>formazione del personale</w:t>
      </w:r>
      <w:r w:rsidRPr="00152A72">
        <w:rPr>
          <w:rFonts w:ascii="Arial" w:hAnsi="Arial" w:cs="Arial"/>
          <w:sz w:val="24"/>
          <w:szCs w:val="24"/>
        </w:rPr>
        <w:t xml:space="preserve">, che potrebbe comprendere anche le modalità di attivare gli strumenti </w:t>
      </w:r>
      <w:r w:rsidR="00015221">
        <w:rPr>
          <w:rFonts w:ascii="Arial" w:hAnsi="Arial" w:cs="Arial"/>
          <w:sz w:val="24"/>
          <w:szCs w:val="24"/>
        </w:rPr>
        <w:t>d</w:t>
      </w:r>
      <w:r w:rsidRPr="00152A72">
        <w:rPr>
          <w:rFonts w:ascii="Arial" w:hAnsi="Arial" w:cs="Arial"/>
          <w:sz w:val="24"/>
          <w:szCs w:val="24"/>
        </w:rPr>
        <w:t xml:space="preserve">i sostegno previsti dal luogo di lavoro e anche le </w:t>
      </w:r>
      <w:r w:rsidR="007C1160">
        <w:rPr>
          <w:rFonts w:ascii="Arial" w:hAnsi="Arial" w:cs="Arial"/>
          <w:sz w:val="24"/>
          <w:szCs w:val="24"/>
        </w:rPr>
        <w:t xml:space="preserve">tutele </w:t>
      </w:r>
      <w:r w:rsidR="00015221">
        <w:rPr>
          <w:rFonts w:ascii="Arial" w:hAnsi="Arial" w:cs="Arial"/>
          <w:sz w:val="24"/>
          <w:szCs w:val="24"/>
        </w:rPr>
        <w:t xml:space="preserve">di protezione </w:t>
      </w:r>
      <w:r w:rsidR="007C1160">
        <w:rPr>
          <w:rFonts w:ascii="Arial" w:hAnsi="Arial" w:cs="Arial"/>
          <w:sz w:val="24"/>
          <w:szCs w:val="24"/>
        </w:rPr>
        <w:t xml:space="preserve">normative per </w:t>
      </w:r>
      <w:r w:rsidRPr="00152A72">
        <w:rPr>
          <w:rFonts w:ascii="Arial" w:hAnsi="Arial" w:cs="Arial"/>
          <w:sz w:val="24"/>
          <w:szCs w:val="24"/>
        </w:rPr>
        <w:t>far valere i propri diritti da parte della persona offesa in sede penale (querela, ammonimento del Questore, divieto di avvicinamento dell’imputato, procedure di indagine) e in sede di risarcimento del danno.</w:t>
      </w:r>
      <w:r w:rsidR="003A6F3C">
        <w:rPr>
          <w:rFonts w:ascii="Arial" w:hAnsi="Arial" w:cs="Arial"/>
          <w:sz w:val="24"/>
          <w:szCs w:val="24"/>
        </w:rPr>
        <w:t xml:space="preserve"> Si ricorda infine che nel programma di </w:t>
      </w:r>
      <w:r w:rsidR="003A6F3C" w:rsidRPr="003A6F3C">
        <w:rPr>
          <w:rFonts w:ascii="Arial" w:hAnsi="Arial" w:cs="Arial"/>
          <w:b/>
          <w:bCs/>
          <w:sz w:val="24"/>
          <w:szCs w:val="24"/>
        </w:rPr>
        <w:t xml:space="preserve">formazione obbligatoria dei datori di lavoro </w:t>
      </w:r>
      <w:r w:rsidR="003A6F3C">
        <w:rPr>
          <w:rFonts w:ascii="Arial" w:hAnsi="Arial" w:cs="Arial"/>
          <w:sz w:val="24"/>
          <w:szCs w:val="24"/>
        </w:rPr>
        <w:t>prescritto dall’Accordo Stato Regioni 2025, tra i contenuti è inserito il seguente: “</w:t>
      </w:r>
      <w:r w:rsidR="003A6F3C" w:rsidRPr="003A6F3C">
        <w:rPr>
          <w:rFonts w:ascii="Arial" w:hAnsi="Arial" w:cs="Arial"/>
          <w:i/>
          <w:iCs/>
          <w:sz w:val="24"/>
          <w:szCs w:val="24"/>
        </w:rPr>
        <w:t>Prevenzione della violenza</w:t>
      </w:r>
      <w:r w:rsidR="00537051">
        <w:rPr>
          <w:rFonts w:ascii="Arial" w:hAnsi="Arial" w:cs="Arial"/>
          <w:i/>
          <w:iCs/>
          <w:sz w:val="24"/>
          <w:szCs w:val="24"/>
        </w:rPr>
        <w:t xml:space="preserve"> e</w:t>
      </w:r>
      <w:r w:rsidR="003A6F3C" w:rsidRPr="003A6F3C">
        <w:rPr>
          <w:rFonts w:ascii="Arial" w:hAnsi="Arial" w:cs="Arial"/>
          <w:i/>
          <w:iCs/>
          <w:sz w:val="24"/>
          <w:szCs w:val="24"/>
        </w:rPr>
        <w:t xml:space="preserve"> delle molestie sul luogo di lavoro (Documento ILO C 190 Convenzione sull’eliminazione della violenza e delle molestie nel mondo del lavoro)</w:t>
      </w:r>
      <w:r w:rsidR="003A6F3C">
        <w:rPr>
          <w:rFonts w:ascii="Arial" w:hAnsi="Arial" w:cs="Arial"/>
          <w:i/>
          <w:iCs/>
          <w:sz w:val="24"/>
          <w:szCs w:val="24"/>
        </w:rPr>
        <w:t>”</w:t>
      </w:r>
    </w:p>
    <w:p w:rsidR="00152A72" w:rsidRDefault="006B072A" w:rsidP="006B072A">
      <w:pPr>
        <w:spacing w:after="0"/>
        <w:ind w:left="360"/>
        <w:jc w:val="both"/>
        <w:rPr>
          <w:rFonts w:ascii="Arial" w:hAnsi="Arial" w:cs="Arial"/>
          <w:sz w:val="24"/>
          <w:szCs w:val="24"/>
        </w:rPr>
      </w:pPr>
      <w:r>
        <w:rPr>
          <w:rFonts w:ascii="Arial" w:hAnsi="Arial" w:cs="Arial"/>
          <w:sz w:val="24"/>
          <w:szCs w:val="24"/>
        </w:rPr>
        <w:t xml:space="preserve">Si tratta di un ulteriore segnale di attenzione sul tema: formare chi compie le scelte strategiche nel luogo di lavoro, significa riconoscere che la prevenzione delle molestie è un elemento centrale nella gestione della salute e sicurezza, al pari degli altri rischi. </w:t>
      </w:r>
    </w:p>
    <w:p w:rsidR="0052021F" w:rsidRDefault="0052021F" w:rsidP="006B072A">
      <w:pPr>
        <w:spacing w:after="0"/>
        <w:ind w:left="360"/>
        <w:jc w:val="both"/>
        <w:rPr>
          <w:rFonts w:ascii="Arial" w:hAnsi="Arial" w:cs="Arial"/>
          <w:sz w:val="24"/>
          <w:szCs w:val="24"/>
        </w:rPr>
      </w:pPr>
    </w:p>
    <w:p w:rsidR="0052021F" w:rsidRPr="00830597" w:rsidRDefault="0052021F" w:rsidP="0052021F">
      <w:pPr>
        <w:jc w:val="both"/>
        <w:rPr>
          <w:rFonts w:ascii="Arial" w:hAnsi="Arial" w:cs="Arial"/>
          <w:b/>
          <w:bCs/>
          <w:sz w:val="24"/>
          <w:szCs w:val="24"/>
          <w:u w:val="single"/>
        </w:rPr>
      </w:pPr>
      <w:r w:rsidRPr="00830597">
        <w:rPr>
          <w:rFonts w:ascii="Arial" w:hAnsi="Arial" w:cs="Arial"/>
          <w:b/>
          <w:bCs/>
          <w:sz w:val="24"/>
          <w:szCs w:val="24"/>
          <w:u w:val="single"/>
        </w:rPr>
        <w:t>2.5 Dalle norme a</w:t>
      </w:r>
      <w:r w:rsidR="0011705E" w:rsidRPr="00830597">
        <w:rPr>
          <w:rFonts w:ascii="Arial" w:hAnsi="Arial" w:cs="Arial"/>
          <w:b/>
          <w:bCs/>
          <w:sz w:val="24"/>
          <w:szCs w:val="24"/>
          <w:u w:val="single"/>
        </w:rPr>
        <w:t>lla just culture</w:t>
      </w:r>
      <w:r w:rsidRPr="00830597">
        <w:rPr>
          <w:rFonts w:ascii="Arial" w:hAnsi="Arial" w:cs="Arial"/>
          <w:b/>
          <w:bCs/>
          <w:sz w:val="24"/>
          <w:szCs w:val="24"/>
          <w:u w:val="single"/>
        </w:rPr>
        <w:t>: quando il rispetto genera ascolto e azione.</w:t>
      </w:r>
    </w:p>
    <w:p w:rsidR="00DE4BBF" w:rsidRDefault="00B01F86" w:rsidP="00B01F86">
      <w:pPr>
        <w:jc w:val="both"/>
        <w:rPr>
          <w:rFonts w:ascii="Arial" w:hAnsi="Arial" w:cs="Arial"/>
          <w:sz w:val="24"/>
          <w:szCs w:val="24"/>
        </w:rPr>
      </w:pPr>
      <w:r>
        <w:rPr>
          <w:rFonts w:ascii="Arial" w:hAnsi="Arial" w:cs="Arial"/>
          <w:sz w:val="24"/>
          <w:szCs w:val="24"/>
        </w:rPr>
        <w:t xml:space="preserve">Quando si parla di sicurezza sul lavoro spesso ci si arrende all’evidenza che le norme, le procedure, le regole, </w:t>
      </w:r>
      <w:r w:rsidR="00DE4BBF">
        <w:rPr>
          <w:rFonts w:ascii="Arial" w:hAnsi="Arial" w:cs="Arial"/>
          <w:sz w:val="24"/>
          <w:szCs w:val="24"/>
        </w:rPr>
        <w:t xml:space="preserve">le sanzioni, </w:t>
      </w:r>
      <w:r>
        <w:rPr>
          <w:rFonts w:ascii="Arial" w:hAnsi="Arial" w:cs="Arial"/>
          <w:sz w:val="24"/>
          <w:szCs w:val="24"/>
        </w:rPr>
        <w:t xml:space="preserve">pur importanti, non eliminano gli infortuni e nemmeno le molestie e le violenze. Anche le misure consigliate dall’INAIL, </w:t>
      </w:r>
      <w:r w:rsidR="00DE4BBF">
        <w:rPr>
          <w:rFonts w:ascii="Arial" w:hAnsi="Arial" w:cs="Arial"/>
          <w:sz w:val="24"/>
          <w:szCs w:val="24"/>
        </w:rPr>
        <w:t>non garantiscono risultati efficaci se non sono inserite in una cultura organizzativa</w:t>
      </w:r>
      <w:r w:rsidR="00DE4BBF" w:rsidRPr="00DE4BBF">
        <w:rPr>
          <w:rFonts w:ascii="Arial" w:hAnsi="Arial" w:cs="Arial"/>
          <w:sz w:val="24"/>
          <w:szCs w:val="24"/>
        </w:rPr>
        <w:t> in cui le persone siano incoraggiate ad esprimersi senza paura, nella certezza che la loro voce sarà ascoltata in un percorso strutturato e consapevole, ed il problema affrontato in modo proporzionato e competente</w:t>
      </w:r>
      <w:r w:rsidR="00DE4BBF">
        <w:rPr>
          <w:rFonts w:ascii="Arial" w:hAnsi="Arial" w:cs="Arial"/>
          <w:sz w:val="24"/>
          <w:szCs w:val="24"/>
        </w:rPr>
        <w:t>. I</w:t>
      </w:r>
      <w:r w:rsidR="00DE4BBF" w:rsidRPr="00DE4BBF">
        <w:rPr>
          <w:rFonts w:ascii="Arial" w:hAnsi="Arial" w:cs="Arial"/>
          <w:sz w:val="24"/>
          <w:szCs w:val="24"/>
        </w:rPr>
        <w:t xml:space="preserve">n questo </w:t>
      </w:r>
      <w:r w:rsidR="00DE4BBF">
        <w:rPr>
          <w:rFonts w:ascii="Arial" w:hAnsi="Arial" w:cs="Arial"/>
          <w:sz w:val="24"/>
          <w:szCs w:val="24"/>
        </w:rPr>
        <w:t>contesto,</w:t>
      </w:r>
      <w:r w:rsidR="00DE4BBF" w:rsidRPr="00DE4BBF">
        <w:rPr>
          <w:rFonts w:ascii="Arial" w:hAnsi="Arial" w:cs="Arial"/>
          <w:sz w:val="24"/>
          <w:szCs w:val="24"/>
        </w:rPr>
        <w:t xml:space="preserve"> la </w:t>
      </w:r>
      <w:r w:rsidR="00DE4BBF" w:rsidRPr="00DE4BBF">
        <w:rPr>
          <w:rFonts w:ascii="Arial" w:hAnsi="Arial" w:cs="Arial"/>
          <w:b/>
          <w:bCs/>
          <w:i/>
          <w:iCs/>
          <w:sz w:val="24"/>
          <w:szCs w:val="24"/>
        </w:rPr>
        <w:t>Just Culture</w:t>
      </w:r>
      <w:r w:rsidR="00DE4BBF" w:rsidRPr="00DE4BBF">
        <w:rPr>
          <w:rFonts w:ascii="Arial" w:hAnsi="Arial" w:cs="Arial"/>
          <w:sz w:val="24"/>
          <w:szCs w:val="24"/>
        </w:rPr>
        <w:t> può offrire un riferimento utile e potente.</w:t>
      </w:r>
    </w:p>
    <w:p w:rsidR="009019AC" w:rsidRPr="009019AC" w:rsidRDefault="00551961" w:rsidP="009019AC">
      <w:pPr>
        <w:jc w:val="both"/>
        <w:rPr>
          <w:rFonts w:ascii="Arial" w:hAnsi="Arial" w:cs="Arial"/>
          <w:sz w:val="24"/>
          <w:szCs w:val="24"/>
        </w:rPr>
      </w:pPr>
      <w:r>
        <w:rPr>
          <w:rFonts w:ascii="Arial" w:hAnsi="Arial" w:cs="Arial"/>
          <w:sz w:val="24"/>
          <w:szCs w:val="24"/>
        </w:rPr>
        <w:t xml:space="preserve">Il modello della </w:t>
      </w:r>
      <w:r w:rsidR="00DE4BBF" w:rsidRPr="00DE4BBF">
        <w:rPr>
          <w:rFonts w:ascii="Arial" w:hAnsi="Arial" w:cs="Arial"/>
          <w:sz w:val="24"/>
          <w:szCs w:val="24"/>
        </w:rPr>
        <w:t>Just Culture (o "cultura giusta")</w:t>
      </w:r>
      <w:r>
        <w:rPr>
          <w:rFonts w:ascii="Arial" w:hAnsi="Arial" w:cs="Arial"/>
          <w:sz w:val="24"/>
          <w:szCs w:val="24"/>
        </w:rPr>
        <w:t xml:space="preserve">, nato </w:t>
      </w:r>
      <w:r w:rsidRPr="00551961">
        <w:rPr>
          <w:rFonts w:ascii="Arial" w:hAnsi="Arial" w:cs="Arial"/>
          <w:sz w:val="24"/>
          <w:szCs w:val="24"/>
        </w:rPr>
        <w:t xml:space="preserve">verso </w:t>
      </w:r>
      <w:r w:rsidRPr="00B01F86">
        <w:rPr>
          <w:rFonts w:ascii="Arial" w:hAnsi="Arial" w:cs="Arial"/>
          <w:sz w:val="24"/>
          <w:szCs w:val="24"/>
        </w:rPr>
        <w:t>la fine degli anni</w:t>
      </w:r>
      <w:r w:rsidR="00B05FE8">
        <w:rPr>
          <w:rFonts w:ascii="Arial" w:hAnsi="Arial" w:cs="Arial"/>
          <w:sz w:val="24"/>
          <w:szCs w:val="24"/>
        </w:rPr>
        <w:t xml:space="preserve"> </w:t>
      </w:r>
      <w:r w:rsidRPr="00B01F86">
        <w:rPr>
          <w:rFonts w:ascii="Arial" w:hAnsi="Arial" w:cs="Arial"/>
          <w:sz w:val="24"/>
          <w:szCs w:val="24"/>
        </w:rPr>
        <w:t>70</w:t>
      </w:r>
      <w:r w:rsidR="00B05FE8">
        <w:rPr>
          <w:rFonts w:ascii="Arial" w:hAnsi="Arial" w:cs="Arial"/>
          <w:sz w:val="24"/>
          <w:szCs w:val="24"/>
        </w:rPr>
        <w:t xml:space="preserve"> </w:t>
      </w:r>
      <w:r w:rsidR="00E62376" w:rsidRPr="00E62376">
        <w:rPr>
          <w:rFonts w:ascii="Arial" w:hAnsi="Arial" w:cs="Arial"/>
          <w:sz w:val="24"/>
          <w:szCs w:val="24"/>
        </w:rPr>
        <w:t>in ambito</w:t>
      </w:r>
      <w:r w:rsidR="00B05FE8">
        <w:rPr>
          <w:rFonts w:ascii="Arial" w:hAnsi="Arial" w:cs="Arial"/>
          <w:sz w:val="24"/>
          <w:szCs w:val="24"/>
        </w:rPr>
        <w:t xml:space="preserve"> </w:t>
      </w:r>
      <w:r w:rsidR="00E62376" w:rsidRPr="00E62376">
        <w:rPr>
          <w:rFonts w:ascii="Arial" w:hAnsi="Arial" w:cs="Arial"/>
          <w:sz w:val="24"/>
          <w:szCs w:val="24"/>
        </w:rPr>
        <w:t>aeronautico</w:t>
      </w:r>
      <w:r w:rsidR="00E62376">
        <w:rPr>
          <w:rFonts w:ascii="Arial" w:hAnsi="Arial" w:cs="Arial"/>
          <w:b/>
          <w:bCs/>
          <w:sz w:val="24"/>
          <w:szCs w:val="24"/>
        </w:rPr>
        <w:t xml:space="preserve">, </w:t>
      </w:r>
      <w:r w:rsidR="00DE4BBF" w:rsidRPr="00DE4BBF">
        <w:rPr>
          <w:rFonts w:ascii="Arial" w:hAnsi="Arial" w:cs="Arial"/>
          <w:sz w:val="24"/>
          <w:szCs w:val="24"/>
        </w:rPr>
        <w:t>è un approccio alla sicurezza che incoraggia le persone a segnalare errori, quasi incidenti (</w:t>
      </w:r>
      <w:proofErr w:type="spellStart"/>
      <w:r w:rsidR="00DE4BBF" w:rsidRPr="00DE4BBF">
        <w:rPr>
          <w:rFonts w:ascii="Arial" w:hAnsi="Arial" w:cs="Arial"/>
          <w:sz w:val="24"/>
          <w:szCs w:val="24"/>
        </w:rPr>
        <w:t>near</w:t>
      </w:r>
      <w:proofErr w:type="spellEnd"/>
      <w:r w:rsidR="00DE4BBF" w:rsidRPr="00DE4BBF">
        <w:rPr>
          <w:rFonts w:ascii="Arial" w:hAnsi="Arial" w:cs="Arial"/>
          <w:sz w:val="24"/>
          <w:szCs w:val="24"/>
        </w:rPr>
        <w:t xml:space="preserve"> miss) </w:t>
      </w:r>
      <w:r>
        <w:rPr>
          <w:rFonts w:ascii="Arial" w:hAnsi="Arial" w:cs="Arial"/>
          <w:sz w:val="24"/>
          <w:szCs w:val="24"/>
        </w:rPr>
        <w:t>o</w:t>
      </w:r>
      <w:r w:rsidR="00DE4BBF" w:rsidRPr="00DE4BBF">
        <w:rPr>
          <w:rFonts w:ascii="Arial" w:hAnsi="Arial" w:cs="Arial"/>
          <w:sz w:val="24"/>
          <w:szCs w:val="24"/>
        </w:rPr>
        <w:t xml:space="preserve"> problemi senza paura di essere puniti automaticamente, distinguendo tra errore umano</w:t>
      </w:r>
      <w:r>
        <w:rPr>
          <w:rFonts w:ascii="Arial" w:hAnsi="Arial" w:cs="Arial"/>
          <w:sz w:val="24"/>
          <w:szCs w:val="24"/>
        </w:rPr>
        <w:t xml:space="preserve"> innocente (cio</w:t>
      </w:r>
      <w:r w:rsidR="00E62376">
        <w:rPr>
          <w:rFonts w:ascii="Arial" w:hAnsi="Arial" w:cs="Arial"/>
          <w:sz w:val="24"/>
          <w:szCs w:val="24"/>
        </w:rPr>
        <w:t xml:space="preserve">è involontario, </w:t>
      </w:r>
      <w:r>
        <w:rPr>
          <w:rFonts w:ascii="Arial" w:hAnsi="Arial" w:cs="Arial"/>
          <w:sz w:val="24"/>
          <w:szCs w:val="24"/>
        </w:rPr>
        <w:t xml:space="preserve">proporzionale all’esperienza e all’addestramento ricevuto) </w:t>
      </w:r>
      <w:r w:rsidR="00DE4BBF" w:rsidRPr="00DE4BBF">
        <w:rPr>
          <w:rFonts w:ascii="Arial" w:hAnsi="Arial" w:cs="Arial"/>
          <w:sz w:val="24"/>
          <w:szCs w:val="24"/>
        </w:rPr>
        <w:t xml:space="preserve"> e co</w:t>
      </w:r>
      <w:r>
        <w:rPr>
          <w:rFonts w:ascii="Arial" w:hAnsi="Arial" w:cs="Arial"/>
          <w:sz w:val="24"/>
          <w:szCs w:val="24"/>
        </w:rPr>
        <w:t xml:space="preserve">lpa grave </w:t>
      </w:r>
      <w:r w:rsidR="00DE4BBF" w:rsidRPr="00DE4BBF">
        <w:rPr>
          <w:rFonts w:ascii="Arial" w:hAnsi="Arial" w:cs="Arial"/>
          <w:sz w:val="24"/>
          <w:szCs w:val="24"/>
        </w:rPr>
        <w:t>intenzionale</w:t>
      </w:r>
      <w:r>
        <w:rPr>
          <w:rFonts w:ascii="Arial" w:hAnsi="Arial" w:cs="Arial"/>
          <w:sz w:val="24"/>
          <w:szCs w:val="24"/>
        </w:rPr>
        <w:t xml:space="preserve"> o atti dolosi che non devon</w:t>
      </w:r>
      <w:r w:rsidR="00307E60">
        <w:rPr>
          <w:rFonts w:ascii="Arial" w:hAnsi="Arial" w:cs="Arial"/>
          <w:sz w:val="24"/>
          <w:szCs w:val="24"/>
        </w:rPr>
        <w:t>o</w:t>
      </w:r>
      <w:r>
        <w:rPr>
          <w:rFonts w:ascii="Arial" w:hAnsi="Arial" w:cs="Arial"/>
          <w:sz w:val="24"/>
          <w:szCs w:val="24"/>
        </w:rPr>
        <w:t xml:space="preserve"> invece essere assolutamente tollerati. Gli </w:t>
      </w:r>
      <w:r w:rsidRPr="006F4E3E">
        <w:rPr>
          <w:rFonts w:ascii="Arial" w:hAnsi="Arial" w:cs="Arial"/>
          <w:b/>
          <w:bCs/>
          <w:sz w:val="24"/>
          <w:szCs w:val="24"/>
        </w:rPr>
        <w:t>obiettivi</w:t>
      </w:r>
      <w:r>
        <w:rPr>
          <w:rFonts w:ascii="Arial" w:hAnsi="Arial" w:cs="Arial"/>
          <w:sz w:val="24"/>
          <w:szCs w:val="24"/>
        </w:rPr>
        <w:t xml:space="preserve"> sono: </w:t>
      </w:r>
      <w:r w:rsidR="00307E60" w:rsidRPr="00307E60">
        <w:rPr>
          <w:rFonts w:ascii="Arial" w:hAnsi="Arial" w:cs="Arial"/>
          <w:sz w:val="24"/>
          <w:szCs w:val="24"/>
        </w:rPr>
        <w:t>rafforza</w:t>
      </w:r>
      <w:r w:rsidR="00307E60">
        <w:rPr>
          <w:rFonts w:ascii="Arial" w:hAnsi="Arial" w:cs="Arial"/>
          <w:sz w:val="24"/>
          <w:szCs w:val="24"/>
        </w:rPr>
        <w:t>re</w:t>
      </w:r>
      <w:r w:rsidR="00307E60" w:rsidRPr="00307E60">
        <w:rPr>
          <w:rFonts w:ascii="Arial" w:hAnsi="Arial" w:cs="Arial"/>
          <w:sz w:val="24"/>
          <w:szCs w:val="24"/>
        </w:rPr>
        <w:t xml:space="preserve"> il senso di responsabilità collettiva, incoraggia</w:t>
      </w:r>
      <w:r w:rsidR="00307E60">
        <w:rPr>
          <w:rFonts w:ascii="Arial" w:hAnsi="Arial" w:cs="Arial"/>
          <w:sz w:val="24"/>
          <w:szCs w:val="24"/>
        </w:rPr>
        <w:t>re</w:t>
      </w:r>
      <w:r w:rsidR="00307E60" w:rsidRPr="00307E60">
        <w:rPr>
          <w:rFonts w:ascii="Arial" w:hAnsi="Arial" w:cs="Arial"/>
          <w:sz w:val="24"/>
          <w:szCs w:val="24"/>
        </w:rPr>
        <w:t xml:space="preserve"> le persone a parlare senza timore di ritorsioni,</w:t>
      </w:r>
      <w:r w:rsidR="00B05FE8">
        <w:rPr>
          <w:rFonts w:ascii="Arial" w:hAnsi="Arial" w:cs="Arial"/>
          <w:sz w:val="24"/>
          <w:szCs w:val="24"/>
        </w:rPr>
        <w:t xml:space="preserve"> </w:t>
      </w:r>
      <w:r w:rsidR="00307E60" w:rsidRPr="00307E60">
        <w:rPr>
          <w:rFonts w:ascii="Arial" w:hAnsi="Arial" w:cs="Arial"/>
          <w:sz w:val="24"/>
          <w:szCs w:val="24"/>
        </w:rPr>
        <w:t>consent</w:t>
      </w:r>
      <w:r w:rsidR="00307E60">
        <w:rPr>
          <w:rFonts w:ascii="Arial" w:hAnsi="Arial" w:cs="Arial"/>
          <w:sz w:val="24"/>
          <w:szCs w:val="24"/>
        </w:rPr>
        <w:t>ire</w:t>
      </w:r>
      <w:r w:rsidR="00307E60" w:rsidRPr="00307E60">
        <w:rPr>
          <w:rFonts w:ascii="Arial" w:hAnsi="Arial" w:cs="Arial"/>
          <w:sz w:val="24"/>
          <w:szCs w:val="24"/>
        </w:rPr>
        <w:t xml:space="preserve"> all’organizzazione di intervenire in modo costruttivo e mirato</w:t>
      </w:r>
      <w:r w:rsidR="00307E60">
        <w:rPr>
          <w:rFonts w:ascii="Arial" w:hAnsi="Arial" w:cs="Arial"/>
          <w:sz w:val="24"/>
          <w:szCs w:val="24"/>
        </w:rPr>
        <w:t xml:space="preserve">, </w:t>
      </w:r>
      <w:r w:rsidR="00307E60" w:rsidRPr="00DE4BBF">
        <w:rPr>
          <w:rFonts w:ascii="Arial" w:hAnsi="Arial" w:cs="Arial"/>
          <w:sz w:val="24"/>
          <w:szCs w:val="24"/>
        </w:rPr>
        <w:t>migliora</w:t>
      </w:r>
      <w:r w:rsidR="00307E60">
        <w:rPr>
          <w:rFonts w:ascii="Arial" w:hAnsi="Arial" w:cs="Arial"/>
          <w:sz w:val="24"/>
          <w:szCs w:val="24"/>
        </w:rPr>
        <w:t>ndo</w:t>
      </w:r>
      <w:r w:rsidR="00307E60" w:rsidRPr="00DE4BBF">
        <w:rPr>
          <w:rFonts w:ascii="Arial" w:hAnsi="Arial" w:cs="Arial"/>
          <w:sz w:val="24"/>
          <w:szCs w:val="24"/>
        </w:rPr>
        <w:t xml:space="preserve"> i sistemi e preven</w:t>
      </w:r>
      <w:r w:rsidR="00307E60">
        <w:rPr>
          <w:rFonts w:ascii="Arial" w:hAnsi="Arial" w:cs="Arial"/>
          <w:sz w:val="24"/>
          <w:szCs w:val="24"/>
        </w:rPr>
        <w:t>endo</w:t>
      </w:r>
      <w:r w:rsidR="00307E60" w:rsidRPr="00DE4BBF">
        <w:rPr>
          <w:rFonts w:ascii="Arial" w:hAnsi="Arial" w:cs="Arial"/>
          <w:sz w:val="24"/>
          <w:szCs w:val="24"/>
        </w:rPr>
        <w:t xml:space="preserve"> incidenti, invece di cercare solo </w:t>
      </w:r>
      <w:r w:rsidR="00307E60">
        <w:rPr>
          <w:rFonts w:ascii="Arial" w:hAnsi="Arial" w:cs="Arial"/>
          <w:sz w:val="24"/>
          <w:szCs w:val="24"/>
        </w:rPr>
        <w:t xml:space="preserve">i </w:t>
      </w:r>
      <w:r w:rsidR="00307E60" w:rsidRPr="00DE4BBF">
        <w:rPr>
          <w:rFonts w:ascii="Arial" w:hAnsi="Arial" w:cs="Arial"/>
          <w:sz w:val="24"/>
          <w:szCs w:val="24"/>
        </w:rPr>
        <w:t>colpevoli (</w:t>
      </w:r>
      <w:proofErr w:type="spellStart"/>
      <w:r w:rsidR="00307E60" w:rsidRPr="00DE4BBF">
        <w:rPr>
          <w:rFonts w:ascii="Arial" w:hAnsi="Arial" w:cs="Arial"/>
          <w:sz w:val="24"/>
          <w:szCs w:val="24"/>
        </w:rPr>
        <w:t>blame</w:t>
      </w:r>
      <w:proofErr w:type="spellEnd"/>
      <w:r w:rsidR="00307E60" w:rsidRPr="00DE4BBF">
        <w:rPr>
          <w:rFonts w:ascii="Arial" w:hAnsi="Arial" w:cs="Arial"/>
          <w:sz w:val="24"/>
          <w:szCs w:val="24"/>
        </w:rPr>
        <w:t xml:space="preserve"> culture</w:t>
      </w:r>
      <w:r w:rsidR="00307E60">
        <w:rPr>
          <w:rFonts w:ascii="Arial" w:hAnsi="Arial" w:cs="Arial"/>
          <w:sz w:val="24"/>
          <w:szCs w:val="24"/>
        </w:rPr>
        <w:t>, o cultura della colpa).</w:t>
      </w:r>
      <w:r w:rsidR="00B05FE8">
        <w:rPr>
          <w:rFonts w:ascii="Arial" w:hAnsi="Arial" w:cs="Arial"/>
          <w:sz w:val="24"/>
          <w:szCs w:val="24"/>
        </w:rPr>
        <w:t xml:space="preserve"> </w:t>
      </w:r>
      <w:r w:rsidR="00783DBA" w:rsidRPr="00DE4BBF">
        <w:rPr>
          <w:rFonts w:ascii="Arial" w:hAnsi="Arial" w:cs="Arial"/>
          <w:sz w:val="24"/>
          <w:szCs w:val="24"/>
        </w:rPr>
        <w:t>Si tratta di un equilibrio tra equità, responsabilità e trasparenza, fondamentale in settori ad alto rischio</w:t>
      </w:r>
      <w:r w:rsidR="00783DBA">
        <w:rPr>
          <w:rFonts w:ascii="Arial" w:hAnsi="Arial" w:cs="Arial"/>
          <w:b/>
          <w:bCs/>
          <w:sz w:val="24"/>
          <w:szCs w:val="24"/>
        </w:rPr>
        <w:t xml:space="preserve">, </w:t>
      </w:r>
      <w:r w:rsidR="00783DBA" w:rsidRPr="00307E60">
        <w:rPr>
          <w:rFonts w:ascii="Arial" w:hAnsi="Arial" w:cs="Arial"/>
          <w:sz w:val="24"/>
          <w:szCs w:val="24"/>
        </w:rPr>
        <w:t xml:space="preserve">che si dimostra oggi sempre più applicabile </w:t>
      </w:r>
      <w:r w:rsidR="00783DBA">
        <w:rPr>
          <w:rFonts w:ascii="Arial" w:hAnsi="Arial" w:cs="Arial"/>
          <w:sz w:val="24"/>
          <w:szCs w:val="24"/>
        </w:rPr>
        <w:t xml:space="preserve">in tutti gli </w:t>
      </w:r>
      <w:r w:rsidR="00783DBA" w:rsidRPr="00307E60">
        <w:rPr>
          <w:rFonts w:ascii="Arial" w:hAnsi="Arial" w:cs="Arial"/>
          <w:sz w:val="24"/>
          <w:szCs w:val="24"/>
        </w:rPr>
        <w:t>ambienti lavorativi</w:t>
      </w:r>
      <w:r w:rsidR="00783DBA">
        <w:rPr>
          <w:rFonts w:ascii="Arial" w:hAnsi="Arial" w:cs="Arial"/>
          <w:sz w:val="24"/>
          <w:szCs w:val="24"/>
        </w:rPr>
        <w:t xml:space="preserve"> compresi quelli scolastici</w:t>
      </w:r>
      <w:r w:rsidR="007C2CBA">
        <w:rPr>
          <w:rFonts w:ascii="Arial" w:hAnsi="Arial" w:cs="Arial"/>
          <w:sz w:val="24"/>
          <w:szCs w:val="24"/>
        </w:rPr>
        <w:t xml:space="preserve">. </w:t>
      </w:r>
      <w:r w:rsidR="009019AC" w:rsidRPr="009019AC">
        <w:rPr>
          <w:rFonts w:ascii="Arial" w:hAnsi="Arial" w:cs="Arial"/>
          <w:sz w:val="24"/>
          <w:szCs w:val="24"/>
        </w:rPr>
        <w:t>N</w:t>
      </w:r>
      <w:r w:rsidR="00537051">
        <w:rPr>
          <w:rFonts w:ascii="Arial" w:hAnsi="Arial" w:cs="Arial"/>
          <w:sz w:val="24"/>
          <w:szCs w:val="24"/>
        </w:rPr>
        <w:t>at</w:t>
      </w:r>
      <w:r w:rsidR="009019AC" w:rsidRPr="009019AC">
        <w:rPr>
          <w:rFonts w:ascii="Arial" w:hAnsi="Arial" w:cs="Arial"/>
          <w:sz w:val="24"/>
          <w:szCs w:val="24"/>
        </w:rPr>
        <w:t>uralmente questo approccio richiede ed implica la presenza una </w:t>
      </w:r>
      <w:r w:rsidR="009019AC" w:rsidRPr="009019AC">
        <w:rPr>
          <w:rFonts w:ascii="Arial" w:hAnsi="Arial" w:cs="Arial"/>
          <w:b/>
          <w:bCs/>
          <w:sz w:val="24"/>
          <w:szCs w:val="24"/>
        </w:rPr>
        <w:t>leadership</w:t>
      </w:r>
      <w:r w:rsidR="009019AC" w:rsidRPr="009019AC">
        <w:rPr>
          <w:rFonts w:ascii="Arial" w:hAnsi="Arial" w:cs="Arial"/>
          <w:b/>
          <w:bCs/>
          <w:i/>
          <w:iCs/>
          <w:sz w:val="24"/>
          <w:szCs w:val="24"/>
        </w:rPr>
        <w:t> etica</w:t>
      </w:r>
      <w:r w:rsidR="009019AC" w:rsidRPr="009019AC">
        <w:rPr>
          <w:rFonts w:ascii="Arial" w:hAnsi="Arial" w:cs="Arial"/>
          <w:b/>
          <w:bCs/>
          <w:sz w:val="24"/>
          <w:szCs w:val="24"/>
        </w:rPr>
        <w:t>,</w:t>
      </w:r>
      <w:r w:rsidR="009019AC" w:rsidRPr="009019AC">
        <w:rPr>
          <w:rFonts w:ascii="Arial" w:hAnsi="Arial" w:cs="Arial"/>
          <w:sz w:val="24"/>
          <w:szCs w:val="24"/>
        </w:rPr>
        <w:t xml:space="preserve"> in cui le figure di riferimento dei lavoratori, siano in grado di dare il buon esempio, di agire con coerenza, riservatezza ed imparzialità.</w:t>
      </w:r>
    </w:p>
    <w:p w:rsidR="00BE6710" w:rsidRPr="00BE6710" w:rsidRDefault="007C2CBA" w:rsidP="009019AC">
      <w:pPr>
        <w:spacing w:after="0"/>
        <w:jc w:val="both"/>
        <w:rPr>
          <w:rFonts w:ascii="Arial" w:hAnsi="Arial" w:cs="Arial"/>
          <w:i/>
          <w:iCs/>
          <w:sz w:val="24"/>
          <w:szCs w:val="24"/>
        </w:rPr>
      </w:pPr>
      <w:r w:rsidRPr="00EB1A89">
        <w:rPr>
          <w:rFonts w:ascii="Arial" w:hAnsi="Arial" w:cs="Arial"/>
          <w:sz w:val="24"/>
          <w:szCs w:val="24"/>
        </w:rPr>
        <w:t>L’approccio della Just Culture è fondamentale anche per contrastare le molestie</w:t>
      </w:r>
      <w:r>
        <w:rPr>
          <w:rFonts w:ascii="Arial" w:hAnsi="Arial" w:cs="Arial"/>
          <w:sz w:val="24"/>
          <w:szCs w:val="24"/>
        </w:rPr>
        <w:t xml:space="preserve"> e le violenze </w:t>
      </w:r>
      <w:r w:rsidRPr="00EB1A89">
        <w:rPr>
          <w:rFonts w:ascii="Arial" w:hAnsi="Arial" w:cs="Arial"/>
          <w:sz w:val="24"/>
          <w:szCs w:val="24"/>
        </w:rPr>
        <w:t xml:space="preserve">perché spesso le vittime o i testimoni non parlano per paura di ritorsioni o isolamento.  </w:t>
      </w:r>
      <w:r>
        <w:rPr>
          <w:rFonts w:ascii="Arial" w:hAnsi="Arial" w:cs="Arial"/>
          <w:sz w:val="24"/>
          <w:szCs w:val="24"/>
        </w:rPr>
        <w:t>L</w:t>
      </w:r>
      <w:r w:rsidRPr="007C2CBA">
        <w:rPr>
          <w:rFonts w:ascii="Arial" w:hAnsi="Arial" w:cs="Arial"/>
          <w:sz w:val="24"/>
          <w:szCs w:val="24"/>
        </w:rPr>
        <w:t xml:space="preserve">a protezione di chi segnala illeciti </w:t>
      </w:r>
      <w:r w:rsidR="001C47D3">
        <w:rPr>
          <w:rFonts w:ascii="Arial" w:hAnsi="Arial" w:cs="Arial"/>
          <w:sz w:val="24"/>
          <w:szCs w:val="24"/>
        </w:rPr>
        <w:t xml:space="preserve">in ambito lavorativo </w:t>
      </w:r>
      <w:r w:rsidRPr="007C2CBA">
        <w:rPr>
          <w:rFonts w:ascii="Arial" w:hAnsi="Arial" w:cs="Arial"/>
          <w:sz w:val="24"/>
          <w:szCs w:val="24"/>
        </w:rPr>
        <w:t>(</w:t>
      </w:r>
      <w:r w:rsidR="00496093">
        <w:rPr>
          <w:rFonts w:ascii="Arial" w:hAnsi="Arial" w:cs="Arial"/>
          <w:sz w:val="24"/>
          <w:szCs w:val="24"/>
        </w:rPr>
        <w:t xml:space="preserve">cosiddetto </w:t>
      </w:r>
      <w:r w:rsidRPr="00D01ECD">
        <w:rPr>
          <w:rFonts w:ascii="Arial" w:hAnsi="Arial" w:cs="Arial"/>
          <w:b/>
          <w:bCs/>
          <w:sz w:val="24"/>
          <w:szCs w:val="24"/>
        </w:rPr>
        <w:t>whistleblowing</w:t>
      </w:r>
      <w:r w:rsidRPr="007C2CBA">
        <w:rPr>
          <w:rFonts w:ascii="Arial" w:hAnsi="Arial" w:cs="Arial"/>
          <w:sz w:val="24"/>
          <w:szCs w:val="24"/>
        </w:rPr>
        <w:t xml:space="preserve">) è oggi regolata in modo chiaro dal </w:t>
      </w:r>
      <w:proofErr w:type="spellStart"/>
      <w:r w:rsidRPr="007C2CBA">
        <w:rPr>
          <w:rFonts w:ascii="Arial" w:hAnsi="Arial" w:cs="Arial"/>
          <w:b/>
          <w:bCs/>
          <w:sz w:val="24"/>
          <w:szCs w:val="24"/>
        </w:rPr>
        <w:t>D.</w:t>
      </w:r>
      <w:r w:rsidR="00BE6710">
        <w:rPr>
          <w:rFonts w:ascii="Arial" w:hAnsi="Arial" w:cs="Arial"/>
          <w:b/>
          <w:bCs/>
          <w:sz w:val="24"/>
          <w:szCs w:val="24"/>
        </w:rPr>
        <w:t>L</w:t>
      </w:r>
      <w:r w:rsidRPr="007C2CBA">
        <w:rPr>
          <w:rFonts w:ascii="Arial" w:hAnsi="Arial" w:cs="Arial"/>
          <w:b/>
          <w:bCs/>
          <w:sz w:val="24"/>
          <w:szCs w:val="24"/>
        </w:rPr>
        <w:t>gs.</w:t>
      </w:r>
      <w:proofErr w:type="spellEnd"/>
      <w:r w:rsidRPr="007C2CBA">
        <w:rPr>
          <w:rFonts w:ascii="Arial" w:hAnsi="Arial" w:cs="Arial"/>
          <w:b/>
          <w:bCs/>
          <w:sz w:val="24"/>
          <w:szCs w:val="24"/>
        </w:rPr>
        <w:t xml:space="preserve"> 24/2023</w:t>
      </w:r>
      <w:r w:rsidR="00BE6710">
        <w:rPr>
          <w:rFonts w:ascii="Arial" w:hAnsi="Arial" w:cs="Arial"/>
          <w:sz w:val="24"/>
          <w:szCs w:val="24"/>
        </w:rPr>
        <w:t xml:space="preserve"> (</w:t>
      </w:r>
      <w:r w:rsidR="00BE6710" w:rsidRPr="00BE6710">
        <w:rPr>
          <w:rFonts w:ascii="Arial" w:hAnsi="Arial" w:cs="Arial"/>
          <w:i/>
          <w:iCs/>
          <w:sz w:val="24"/>
          <w:szCs w:val="24"/>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00BE6710">
        <w:rPr>
          <w:rFonts w:ascii="Arial" w:hAnsi="Arial" w:cs="Arial"/>
          <w:i/>
          <w:iCs/>
          <w:sz w:val="24"/>
          <w:szCs w:val="24"/>
        </w:rPr>
        <w:t>)</w:t>
      </w:r>
      <w:r w:rsidR="00E62376">
        <w:rPr>
          <w:rFonts w:ascii="Arial" w:hAnsi="Arial" w:cs="Arial"/>
          <w:i/>
          <w:iCs/>
          <w:sz w:val="24"/>
          <w:szCs w:val="24"/>
        </w:rPr>
        <w:t>.</w:t>
      </w:r>
    </w:p>
    <w:p w:rsidR="00B545F3" w:rsidRDefault="00B545F3" w:rsidP="009019AC">
      <w:pPr>
        <w:spacing w:after="0"/>
        <w:jc w:val="both"/>
        <w:rPr>
          <w:rFonts w:ascii="Arial" w:hAnsi="Arial" w:cs="Arial"/>
          <w:sz w:val="24"/>
          <w:szCs w:val="24"/>
        </w:rPr>
      </w:pPr>
      <w:r>
        <w:rPr>
          <w:rFonts w:ascii="Arial" w:hAnsi="Arial" w:cs="Arial"/>
          <w:sz w:val="24"/>
          <w:szCs w:val="24"/>
        </w:rPr>
        <w:t>I</w:t>
      </w:r>
      <w:r w:rsidR="00894FC8" w:rsidRPr="00894FC8">
        <w:rPr>
          <w:rFonts w:ascii="Arial" w:hAnsi="Arial" w:cs="Arial"/>
          <w:sz w:val="24"/>
          <w:szCs w:val="24"/>
        </w:rPr>
        <w:t>l decreto</w:t>
      </w:r>
      <w:r>
        <w:rPr>
          <w:rFonts w:ascii="Arial" w:hAnsi="Arial" w:cs="Arial"/>
          <w:sz w:val="24"/>
          <w:szCs w:val="24"/>
        </w:rPr>
        <w:t xml:space="preserve"> r</w:t>
      </w:r>
      <w:r w:rsidRPr="001C47D3">
        <w:rPr>
          <w:rFonts w:ascii="Arial" w:hAnsi="Arial" w:cs="Arial"/>
          <w:sz w:val="24"/>
          <w:szCs w:val="24"/>
        </w:rPr>
        <w:t>appresenta un importante strumento per promuovere la trasparenza, la legalità e la cultura della responsabilità all’interno delle organizzazioni</w:t>
      </w:r>
      <w:r>
        <w:rPr>
          <w:rFonts w:ascii="Arial" w:hAnsi="Arial" w:cs="Arial"/>
          <w:sz w:val="24"/>
          <w:szCs w:val="24"/>
        </w:rPr>
        <w:t>.  S</w:t>
      </w:r>
      <w:r w:rsidR="00894FC8" w:rsidRPr="00894FC8">
        <w:rPr>
          <w:rFonts w:ascii="Arial" w:hAnsi="Arial" w:cs="Arial"/>
          <w:sz w:val="24"/>
          <w:szCs w:val="24"/>
        </w:rPr>
        <w:t>i applica sia ai soggetti del settore pubblico sia a quelli del settore privato. Per questi ultimi, gli obblighi scattano se, nell’ultimo anno, è stata registrata una media di almeno 50 lavoratori subordinati, oppure, anche in caso di soglia inferiore, se operano in ambiti regolati dal diritto dell’Unione Europea o rientrano nel campo di applicazione del D.lgs. 231/2001</w:t>
      </w:r>
      <w:r w:rsidR="00894FC8">
        <w:rPr>
          <w:rFonts w:ascii="Arial" w:hAnsi="Arial" w:cs="Arial"/>
          <w:sz w:val="24"/>
          <w:szCs w:val="24"/>
        </w:rPr>
        <w:t xml:space="preserve">. </w:t>
      </w:r>
    </w:p>
    <w:p w:rsidR="001C47D3" w:rsidRDefault="00894FC8" w:rsidP="009019AC">
      <w:pPr>
        <w:spacing w:after="0"/>
        <w:jc w:val="both"/>
        <w:rPr>
          <w:rFonts w:ascii="Arial" w:hAnsi="Arial" w:cs="Arial"/>
          <w:sz w:val="24"/>
          <w:szCs w:val="24"/>
        </w:rPr>
      </w:pPr>
      <w:r>
        <w:rPr>
          <w:rFonts w:ascii="Arial" w:hAnsi="Arial" w:cs="Arial"/>
          <w:sz w:val="24"/>
          <w:szCs w:val="24"/>
        </w:rPr>
        <w:t xml:space="preserve">Le </w:t>
      </w:r>
      <w:r w:rsidR="001C47D3" w:rsidRPr="001C47D3">
        <w:rPr>
          <w:rFonts w:ascii="Arial" w:hAnsi="Arial" w:cs="Arial"/>
          <w:sz w:val="24"/>
          <w:szCs w:val="24"/>
        </w:rPr>
        <w:t xml:space="preserve">organizzazioni </w:t>
      </w:r>
      <w:r>
        <w:rPr>
          <w:rFonts w:ascii="Arial" w:hAnsi="Arial" w:cs="Arial"/>
          <w:sz w:val="24"/>
          <w:szCs w:val="24"/>
        </w:rPr>
        <w:t xml:space="preserve">interessate sono tenute </w:t>
      </w:r>
      <w:r w:rsidR="001C47D3" w:rsidRPr="001C47D3">
        <w:rPr>
          <w:rFonts w:ascii="Arial" w:hAnsi="Arial" w:cs="Arial"/>
          <w:sz w:val="24"/>
          <w:szCs w:val="24"/>
        </w:rPr>
        <w:t xml:space="preserve">a predisporre canali sicuri </w:t>
      </w:r>
      <w:r>
        <w:rPr>
          <w:rFonts w:ascii="Arial" w:hAnsi="Arial" w:cs="Arial"/>
          <w:sz w:val="24"/>
          <w:szCs w:val="24"/>
        </w:rPr>
        <w:t xml:space="preserve">e riservati </w:t>
      </w:r>
      <w:r w:rsidR="001C47D3" w:rsidRPr="001C47D3">
        <w:rPr>
          <w:rFonts w:ascii="Arial" w:hAnsi="Arial" w:cs="Arial"/>
          <w:sz w:val="24"/>
          <w:szCs w:val="24"/>
        </w:rPr>
        <w:t xml:space="preserve">per </w:t>
      </w:r>
      <w:r>
        <w:rPr>
          <w:rFonts w:ascii="Arial" w:hAnsi="Arial" w:cs="Arial"/>
          <w:sz w:val="24"/>
          <w:szCs w:val="24"/>
        </w:rPr>
        <w:t xml:space="preserve">la gestione delle </w:t>
      </w:r>
      <w:r w:rsidR="001C47D3" w:rsidRPr="001C47D3">
        <w:rPr>
          <w:rFonts w:ascii="Arial" w:hAnsi="Arial" w:cs="Arial"/>
          <w:sz w:val="24"/>
          <w:szCs w:val="24"/>
        </w:rPr>
        <w:t>le segnalazioni, e</w:t>
      </w:r>
      <w:r>
        <w:rPr>
          <w:rFonts w:ascii="Arial" w:hAnsi="Arial" w:cs="Arial"/>
          <w:sz w:val="24"/>
          <w:szCs w:val="24"/>
        </w:rPr>
        <w:t xml:space="preserve">d è </w:t>
      </w:r>
      <w:r w:rsidR="001C47D3" w:rsidRPr="001C47D3">
        <w:rPr>
          <w:rFonts w:ascii="Arial" w:hAnsi="Arial" w:cs="Arial"/>
          <w:sz w:val="24"/>
          <w:szCs w:val="24"/>
        </w:rPr>
        <w:t xml:space="preserve"> vieta</w:t>
      </w:r>
      <w:r>
        <w:rPr>
          <w:rFonts w:ascii="Arial" w:hAnsi="Arial" w:cs="Arial"/>
          <w:sz w:val="24"/>
          <w:szCs w:val="24"/>
        </w:rPr>
        <w:t>ta</w:t>
      </w:r>
      <w:r w:rsidR="001C47D3" w:rsidRPr="001C47D3">
        <w:rPr>
          <w:rFonts w:ascii="Arial" w:hAnsi="Arial" w:cs="Arial"/>
          <w:sz w:val="24"/>
          <w:szCs w:val="24"/>
        </w:rPr>
        <w:t xml:space="preserve"> qualsiasi forma di ritorsione</w:t>
      </w:r>
      <w:r w:rsidR="003639DE">
        <w:rPr>
          <w:rFonts w:ascii="Arial" w:hAnsi="Arial" w:cs="Arial"/>
          <w:sz w:val="24"/>
          <w:szCs w:val="24"/>
        </w:rPr>
        <w:t xml:space="preserve"> tra cui il licenziamento, i provvedimenti disciplinari, le mancate promozioni, </w:t>
      </w:r>
      <w:r w:rsidR="003639DE" w:rsidRPr="003639DE">
        <w:rPr>
          <w:rFonts w:ascii="Arial" w:hAnsi="Arial" w:cs="Arial"/>
          <w:sz w:val="24"/>
          <w:szCs w:val="24"/>
        </w:rPr>
        <w:t>la discriminazione o comunque il trattamento sfavorevole;</w:t>
      </w:r>
      <w:r w:rsidR="003639DE">
        <w:rPr>
          <w:rFonts w:ascii="Arial" w:hAnsi="Arial" w:cs="Arial"/>
          <w:sz w:val="24"/>
          <w:szCs w:val="24"/>
        </w:rPr>
        <w:t>nel caso si verifichi</w:t>
      </w:r>
      <w:r w:rsidR="00CE0D15">
        <w:rPr>
          <w:rFonts w:ascii="Arial" w:hAnsi="Arial" w:cs="Arial"/>
          <w:sz w:val="24"/>
          <w:szCs w:val="24"/>
        </w:rPr>
        <w:t xml:space="preserve">no tali comportamenti </w:t>
      </w:r>
      <w:r w:rsidR="00F1695D">
        <w:rPr>
          <w:rFonts w:ascii="Arial" w:hAnsi="Arial" w:cs="Arial"/>
          <w:sz w:val="24"/>
          <w:szCs w:val="24"/>
        </w:rPr>
        <w:t>penalizzanti</w:t>
      </w:r>
      <w:r w:rsidR="00CE0D15">
        <w:rPr>
          <w:rFonts w:ascii="Arial" w:hAnsi="Arial" w:cs="Arial"/>
          <w:sz w:val="24"/>
          <w:szCs w:val="24"/>
        </w:rPr>
        <w:t xml:space="preserve">, </w:t>
      </w:r>
      <w:r w:rsidR="003639DE" w:rsidRPr="003639DE">
        <w:rPr>
          <w:rFonts w:ascii="Arial" w:hAnsi="Arial" w:cs="Arial"/>
          <w:sz w:val="24"/>
          <w:szCs w:val="24"/>
        </w:rPr>
        <w:t xml:space="preserve">il segnalante ha diritto alla tutela giurisdizionale e </w:t>
      </w:r>
      <w:r w:rsidR="00CE0D15">
        <w:rPr>
          <w:rFonts w:ascii="Arial" w:hAnsi="Arial" w:cs="Arial"/>
          <w:sz w:val="24"/>
          <w:szCs w:val="24"/>
        </w:rPr>
        <w:t xml:space="preserve">può </w:t>
      </w:r>
      <w:r w:rsidR="00CE0D15" w:rsidRPr="00CE0D15">
        <w:rPr>
          <w:rFonts w:ascii="Arial" w:hAnsi="Arial" w:cs="Arial"/>
          <w:sz w:val="24"/>
          <w:szCs w:val="24"/>
        </w:rPr>
        <w:t>ottenere</w:t>
      </w:r>
      <w:r w:rsidR="00CE0D15">
        <w:rPr>
          <w:rFonts w:ascii="Arial" w:hAnsi="Arial" w:cs="Arial"/>
          <w:sz w:val="24"/>
          <w:szCs w:val="24"/>
        </w:rPr>
        <w:t xml:space="preserve">, </w:t>
      </w:r>
      <w:r w:rsidR="00CE0D15" w:rsidRPr="00CE0D15">
        <w:rPr>
          <w:rFonts w:ascii="Arial" w:hAnsi="Arial" w:cs="Arial"/>
          <w:sz w:val="24"/>
          <w:szCs w:val="24"/>
        </w:rPr>
        <w:t>oltre alla cancellazione degli atti ritorsivi</w:t>
      </w:r>
      <w:r w:rsidR="00CE0D15">
        <w:rPr>
          <w:rFonts w:ascii="Arial" w:hAnsi="Arial" w:cs="Arial"/>
          <w:sz w:val="24"/>
          <w:szCs w:val="24"/>
        </w:rPr>
        <w:t>,</w:t>
      </w:r>
      <w:r w:rsidR="003639DE" w:rsidRPr="003639DE">
        <w:rPr>
          <w:rFonts w:ascii="Arial" w:hAnsi="Arial" w:cs="Arial"/>
          <w:sz w:val="24"/>
          <w:szCs w:val="24"/>
        </w:rPr>
        <w:t xml:space="preserve"> il risarcimento del danno. L’onere della prova spetta al datore di lavoro, che deve dimostrare che eventuali provvedimenti non sono collegati alla segnalazione. </w:t>
      </w:r>
      <w:r w:rsidR="00CE0D15">
        <w:rPr>
          <w:rFonts w:ascii="Arial" w:hAnsi="Arial" w:cs="Arial"/>
          <w:sz w:val="24"/>
          <w:szCs w:val="24"/>
        </w:rPr>
        <w:t>Inoltres</w:t>
      </w:r>
      <w:r w:rsidR="003639DE">
        <w:rPr>
          <w:rFonts w:ascii="Arial" w:hAnsi="Arial" w:cs="Arial"/>
          <w:sz w:val="24"/>
          <w:szCs w:val="24"/>
        </w:rPr>
        <w:t>ono previste da parte dell’</w:t>
      </w:r>
      <w:r w:rsidR="003639DE" w:rsidRPr="003639DE">
        <w:rPr>
          <w:rFonts w:ascii="Arial" w:hAnsi="Arial" w:cs="Arial"/>
          <w:sz w:val="24"/>
          <w:szCs w:val="24"/>
        </w:rPr>
        <w:t xml:space="preserve">’ANAC sanzioni amministrative pecuniarie </w:t>
      </w:r>
      <w:r w:rsidR="00CE0D15">
        <w:rPr>
          <w:rFonts w:ascii="Arial" w:hAnsi="Arial" w:cs="Arial"/>
          <w:sz w:val="24"/>
          <w:szCs w:val="24"/>
        </w:rPr>
        <w:t xml:space="preserve">per i responsabili </w:t>
      </w:r>
      <w:r w:rsidR="003639DE" w:rsidRPr="003639DE">
        <w:rPr>
          <w:rFonts w:ascii="Arial" w:hAnsi="Arial" w:cs="Arial"/>
          <w:sz w:val="24"/>
          <w:szCs w:val="24"/>
        </w:rPr>
        <w:t xml:space="preserve"> che mettono in atto ritorsioni o non gestiscono correttamente le segnalazioni.</w:t>
      </w:r>
    </w:p>
    <w:p w:rsidR="00CD7271" w:rsidRDefault="00CD7271" w:rsidP="009019AC">
      <w:pPr>
        <w:spacing w:after="0"/>
        <w:jc w:val="both"/>
        <w:rPr>
          <w:rFonts w:ascii="Arial" w:hAnsi="Arial" w:cs="Arial"/>
          <w:sz w:val="24"/>
          <w:szCs w:val="24"/>
        </w:rPr>
      </w:pPr>
    </w:p>
    <w:p w:rsidR="007C2CBA" w:rsidRPr="00EB1A89" w:rsidRDefault="007C2CBA" w:rsidP="007C2CBA">
      <w:pPr>
        <w:jc w:val="both"/>
        <w:rPr>
          <w:rFonts w:ascii="Arial" w:hAnsi="Arial" w:cs="Arial"/>
          <w:sz w:val="24"/>
          <w:szCs w:val="24"/>
        </w:rPr>
      </w:pPr>
    </w:p>
    <w:p w:rsidR="003578AF" w:rsidRPr="00B326F2" w:rsidRDefault="000856DA" w:rsidP="001D1B0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B326F2">
        <w:rPr>
          <w:rFonts w:ascii="Arial" w:hAnsi="Arial" w:cs="Arial"/>
          <w:b/>
          <w:bCs/>
          <w:sz w:val="24"/>
          <w:szCs w:val="24"/>
        </w:rPr>
        <w:t xml:space="preserve">3.FIGURE </w:t>
      </w:r>
      <w:r w:rsidR="001D1B0E" w:rsidRPr="00B326F2">
        <w:rPr>
          <w:rFonts w:ascii="Arial" w:hAnsi="Arial" w:cs="Arial"/>
          <w:b/>
          <w:bCs/>
          <w:sz w:val="24"/>
          <w:szCs w:val="24"/>
        </w:rPr>
        <w:t xml:space="preserve">E ORGANISMI </w:t>
      </w:r>
      <w:r w:rsidRPr="00B326F2">
        <w:rPr>
          <w:rFonts w:ascii="Arial" w:hAnsi="Arial" w:cs="Arial"/>
          <w:b/>
          <w:bCs/>
          <w:sz w:val="24"/>
          <w:szCs w:val="24"/>
        </w:rPr>
        <w:t>PER LE PARI OPPORTUNITÀ E LA  LOTTA ALLE DISCRIMINAZIONI</w:t>
      </w:r>
      <w:bookmarkStart w:id="0" w:name="_Hlk212620699"/>
    </w:p>
    <w:bookmarkEnd w:id="0"/>
    <w:p w:rsidR="00CD7271" w:rsidRPr="00CD7271" w:rsidRDefault="00CD7271" w:rsidP="00856824">
      <w:pPr>
        <w:jc w:val="both"/>
        <w:rPr>
          <w:rFonts w:ascii="Arial" w:hAnsi="Arial" w:cs="Arial"/>
          <w:b/>
          <w:bCs/>
          <w:sz w:val="24"/>
          <w:szCs w:val="24"/>
          <w:u w:val="single"/>
        </w:rPr>
      </w:pPr>
      <w:r w:rsidRPr="00CD7271">
        <w:rPr>
          <w:rFonts w:ascii="Arial" w:hAnsi="Arial" w:cs="Arial"/>
          <w:b/>
          <w:bCs/>
          <w:sz w:val="24"/>
          <w:szCs w:val="24"/>
          <w:u w:val="single"/>
        </w:rPr>
        <w:t>3.1 I ruoli istituzionali</w:t>
      </w:r>
    </w:p>
    <w:p w:rsidR="00924C3F" w:rsidRDefault="001D1B0E" w:rsidP="00856824">
      <w:pPr>
        <w:jc w:val="both"/>
        <w:rPr>
          <w:rFonts w:ascii="Arial" w:hAnsi="Arial" w:cs="Arial"/>
          <w:sz w:val="24"/>
          <w:szCs w:val="24"/>
        </w:rPr>
      </w:pPr>
      <w:r>
        <w:rPr>
          <w:rFonts w:ascii="Arial" w:hAnsi="Arial" w:cs="Arial"/>
          <w:sz w:val="24"/>
          <w:szCs w:val="24"/>
        </w:rPr>
        <w:t xml:space="preserve">Com’è noto, esistono figure e organismi istituzionali </w:t>
      </w:r>
      <w:r w:rsidRPr="00C8304F">
        <w:rPr>
          <w:rFonts w:ascii="Arial" w:hAnsi="Arial" w:cs="Arial"/>
          <w:sz w:val="24"/>
          <w:szCs w:val="24"/>
        </w:rPr>
        <w:t>che possono essere di aiuto e supporto nel caso si verifichino situazioni di molestie ne</w:t>
      </w:r>
      <w:r>
        <w:rPr>
          <w:rFonts w:ascii="Arial" w:hAnsi="Arial" w:cs="Arial"/>
          <w:sz w:val="24"/>
          <w:szCs w:val="24"/>
        </w:rPr>
        <w:t>i luoghi di lavoro</w:t>
      </w:r>
      <w:r w:rsidRPr="00C8304F">
        <w:rPr>
          <w:rFonts w:ascii="Arial" w:hAnsi="Arial" w:cs="Arial"/>
          <w:sz w:val="24"/>
          <w:szCs w:val="24"/>
        </w:rPr>
        <w:t xml:space="preserve"> e che intervengono anche con procedura informale e nel rispetto del principio di riservatezza, al fine di favorire il superamento della situazione di disagio e di ripristinare un sereno clima lavorativo.</w:t>
      </w:r>
    </w:p>
    <w:p w:rsidR="00924C3F" w:rsidRPr="00A85124" w:rsidRDefault="00924C3F" w:rsidP="00A85124">
      <w:pPr>
        <w:pStyle w:val="Paragrafoelenco"/>
        <w:numPr>
          <w:ilvl w:val="0"/>
          <w:numId w:val="13"/>
        </w:numPr>
        <w:jc w:val="both"/>
        <w:rPr>
          <w:rFonts w:ascii="Arial" w:hAnsi="Arial" w:cs="Arial"/>
          <w:sz w:val="24"/>
          <w:szCs w:val="24"/>
        </w:rPr>
      </w:pPr>
      <w:r w:rsidRPr="00A85124">
        <w:rPr>
          <w:rFonts w:ascii="Arial" w:hAnsi="Arial" w:cs="Arial"/>
          <w:b/>
          <w:bCs/>
          <w:sz w:val="24"/>
          <w:szCs w:val="24"/>
        </w:rPr>
        <w:t xml:space="preserve">La consigliera </w:t>
      </w:r>
      <w:r w:rsidR="001145AF" w:rsidRPr="00A85124">
        <w:rPr>
          <w:rFonts w:ascii="Arial" w:hAnsi="Arial" w:cs="Arial"/>
          <w:b/>
          <w:bCs/>
          <w:sz w:val="24"/>
          <w:szCs w:val="24"/>
        </w:rPr>
        <w:t xml:space="preserve">(o il consigliere) </w:t>
      </w:r>
      <w:r w:rsidRPr="00A85124">
        <w:rPr>
          <w:rFonts w:ascii="Arial" w:hAnsi="Arial" w:cs="Arial"/>
          <w:b/>
          <w:bCs/>
          <w:sz w:val="24"/>
          <w:szCs w:val="24"/>
        </w:rPr>
        <w:t xml:space="preserve">di fiducia </w:t>
      </w:r>
      <w:r w:rsidRPr="00A85124">
        <w:rPr>
          <w:rFonts w:ascii="Arial" w:hAnsi="Arial" w:cs="Arial"/>
          <w:sz w:val="24"/>
          <w:szCs w:val="24"/>
        </w:rPr>
        <w:t xml:space="preserve">è una figura </w:t>
      </w:r>
      <w:r w:rsidR="00FC45F6" w:rsidRPr="00A85124">
        <w:rPr>
          <w:rFonts w:ascii="Arial" w:hAnsi="Arial" w:cs="Arial"/>
          <w:sz w:val="24"/>
          <w:szCs w:val="24"/>
        </w:rPr>
        <w:t>collegata all’attuazione d</w:t>
      </w:r>
      <w:r w:rsidR="001145AF" w:rsidRPr="00A85124">
        <w:rPr>
          <w:rFonts w:ascii="Arial" w:hAnsi="Arial" w:cs="Arial"/>
          <w:sz w:val="24"/>
          <w:szCs w:val="24"/>
        </w:rPr>
        <w:t>ei</w:t>
      </w:r>
      <w:r w:rsidR="00FC45F6" w:rsidRPr="00A85124">
        <w:rPr>
          <w:rFonts w:ascii="Arial" w:hAnsi="Arial" w:cs="Arial"/>
          <w:sz w:val="24"/>
          <w:szCs w:val="24"/>
        </w:rPr>
        <w:t xml:space="preserve"> principi </w:t>
      </w:r>
      <w:r w:rsidR="001145AF" w:rsidRPr="00A85124">
        <w:rPr>
          <w:rFonts w:ascii="Arial" w:hAnsi="Arial" w:cs="Arial"/>
          <w:sz w:val="24"/>
          <w:szCs w:val="24"/>
        </w:rPr>
        <w:t xml:space="preserve">di tutela della dignità e della parità sui luoghi di lavoro </w:t>
      </w:r>
      <w:r w:rsidR="00FC45F6" w:rsidRPr="00A85124">
        <w:rPr>
          <w:rFonts w:ascii="Arial" w:hAnsi="Arial" w:cs="Arial"/>
          <w:sz w:val="24"/>
          <w:szCs w:val="24"/>
        </w:rPr>
        <w:t>derivanti dal diritto europeo</w:t>
      </w:r>
      <w:r w:rsidR="001012B9" w:rsidRPr="00A85124">
        <w:rPr>
          <w:rFonts w:ascii="Arial" w:hAnsi="Arial" w:cs="Arial"/>
          <w:sz w:val="24"/>
          <w:szCs w:val="24"/>
        </w:rPr>
        <w:t>, in particolare la risoluzione del Parlamento Europeo A3-0043/94</w:t>
      </w:r>
      <w:r w:rsidR="009019AC">
        <w:rPr>
          <w:rFonts w:ascii="Arial" w:hAnsi="Arial" w:cs="Arial"/>
          <w:sz w:val="24"/>
          <w:szCs w:val="24"/>
        </w:rPr>
        <w:t>, che</w:t>
      </w:r>
      <w:r w:rsidR="002E0D82">
        <w:rPr>
          <w:rFonts w:ascii="Arial" w:hAnsi="Arial" w:cs="Arial"/>
          <w:sz w:val="24"/>
          <w:szCs w:val="24"/>
        </w:rPr>
        <w:t xml:space="preserve"> </w:t>
      </w:r>
      <w:r w:rsidR="001012B9" w:rsidRPr="00A85124">
        <w:rPr>
          <w:rFonts w:ascii="Arial" w:hAnsi="Arial" w:cs="Arial"/>
          <w:sz w:val="24"/>
          <w:szCs w:val="24"/>
        </w:rPr>
        <w:t>raccomanda ai datori di lavoro la designazione di</w:t>
      </w:r>
      <w:r w:rsidR="001145AF" w:rsidRPr="00A85124">
        <w:rPr>
          <w:rFonts w:ascii="Arial" w:hAnsi="Arial" w:cs="Arial"/>
          <w:sz w:val="24"/>
          <w:szCs w:val="24"/>
        </w:rPr>
        <w:t xml:space="preserve"> una persona per</w:t>
      </w:r>
      <w:r w:rsidRPr="00A85124">
        <w:rPr>
          <w:rFonts w:ascii="Arial" w:hAnsi="Arial" w:cs="Arial"/>
          <w:sz w:val="24"/>
          <w:szCs w:val="24"/>
        </w:rPr>
        <w:t xml:space="preserve"> fornire </w:t>
      </w:r>
      <w:r w:rsidR="00FC45F6" w:rsidRPr="00A85124">
        <w:rPr>
          <w:rFonts w:ascii="Arial" w:hAnsi="Arial" w:cs="Arial"/>
          <w:sz w:val="24"/>
          <w:szCs w:val="24"/>
        </w:rPr>
        <w:t>supporto</w:t>
      </w:r>
      <w:r w:rsidR="001145AF" w:rsidRPr="00A85124">
        <w:rPr>
          <w:rFonts w:ascii="Arial" w:hAnsi="Arial" w:cs="Arial"/>
          <w:sz w:val="24"/>
          <w:szCs w:val="24"/>
        </w:rPr>
        <w:t xml:space="preserve"> sia nella prevenzione che nella gestione di</w:t>
      </w:r>
      <w:r w:rsidR="00FC45F6" w:rsidRPr="00A85124">
        <w:rPr>
          <w:rFonts w:ascii="Arial" w:hAnsi="Arial" w:cs="Arial"/>
          <w:sz w:val="24"/>
          <w:szCs w:val="24"/>
        </w:rPr>
        <w:t xml:space="preserve"> situazioni di disagio lavorativo, con particolare attenzione </w:t>
      </w:r>
      <w:r w:rsidR="002E0D82">
        <w:rPr>
          <w:rFonts w:ascii="Arial" w:hAnsi="Arial" w:cs="Arial"/>
          <w:sz w:val="24"/>
          <w:szCs w:val="24"/>
        </w:rPr>
        <w:t>all’</w:t>
      </w:r>
      <w:r w:rsidR="006F092F" w:rsidRPr="00A85124">
        <w:rPr>
          <w:rFonts w:ascii="Arial" w:hAnsi="Arial" w:cs="Arial"/>
          <w:sz w:val="24"/>
          <w:szCs w:val="24"/>
        </w:rPr>
        <w:t>assistenza ai dipendenti che sono oggetto di molestie, mobbing e discriminazioni. La risoluzione è stata recepita</w:t>
      </w:r>
      <w:r w:rsidR="002E0D82">
        <w:rPr>
          <w:rFonts w:ascii="Arial" w:hAnsi="Arial" w:cs="Arial"/>
          <w:sz w:val="24"/>
          <w:szCs w:val="24"/>
        </w:rPr>
        <w:t xml:space="preserve"> </w:t>
      </w:r>
      <w:r w:rsidR="00A85124">
        <w:rPr>
          <w:rFonts w:ascii="Arial" w:hAnsi="Arial" w:cs="Arial"/>
          <w:sz w:val="24"/>
          <w:szCs w:val="24"/>
        </w:rPr>
        <w:t xml:space="preserve">come buona prassi organizzativa </w:t>
      </w:r>
      <w:r w:rsidR="00FC45F6" w:rsidRPr="00A85124">
        <w:rPr>
          <w:rFonts w:ascii="Arial" w:hAnsi="Arial" w:cs="Arial"/>
          <w:sz w:val="24"/>
          <w:szCs w:val="24"/>
        </w:rPr>
        <w:t>in numerosi codici di condotta</w:t>
      </w:r>
      <w:r w:rsidR="001145AF" w:rsidRPr="00A85124">
        <w:rPr>
          <w:rFonts w:ascii="Arial" w:hAnsi="Arial" w:cs="Arial"/>
          <w:sz w:val="24"/>
          <w:szCs w:val="24"/>
        </w:rPr>
        <w:t xml:space="preserve"> e CCNL</w:t>
      </w:r>
      <w:r w:rsidR="00FC45F6" w:rsidRPr="00A85124">
        <w:rPr>
          <w:rFonts w:ascii="Arial" w:hAnsi="Arial" w:cs="Arial"/>
          <w:sz w:val="24"/>
          <w:szCs w:val="24"/>
        </w:rPr>
        <w:t xml:space="preserve"> delle pubbliche amministrazioni, </w:t>
      </w:r>
      <w:r w:rsidR="006F092F" w:rsidRPr="00A85124">
        <w:rPr>
          <w:rFonts w:ascii="Arial" w:hAnsi="Arial" w:cs="Arial"/>
          <w:sz w:val="24"/>
          <w:szCs w:val="24"/>
        </w:rPr>
        <w:t>ed è congruente con l</w:t>
      </w:r>
      <w:r w:rsidR="00FC45F6" w:rsidRPr="00A85124">
        <w:rPr>
          <w:rFonts w:ascii="Arial" w:hAnsi="Arial" w:cs="Arial"/>
          <w:sz w:val="24"/>
          <w:szCs w:val="24"/>
        </w:rPr>
        <w:t>’art. 2087 c.c.,</w:t>
      </w:r>
      <w:r w:rsidR="006F092F" w:rsidRPr="00A85124">
        <w:rPr>
          <w:rFonts w:ascii="Arial" w:hAnsi="Arial" w:cs="Arial"/>
          <w:sz w:val="24"/>
          <w:szCs w:val="24"/>
        </w:rPr>
        <w:t xml:space="preserve"> con </w:t>
      </w:r>
      <w:r w:rsidR="00FC45F6" w:rsidRPr="00A85124">
        <w:rPr>
          <w:rFonts w:ascii="Arial" w:hAnsi="Arial" w:cs="Arial"/>
          <w:sz w:val="24"/>
          <w:szCs w:val="24"/>
        </w:rPr>
        <w:t xml:space="preserve">l’art. 26 del Codice delle pari opportunità (D.lgs. 198/2006) e, più in generale, </w:t>
      </w:r>
      <w:r w:rsidR="006F092F" w:rsidRPr="00A85124">
        <w:rPr>
          <w:rFonts w:ascii="Arial" w:hAnsi="Arial" w:cs="Arial"/>
          <w:sz w:val="24"/>
          <w:szCs w:val="24"/>
        </w:rPr>
        <w:t xml:space="preserve">con i </w:t>
      </w:r>
      <w:r w:rsidR="00FC45F6" w:rsidRPr="00A85124">
        <w:rPr>
          <w:rFonts w:ascii="Arial" w:hAnsi="Arial" w:cs="Arial"/>
          <w:sz w:val="24"/>
          <w:szCs w:val="24"/>
        </w:rPr>
        <w:t>principi sanciti dal D.lgs. 81/2008  materia di tutela della salute psico-fisica dei lavoratori</w:t>
      </w:r>
      <w:r w:rsidR="006F092F" w:rsidRPr="00A85124">
        <w:rPr>
          <w:rFonts w:ascii="Arial" w:hAnsi="Arial" w:cs="Arial"/>
          <w:sz w:val="24"/>
          <w:szCs w:val="24"/>
        </w:rPr>
        <w:t>.</w:t>
      </w:r>
      <w:r w:rsidR="002E0D82">
        <w:rPr>
          <w:rFonts w:ascii="Arial" w:hAnsi="Arial" w:cs="Arial"/>
          <w:sz w:val="24"/>
          <w:szCs w:val="24"/>
        </w:rPr>
        <w:t xml:space="preserve"> </w:t>
      </w:r>
      <w:r w:rsidR="007C4F19">
        <w:rPr>
          <w:rFonts w:ascii="Arial" w:hAnsi="Arial" w:cs="Arial"/>
          <w:sz w:val="24"/>
          <w:szCs w:val="24"/>
        </w:rPr>
        <w:t xml:space="preserve">Sempre nel documento UE citato, si </w:t>
      </w:r>
      <w:r w:rsidR="007C4F19" w:rsidRPr="007C4F19">
        <w:rPr>
          <w:rFonts w:ascii="Arial" w:hAnsi="Arial" w:cs="Arial"/>
          <w:sz w:val="24"/>
          <w:szCs w:val="24"/>
        </w:rPr>
        <w:t xml:space="preserve">ritiene che </w:t>
      </w:r>
      <w:r w:rsidR="007C4F19" w:rsidRPr="00473616">
        <w:rPr>
          <w:rFonts w:ascii="Arial" w:hAnsi="Arial" w:cs="Arial"/>
          <w:i/>
          <w:iCs/>
          <w:sz w:val="24"/>
          <w:szCs w:val="24"/>
        </w:rPr>
        <w:t>in generale le donne siano in situazione migliore degli uomini per occupare un simile posto in quanto costituiscono il maggior numero delle vittime delle violenze e sono pertanto maggiormente in grado di creare un clima di fiducia e di comprensione reciproca</w:t>
      </w:r>
      <w:r w:rsidR="007C4F19" w:rsidRPr="007C4F19">
        <w:rPr>
          <w:rFonts w:ascii="Arial" w:hAnsi="Arial" w:cs="Arial"/>
          <w:sz w:val="24"/>
          <w:szCs w:val="24"/>
        </w:rPr>
        <w:t xml:space="preserve">;  </w:t>
      </w:r>
    </w:p>
    <w:p w:rsidR="00A85124" w:rsidRPr="00A85124" w:rsidRDefault="00A85124" w:rsidP="00A85124">
      <w:pPr>
        <w:pStyle w:val="Paragrafoelenco"/>
        <w:numPr>
          <w:ilvl w:val="0"/>
          <w:numId w:val="13"/>
        </w:numPr>
        <w:jc w:val="both"/>
        <w:rPr>
          <w:rFonts w:ascii="Arial" w:hAnsi="Arial" w:cs="Arial"/>
          <w:sz w:val="24"/>
          <w:szCs w:val="24"/>
        </w:rPr>
      </w:pPr>
      <w:r w:rsidRPr="00A85124">
        <w:rPr>
          <w:rFonts w:ascii="Arial" w:hAnsi="Arial" w:cs="Arial"/>
          <w:b/>
          <w:bCs/>
          <w:sz w:val="24"/>
          <w:szCs w:val="24"/>
        </w:rPr>
        <w:t>La Consigliera (o il Consigliere) di Parità</w:t>
      </w:r>
      <w:r w:rsidRPr="00A85124">
        <w:rPr>
          <w:rFonts w:ascii="Arial" w:hAnsi="Arial" w:cs="Arial"/>
          <w:sz w:val="24"/>
          <w:szCs w:val="24"/>
        </w:rPr>
        <w:t xml:space="preserve"> è una figura istituzionale presente a livello nazionale, regionale e provinciale prevista dalla normativa (L. 125/1991, </w:t>
      </w:r>
      <w:proofErr w:type="spellStart"/>
      <w:r w:rsidRPr="00A85124">
        <w:rPr>
          <w:rFonts w:ascii="Arial" w:hAnsi="Arial" w:cs="Arial"/>
          <w:sz w:val="24"/>
          <w:szCs w:val="24"/>
        </w:rPr>
        <w:t>D.Lgs.</w:t>
      </w:r>
      <w:proofErr w:type="spellEnd"/>
      <w:r w:rsidRPr="00A85124">
        <w:rPr>
          <w:rFonts w:ascii="Arial" w:hAnsi="Arial" w:cs="Arial"/>
          <w:sz w:val="24"/>
          <w:szCs w:val="24"/>
        </w:rPr>
        <w:t xml:space="preserve"> 196/2000, </w:t>
      </w:r>
      <w:proofErr w:type="spellStart"/>
      <w:r w:rsidRPr="00A85124">
        <w:rPr>
          <w:rFonts w:ascii="Arial" w:hAnsi="Arial" w:cs="Arial"/>
          <w:sz w:val="24"/>
          <w:szCs w:val="24"/>
        </w:rPr>
        <w:t>D.Lgs.</w:t>
      </w:r>
      <w:proofErr w:type="spellEnd"/>
      <w:r w:rsidRPr="00A85124">
        <w:rPr>
          <w:rFonts w:ascii="Arial" w:hAnsi="Arial" w:cs="Arial"/>
          <w:sz w:val="24"/>
          <w:szCs w:val="24"/>
        </w:rPr>
        <w:t xml:space="preserve"> 198/2006) per promuovere e controllare l’attuazione dei principi di uguaglianza, di pari opportunità e di non discriminazione fra donne e uomini nell’accesso al lavoro, nella promozione e nella formazione, nella progressione professionale e di carriera, nelle condizioni di lavoro e nella retribuzione.</w:t>
      </w:r>
      <w:r w:rsidR="002E0D82">
        <w:rPr>
          <w:rFonts w:ascii="Arial" w:hAnsi="Arial" w:cs="Arial"/>
          <w:sz w:val="24"/>
          <w:szCs w:val="24"/>
        </w:rPr>
        <w:t xml:space="preserve"> </w:t>
      </w:r>
      <w:r w:rsidRPr="00A85124">
        <w:rPr>
          <w:rFonts w:ascii="Arial" w:hAnsi="Arial" w:cs="Arial"/>
          <w:sz w:val="24"/>
          <w:szCs w:val="24"/>
        </w:rPr>
        <w:t>Si tratta di una figura nominata con decreto del Ministro del Lavoro e che dura in carica 4 anni, con mandato rinnovabile per due volte.</w:t>
      </w:r>
      <w:r>
        <w:rPr>
          <w:rFonts w:ascii="Arial" w:hAnsi="Arial" w:cs="Arial"/>
          <w:sz w:val="24"/>
          <w:szCs w:val="24"/>
        </w:rPr>
        <w:t xml:space="preserve"> Questa figura </w:t>
      </w:r>
      <w:r w:rsidRPr="00A85124">
        <w:rPr>
          <w:rFonts w:ascii="Arial" w:hAnsi="Arial" w:cs="Arial"/>
          <w:sz w:val="24"/>
          <w:szCs w:val="24"/>
        </w:rPr>
        <w:t xml:space="preserve"> offre un servizio di informazione e consulenza sulle azioni anche giudiziali di</w:t>
      </w:r>
      <w:r>
        <w:rPr>
          <w:rFonts w:ascii="Arial" w:hAnsi="Arial" w:cs="Arial"/>
          <w:sz w:val="24"/>
          <w:szCs w:val="24"/>
        </w:rPr>
        <w:t xml:space="preserve"> discriminazione,</w:t>
      </w:r>
      <w:r w:rsidRPr="00A85124">
        <w:rPr>
          <w:rFonts w:ascii="Arial" w:hAnsi="Arial" w:cs="Arial"/>
          <w:sz w:val="24"/>
          <w:szCs w:val="24"/>
        </w:rPr>
        <w:t xml:space="preserve"> gratuito e riservato</w:t>
      </w:r>
      <w:r>
        <w:rPr>
          <w:rFonts w:ascii="Arial" w:hAnsi="Arial" w:cs="Arial"/>
          <w:sz w:val="24"/>
          <w:szCs w:val="24"/>
        </w:rPr>
        <w:t>.</w:t>
      </w:r>
    </w:p>
    <w:p w:rsidR="00A85124" w:rsidRPr="00C8304F" w:rsidRDefault="00A85124" w:rsidP="00A85124">
      <w:pPr>
        <w:jc w:val="both"/>
        <w:rPr>
          <w:rFonts w:ascii="Arial" w:hAnsi="Arial" w:cs="Arial"/>
          <w:b/>
          <w:bCs/>
          <w:sz w:val="24"/>
          <w:szCs w:val="24"/>
        </w:rPr>
      </w:pPr>
      <w:r>
        <w:rPr>
          <w:rFonts w:ascii="Arial" w:hAnsi="Arial" w:cs="Arial"/>
          <w:b/>
          <w:bCs/>
          <w:sz w:val="24"/>
          <w:szCs w:val="24"/>
        </w:rPr>
        <w:t xml:space="preserve">Queste figure </w:t>
      </w:r>
      <w:r w:rsidRPr="00C8304F">
        <w:rPr>
          <w:rFonts w:ascii="Arial" w:hAnsi="Arial" w:cs="Arial"/>
          <w:b/>
          <w:bCs/>
          <w:sz w:val="24"/>
          <w:szCs w:val="24"/>
        </w:rPr>
        <w:t>non operano da sol</w:t>
      </w:r>
      <w:r>
        <w:rPr>
          <w:rFonts w:ascii="Arial" w:hAnsi="Arial" w:cs="Arial"/>
          <w:b/>
          <w:bCs/>
          <w:sz w:val="24"/>
          <w:szCs w:val="24"/>
        </w:rPr>
        <w:t xml:space="preserve">e </w:t>
      </w:r>
      <w:r w:rsidRPr="00C8304F">
        <w:rPr>
          <w:rFonts w:ascii="Arial" w:hAnsi="Arial" w:cs="Arial"/>
          <w:b/>
          <w:bCs/>
          <w:sz w:val="24"/>
          <w:szCs w:val="24"/>
        </w:rPr>
        <w:t xml:space="preserve">ma collaborano con diversi altri soggetti. In particolare, con </w:t>
      </w:r>
      <w:r w:rsidR="009019AC">
        <w:rPr>
          <w:rFonts w:ascii="Arial" w:hAnsi="Arial" w:cs="Arial"/>
          <w:b/>
          <w:bCs/>
          <w:sz w:val="24"/>
          <w:szCs w:val="24"/>
        </w:rPr>
        <w:t>i</w:t>
      </w:r>
      <w:r w:rsidR="009019AC" w:rsidRPr="00FD17A1">
        <w:rPr>
          <w:rFonts w:ascii="Arial" w:hAnsi="Arial" w:cs="Arial"/>
          <w:b/>
          <w:bCs/>
          <w:sz w:val="24"/>
          <w:szCs w:val="24"/>
        </w:rPr>
        <w:t>l</w:t>
      </w:r>
      <w:r w:rsidR="002E0D82">
        <w:rPr>
          <w:rFonts w:ascii="Arial" w:hAnsi="Arial" w:cs="Arial"/>
          <w:b/>
          <w:bCs/>
          <w:sz w:val="24"/>
          <w:szCs w:val="24"/>
        </w:rPr>
        <w:t xml:space="preserve"> </w:t>
      </w:r>
      <w:r w:rsidR="009019AC" w:rsidRPr="00A85124">
        <w:rPr>
          <w:rFonts w:ascii="Arial" w:hAnsi="Arial" w:cs="Arial"/>
          <w:b/>
          <w:bCs/>
          <w:sz w:val="24"/>
          <w:szCs w:val="24"/>
        </w:rPr>
        <w:t>Comitato Unico di Garanzia per le pari opportunità, la valorizzazione del benessere di chi lavora e contro le discriminazioni (CUG)</w:t>
      </w:r>
      <w:r w:rsidRPr="00C8304F">
        <w:rPr>
          <w:rFonts w:ascii="Arial" w:hAnsi="Arial" w:cs="Arial"/>
          <w:b/>
          <w:bCs/>
          <w:sz w:val="24"/>
          <w:szCs w:val="24"/>
        </w:rPr>
        <w:t xml:space="preserve"> e </w:t>
      </w:r>
      <w:r w:rsidR="00FD17A1">
        <w:rPr>
          <w:rFonts w:ascii="Arial" w:hAnsi="Arial" w:cs="Arial"/>
          <w:b/>
          <w:bCs/>
          <w:sz w:val="24"/>
          <w:szCs w:val="24"/>
        </w:rPr>
        <w:t>c</w:t>
      </w:r>
      <w:r w:rsidRPr="00C8304F">
        <w:rPr>
          <w:rFonts w:ascii="Arial" w:hAnsi="Arial" w:cs="Arial"/>
          <w:b/>
          <w:bCs/>
          <w:sz w:val="24"/>
          <w:szCs w:val="24"/>
        </w:rPr>
        <w:t>on l’Ispettorato del Lavoro.</w:t>
      </w:r>
    </w:p>
    <w:p w:rsidR="00A85124" w:rsidRDefault="009019AC" w:rsidP="00A85124">
      <w:pPr>
        <w:pStyle w:val="Paragrafoelenco"/>
        <w:numPr>
          <w:ilvl w:val="0"/>
          <w:numId w:val="14"/>
        </w:numPr>
        <w:jc w:val="both"/>
        <w:rPr>
          <w:rFonts w:ascii="Arial" w:hAnsi="Arial" w:cs="Arial"/>
          <w:sz w:val="24"/>
          <w:szCs w:val="24"/>
        </w:rPr>
      </w:pPr>
      <w:r w:rsidRPr="009019AC">
        <w:rPr>
          <w:rFonts w:ascii="Arial" w:hAnsi="Arial" w:cs="Arial"/>
          <w:b/>
          <w:bCs/>
          <w:sz w:val="24"/>
          <w:szCs w:val="24"/>
        </w:rPr>
        <w:t>Il CUG</w:t>
      </w:r>
      <w:r w:rsidR="002E0D82">
        <w:rPr>
          <w:rFonts w:ascii="Arial" w:hAnsi="Arial" w:cs="Arial"/>
          <w:b/>
          <w:bCs/>
          <w:sz w:val="24"/>
          <w:szCs w:val="24"/>
        </w:rPr>
        <w:t xml:space="preserve"> </w:t>
      </w:r>
      <w:r w:rsidR="00A85124" w:rsidRPr="00A85124">
        <w:rPr>
          <w:rFonts w:ascii="Arial" w:hAnsi="Arial" w:cs="Arial"/>
          <w:sz w:val="24"/>
          <w:szCs w:val="24"/>
        </w:rPr>
        <w:t>è obbligatoriamente previsto per ogni Pubblica Amministrazione ai sensi dell’art. 57, d.lgs. 165/2001. Il Comitato ha compiti propositivi, consultivi e di verifica nell’ambiente lavorativo e ha lo scopo di rafforzare la tutela delle lavoratrici e dei lavoratori contro ogni forma di discriminazion</w:t>
      </w:r>
      <w:r w:rsidR="00FD2A0A">
        <w:rPr>
          <w:rFonts w:ascii="Arial" w:hAnsi="Arial" w:cs="Arial"/>
          <w:sz w:val="24"/>
          <w:szCs w:val="24"/>
        </w:rPr>
        <w:t xml:space="preserve">e, </w:t>
      </w:r>
      <w:r w:rsidR="00FD2A0A" w:rsidRPr="00A85124">
        <w:rPr>
          <w:rFonts w:ascii="Arial" w:hAnsi="Arial" w:cs="Arial"/>
          <w:sz w:val="24"/>
          <w:szCs w:val="24"/>
        </w:rPr>
        <w:t xml:space="preserve">violenza o molestia verso il personale </w:t>
      </w:r>
      <w:r w:rsidR="00A85124" w:rsidRPr="00A85124">
        <w:rPr>
          <w:rFonts w:ascii="Arial" w:hAnsi="Arial" w:cs="Arial"/>
          <w:sz w:val="24"/>
          <w:szCs w:val="24"/>
        </w:rPr>
        <w:t>per assicurare un ambiente di lavoro caratterizzato dal rispetto dei principi di pari opportunità</w:t>
      </w:r>
      <w:r w:rsidR="00FD2A0A">
        <w:rPr>
          <w:rFonts w:ascii="Arial" w:hAnsi="Arial" w:cs="Arial"/>
          <w:sz w:val="24"/>
          <w:szCs w:val="24"/>
        </w:rPr>
        <w:t xml:space="preserve"> e benessere organizzativo. </w:t>
      </w:r>
    </w:p>
    <w:p w:rsidR="00CD7271" w:rsidRDefault="00FD2A0A" w:rsidP="00BA5609">
      <w:pPr>
        <w:pStyle w:val="Paragrafoelenco"/>
        <w:numPr>
          <w:ilvl w:val="0"/>
          <w:numId w:val="14"/>
        </w:numPr>
        <w:jc w:val="both"/>
        <w:rPr>
          <w:rFonts w:ascii="Arial" w:hAnsi="Arial" w:cs="Arial"/>
          <w:sz w:val="24"/>
          <w:szCs w:val="24"/>
        </w:rPr>
      </w:pPr>
      <w:r>
        <w:rPr>
          <w:rFonts w:ascii="Arial" w:hAnsi="Arial" w:cs="Arial"/>
          <w:b/>
          <w:bCs/>
          <w:sz w:val="24"/>
          <w:szCs w:val="24"/>
        </w:rPr>
        <w:t>L</w:t>
      </w:r>
      <w:r w:rsidR="00A85124" w:rsidRPr="00FD2A0A">
        <w:rPr>
          <w:rFonts w:ascii="Arial" w:hAnsi="Arial" w:cs="Arial"/>
          <w:b/>
          <w:bCs/>
          <w:sz w:val="24"/>
          <w:szCs w:val="24"/>
        </w:rPr>
        <w:t>’Ispettorato Nazionale del Lavoro</w:t>
      </w:r>
      <w:r w:rsidR="00A85124" w:rsidRPr="00FD2A0A">
        <w:rPr>
          <w:rFonts w:ascii="Arial" w:hAnsi="Arial" w:cs="Arial"/>
          <w:sz w:val="24"/>
          <w:szCs w:val="24"/>
        </w:rPr>
        <w:t>, svolge attività di vigilanza sull’applicazione della legislazione in materia di salute e sicurezza nei luoghi di lavoro</w:t>
      </w:r>
      <w:r>
        <w:rPr>
          <w:rFonts w:ascii="Arial" w:hAnsi="Arial" w:cs="Arial"/>
          <w:sz w:val="24"/>
          <w:szCs w:val="24"/>
        </w:rPr>
        <w:t xml:space="preserve">. </w:t>
      </w:r>
      <w:r w:rsidR="00A85124" w:rsidRPr="00FD2A0A">
        <w:rPr>
          <w:rFonts w:ascii="Arial" w:hAnsi="Arial" w:cs="Arial"/>
          <w:sz w:val="24"/>
          <w:szCs w:val="24"/>
        </w:rPr>
        <w:t xml:space="preserve">Nell’ambito della parità di genere, collabora in particolare con le Consigliere di Parità per favorire la piena applicazione della normativa </w:t>
      </w:r>
      <w:r w:rsidR="00946A1B">
        <w:rPr>
          <w:rFonts w:ascii="Arial" w:hAnsi="Arial" w:cs="Arial"/>
          <w:sz w:val="24"/>
          <w:szCs w:val="24"/>
        </w:rPr>
        <w:t>sul tema</w:t>
      </w:r>
      <w:r w:rsidR="00A85124" w:rsidRPr="00FD2A0A">
        <w:rPr>
          <w:rFonts w:ascii="Arial" w:hAnsi="Arial" w:cs="Arial"/>
          <w:sz w:val="24"/>
          <w:szCs w:val="24"/>
        </w:rPr>
        <w:t xml:space="preserve"> ed attivare efficaci azioni di contrasto</w:t>
      </w:r>
      <w:r w:rsidR="00CD7271">
        <w:rPr>
          <w:rFonts w:ascii="Arial" w:hAnsi="Arial" w:cs="Arial"/>
          <w:sz w:val="24"/>
          <w:szCs w:val="24"/>
        </w:rPr>
        <w:t xml:space="preserve"> alle discriminazioni</w:t>
      </w:r>
    </w:p>
    <w:p w:rsidR="00CD7271" w:rsidRPr="00CD7271" w:rsidRDefault="00CD7271" w:rsidP="00CD7271">
      <w:pPr>
        <w:ind w:left="360"/>
        <w:jc w:val="both"/>
        <w:rPr>
          <w:rFonts w:ascii="Arial" w:hAnsi="Arial" w:cs="Arial"/>
          <w:b/>
          <w:bCs/>
          <w:sz w:val="24"/>
          <w:szCs w:val="24"/>
          <w:u w:val="single"/>
        </w:rPr>
      </w:pPr>
      <w:r w:rsidRPr="00CD7271">
        <w:rPr>
          <w:rFonts w:ascii="Arial" w:hAnsi="Arial" w:cs="Arial"/>
          <w:b/>
          <w:bCs/>
          <w:sz w:val="24"/>
          <w:szCs w:val="24"/>
          <w:u w:val="single"/>
        </w:rPr>
        <w:t xml:space="preserve">3.2 </w:t>
      </w:r>
      <w:r w:rsidR="00DB4551">
        <w:rPr>
          <w:rFonts w:ascii="Arial" w:hAnsi="Arial" w:cs="Arial"/>
          <w:b/>
          <w:bCs/>
          <w:sz w:val="24"/>
          <w:szCs w:val="24"/>
          <w:u w:val="single"/>
        </w:rPr>
        <w:t xml:space="preserve">Il doppio binario della sicurezza: l’equilibrio </w:t>
      </w:r>
      <w:r w:rsidR="00DB4551" w:rsidRPr="00DB4551">
        <w:rPr>
          <w:rFonts w:ascii="Arial" w:hAnsi="Arial" w:cs="Arial"/>
          <w:b/>
          <w:bCs/>
          <w:sz w:val="24"/>
          <w:szCs w:val="24"/>
          <w:u w:val="single"/>
        </w:rPr>
        <w:t xml:space="preserve">tra la tutela delle </w:t>
      </w:r>
      <w:r w:rsidR="00DB4551">
        <w:rPr>
          <w:rFonts w:ascii="Arial" w:hAnsi="Arial" w:cs="Arial"/>
          <w:b/>
          <w:bCs/>
          <w:sz w:val="24"/>
          <w:szCs w:val="24"/>
          <w:u w:val="single"/>
        </w:rPr>
        <w:t xml:space="preserve">vittime e la </w:t>
      </w:r>
      <w:r w:rsidR="00DB4551" w:rsidRPr="00DB4551">
        <w:rPr>
          <w:rFonts w:ascii="Arial" w:hAnsi="Arial" w:cs="Arial"/>
          <w:b/>
          <w:bCs/>
          <w:sz w:val="24"/>
          <w:szCs w:val="24"/>
          <w:u w:val="single"/>
        </w:rPr>
        <w:t xml:space="preserve">protezione da </w:t>
      </w:r>
      <w:r w:rsidR="00DB4551">
        <w:rPr>
          <w:rFonts w:ascii="Arial" w:hAnsi="Arial" w:cs="Arial"/>
          <w:b/>
          <w:bCs/>
          <w:sz w:val="24"/>
          <w:szCs w:val="24"/>
          <w:u w:val="single"/>
        </w:rPr>
        <w:t xml:space="preserve">segnalazioni </w:t>
      </w:r>
      <w:r w:rsidR="00DB4551" w:rsidRPr="00DB4551">
        <w:rPr>
          <w:rFonts w:ascii="Arial" w:hAnsi="Arial" w:cs="Arial"/>
          <w:b/>
          <w:bCs/>
          <w:sz w:val="24"/>
          <w:szCs w:val="24"/>
          <w:u w:val="single"/>
        </w:rPr>
        <w:t>infondate</w:t>
      </w:r>
      <w:r w:rsidR="00DB4551">
        <w:rPr>
          <w:rFonts w:ascii="Arial" w:hAnsi="Arial" w:cs="Arial"/>
          <w:b/>
          <w:bCs/>
          <w:sz w:val="24"/>
          <w:szCs w:val="24"/>
          <w:u w:val="single"/>
        </w:rPr>
        <w:t>.</w:t>
      </w:r>
    </w:p>
    <w:p w:rsidR="00CD7271" w:rsidRDefault="00CD7271" w:rsidP="00CD7271">
      <w:pPr>
        <w:jc w:val="both"/>
        <w:rPr>
          <w:rFonts w:ascii="Arial" w:hAnsi="Arial" w:cs="Arial"/>
          <w:sz w:val="24"/>
          <w:szCs w:val="24"/>
        </w:rPr>
      </w:pPr>
      <w:r w:rsidRPr="00CD7271">
        <w:rPr>
          <w:rFonts w:ascii="Arial" w:hAnsi="Arial" w:cs="Arial"/>
          <w:sz w:val="24"/>
          <w:szCs w:val="24"/>
        </w:rPr>
        <w:t xml:space="preserve">Affrontare il tema delle molestie sul lavoro in modo efficace e responsabile significa anche garantire un giusto equilibrio tra la tutela delle persone che segnalano comportamenti inappropriati e la </w:t>
      </w:r>
      <w:r w:rsidRPr="00CD7271">
        <w:rPr>
          <w:rFonts w:ascii="Arial" w:hAnsi="Arial" w:cs="Arial"/>
          <w:b/>
          <w:bCs/>
          <w:sz w:val="24"/>
          <w:szCs w:val="24"/>
        </w:rPr>
        <w:t>protezione da accuse infondate o strumentali</w:t>
      </w:r>
      <w:r w:rsidRPr="00CD7271">
        <w:rPr>
          <w:rFonts w:ascii="Arial" w:hAnsi="Arial" w:cs="Arial"/>
          <w:sz w:val="24"/>
          <w:szCs w:val="24"/>
        </w:rPr>
        <w:t>. La credibilità delle politiche aziendali passa attraverso procedure trasparenti, riservate e improntate all’imparzialità</w:t>
      </w:r>
      <w:r w:rsidR="00DB4551">
        <w:rPr>
          <w:rFonts w:ascii="Arial" w:hAnsi="Arial" w:cs="Arial"/>
          <w:sz w:val="24"/>
          <w:szCs w:val="24"/>
        </w:rPr>
        <w:t>.</w:t>
      </w:r>
      <w:r w:rsidR="002E0D82">
        <w:rPr>
          <w:rFonts w:ascii="Arial" w:hAnsi="Arial" w:cs="Arial"/>
          <w:sz w:val="24"/>
          <w:szCs w:val="24"/>
        </w:rPr>
        <w:t xml:space="preserve"> </w:t>
      </w:r>
      <w:r w:rsidRPr="00CD7271">
        <w:rPr>
          <w:rFonts w:ascii="Arial" w:hAnsi="Arial" w:cs="Arial"/>
          <w:sz w:val="24"/>
          <w:szCs w:val="24"/>
        </w:rPr>
        <w:t xml:space="preserve">Per questo è fondamentale che le organizzazioni adottino meccanismi di segnalazione strutturati, in grado di assicurare ascolto, rispetto </w:t>
      </w:r>
      <w:r w:rsidR="00705180">
        <w:rPr>
          <w:rFonts w:ascii="Arial" w:hAnsi="Arial" w:cs="Arial"/>
          <w:sz w:val="24"/>
          <w:szCs w:val="24"/>
        </w:rPr>
        <w:t xml:space="preserve">del segnalante e anche </w:t>
      </w:r>
      <w:r w:rsidRPr="00CD7271">
        <w:rPr>
          <w:rFonts w:ascii="Arial" w:hAnsi="Arial" w:cs="Arial"/>
          <w:sz w:val="24"/>
          <w:szCs w:val="24"/>
        </w:rPr>
        <w:t>della presunzione di innocenza</w:t>
      </w:r>
      <w:r w:rsidR="00705180">
        <w:rPr>
          <w:rFonts w:ascii="Arial" w:hAnsi="Arial" w:cs="Arial"/>
          <w:sz w:val="24"/>
          <w:szCs w:val="24"/>
        </w:rPr>
        <w:t xml:space="preserve"> per chi è chiamato in causa </w:t>
      </w:r>
      <w:r w:rsidRPr="00CD7271">
        <w:rPr>
          <w:rFonts w:ascii="Arial" w:hAnsi="Arial" w:cs="Arial"/>
          <w:sz w:val="24"/>
          <w:szCs w:val="24"/>
        </w:rPr>
        <w:t>e</w:t>
      </w:r>
      <w:r w:rsidR="00E66150">
        <w:rPr>
          <w:rFonts w:ascii="Arial" w:hAnsi="Arial" w:cs="Arial"/>
          <w:sz w:val="24"/>
          <w:szCs w:val="24"/>
        </w:rPr>
        <w:t xml:space="preserve">, a seguire, </w:t>
      </w:r>
      <w:r w:rsidRPr="00CD7271">
        <w:rPr>
          <w:rFonts w:ascii="Arial" w:hAnsi="Arial" w:cs="Arial"/>
          <w:sz w:val="24"/>
          <w:szCs w:val="24"/>
        </w:rPr>
        <w:t>una valutazione oggettiva dei fatti. L</w:t>
      </w:r>
      <w:r w:rsidR="00705180">
        <w:rPr>
          <w:rFonts w:ascii="Arial" w:hAnsi="Arial" w:cs="Arial"/>
          <w:sz w:val="24"/>
          <w:szCs w:val="24"/>
        </w:rPr>
        <w:t xml:space="preserve">’affidamento delle indagini asoggetti competenti </w:t>
      </w:r>
      <w:r w:rsidRPr="00CD7271">
        <w:rPr>
          <w:rFonts w:ascii="Arial" w:hAnsi="Arial" w:cs="Arial"/>
          <w:sz w:val="24"/>
          <w:szCs w:val="24"/>
        </w:rPr>
        <w:t>(come la consigliera di fiducia o</w:t>
      </w:r>
      <w:r w:rsidR="00705180">
        <w:rPr>
          <w:rFonts w:ascii="Arial" w:hAnsi="Arial" w:cs="Arial"/>
          <w:sz w:val="24"/>
          <w:szCs w:val="24"/>
        </w:rPr>
        <w:t xml:space="preserve">, ad es. un </w:t>
      </w:r>
      <w:r w:rsidRPr="00CD7271">
        <w:rPr>
          <w:rFonts w:ascii="Arial" w:hAnsi="Arial" w:cs="Arial"/>
          <w:sz w:val="24"/>
          <w:szCs w:val="24"/>
        </w:rPr>
        <w:t xml:space="preserve">referente per il benessere organizzativo), </w:t>
      </w:r>
      <w:r w:rsidR="00705180">
        <w:rPr>
          <w:rFonts w:ascii="Arial" w:hAnsi="Arial" w:cs="Arial"/>
          <w:sz w:val="24"/>
          <w:szCs w:val="24"/>
        </w:rPr>
        <w:t xml:space="preserve">il coinvolgimento della Consigliera di parità, </w:t>
      </w:r>
      <w:r w:rsidRPr="00CD7271">
        <w:rPr>
          <w:rFonts w:ascii="Arial" w:hAnsi="Arial" w:cs="Arial"/>
          <w:sz w:val="24"/>
          <w:szCs w:val="24"/>
        </w:rPr>
        <w:t xml:space="preserve">la formazione specifica </w:t>
      </w:r>
      <w:r w:rsidR="00705180">
        <w:rPr>
          <w:rFonts w:ascii="Arial" w:hAnsi="Arial" w:cs="Arial"/>
          <w:sz w:val="24"/>
          <w:szCs w:val="24"/>
        </w:rPr>
        <w:t>del Responsabile e degli Addetti del Servizio di Prevenzione e Protezione</w:t>
      </w:r>
      <w:r w:rsidR="00E66150">
        <w:rPr>
          <w:rFonts w:ascii="Arial" w:hAnsi="Arial" w:cs="Arial"/>
          <w:sz w:val="24"/>
          <w:szCs w:val="24"/>
        </w:rPr>
        <w:t>,</w:t>
      </w:r>
      <w:r w:rsidR="00705180">
        <w:rPr>
          <w:rFonts w:ascii="Arial" w:hAnsi="Arial" w:cs="Arial"/>
          <w:sz w:val="24"/>
          <w:szCs w:val="24"/>
        </w:rPr>
        <w:t xml:space="preserve"> (fermo restando le denunce nei casi più gravi sfocianti in reati penali),</w:t>
      </w:r>
      <w:r w:rsidRPr="00CD7271">
        <w:rPr>
          <w:rFonts w:ascii="Arial" w:hAnsi="Arial" w:cs="Arial"/>
          <w:sz w:val="24"/>
          <w:szCs w:val="24"/>
        </w:rPr>
        <w:t xml:space="preserve"> rappresentano strumenti utili a garantire un contesto equo. </w:t>
      </w:r>
      <w:r w:rsidR="00705180">
        <w:rPr>
          <w:rFonts w:ascii="Arial" w:hAnsi="Arial" w:cs="Arial"/>
          <w:sz w:val="24"/>
          <w:szCs w:val="24"/>
        </w:rPr>
        <w:t>L’obiettivo, si rimarca, è c</w:t>
      </w:r>
      <w:r w:rsidRPr="00CD7271">
        <w:rPr>
          <w:rFonts w:ascii="Arial" w:hAnsi="Arial" w:cs="Arial"/>
          <w:sz w:val="24"/>
          <w:szCs w:val="24"/>
        </w:rPr>
        <w:t xml:space="preserve">ostruire ambienti di lavoro dove </w:t>
      </w:r>
      <w:r w:rsidR="00705180" w:rsidRPr="00CD7271">
        <w:rPr>
          <w:rFonts w:ascii="Arial" w:hAnsi="Arial" w:cs="Arial"/>
          <w:sz w:val="24"/>
          <w:szCs w:val="24"/>
        </w:rPr>
        <w:t>l’adozione di codici di condotta</w:t>
      </w:r>
      <w:r w:rsidR="00705180">
        <w:rPr>
          <w:rFonts w:ascii="Arial" w:hAnsi="Arial" w:cs="Arial"/>
          <w:sz w:val="24"/>
          <w:szCs w:val="24"/>
        </w:rPr>
        <w:t>, le procedure di segnalazione, la protezione del segnalante e l’indagine imparziale</w:t>
      </w:r>
      <w:r w:rsidR="002E0D82">
        <w:rPr>
          <w:rFonts w:ascii="Arial" w:hAnsi="Arial" w:cs="Arial"/>
          <w:sz w:val="24"/>
          <w:szCs w:val="24"/>
        </w:rPr>
        <w:t xml:space="preserve"> </w:t>
      </w:r>
      <w:r w:rsidR="00E66150" w:rsidRPr="00E66150">
        <w:rPr>
          <w:rFonts w:ascii="Arial" w:hAnsi="Arial" w:cs="Arial"/>
          <w:sz w:val="24"/>
          <w:szCs w:val="24"/>
        </w:rPr>
        <w:t>sia</w:t>
      </w:r>
      <w:r w:rsidR="00E66150">
        <w:rPr>
          <w:rFonts w:ascii="Arial" w:hAnsi="Arial" w:cs="Arial"/>
          <w:sz w:val="24"/>
          <w:szCs w:val="24"/>
        </w:rPr>
        <w:t>no</w:t>
      </w:r>
      <w:r w:rsidR="00E66150" w:rsidRPr="00E66150">
        <w:rPr>
          <w:rFonts w:ascii="Arial" w:hAnsi="Arial" w:cs="Arial"/>
          <w:sz w:val="24"/>
          <w:szCs w:val="24"/>
        </w:rPr>
        <w:t xml:space="preserve"> percepit</w:t>
      </w:r>
      <w:r w:rsidR="00E66150">
        <w:rPr>
          <w:rFonts w:ascii="Arial" w:hAnsi="Arial" w:cs="Arial"/>
          <w:sz w:val="24"/>
          <w:szCs w:val="24"/>
        </w:rPr>
        <w:t>i</w:t>
      </w:r>
      <w:r w:rsidR="00E66150" w:rsidRPr="00E66150">
        <w:rPr>
          <w:rFonts w:ascii="Arial" w:hAnsi="Arial" w:cs="Arial"/>
          <w:sz w:val="24"/>
          <w:szCs w:val="24"/>
        </w:rPr>
        <w:t xml:space="preserve"> come una risorsa a tutela del benessere collettivo,</w:t>
      </w:r>
      <w:r w:rsidR="00E66150">
        <w:rPr>
          <w:rFonts w:ascii="Arial" w:hAnsi="Arial" w:cs="Arial"/>
          <w:sz w:val="24"/>
          <w:szCs w:val="24"/>
        </w:rPr>
        <w:t xml:space="preserve"> e</w:t>
      </w:r>
      <w:r w:rsidR="002E0D82">
        <w:rPr>
          <w:rFonts w:ascii="Arial" w:hAnsi="Arial" w:cs="Arial"/>
          <w:sz w:val="24"/>
          <w:szCs w:val="24"/>
        </w:rPr>
        <w:t xml:space="preserve"> </w:t>
      </w:r>
      <w:r w:rsidR="00705180" w:rsidRPr="00CD7271">
        <w:rPr>
          <w:rFonts w:ascii="Arial" w:hAnsi="Arial" w:cs="Arial"/>
          <w:sz w:val="24"/>
          <w:szCs w:val="24"/>
        </w:rPr>
        <w:t>rappresent</w:t>
      </w:r>
      <w:r w:rsidR="00E66150">
        <w:rPr>
          <w:rFonts w:ascii="Arial" w:hAnsi="Arial" w:cs="Arial"/>
          <w:sz w:val="24"/>
          <w:szCs w:val="24"/>
        </w:rPr>
        <w:t>i</w:t>
      </w:r>
      <w:r w:rsidR="00705180" w:rsidRPr="00CD7271">
        <w:rPr>
          <w:rFonts w:ascii="Arial" w:hAnsi="Arial" w:cs="Arial"/>
          <w:sz w:val="24"/>
          <w:szCs w:val="24"/>
        </w:rPr>
        <w:t xml:space="preserve">no strumenti </w:t>
      </w:r>
      <w:r w:rsidR="00E66150">
        <w:rPr>
          <w:rFonts w:ascii="Arial" w:hAnsi="Arial" w:cs="Arial"/>
          <w:sz w:val="24"/>
          <w:szCs w:val="24"/>
        </w:rPr>
        <w:t xml:space="preserve">operativi e concreti </w:t>
      </w:r>
      <w:r w:rsidR="00705180">
        <w:rPr>
          <w:rFonts w:ascii="Arial" w:hAnsi="Arial" w:cs="Arial"/>
          <w:sz w:val="24"/>
          <w:szCs w:val="24"/>
        </w:rPr>
        <w:t xml:space="preserve">di una responsabilità condivisa </w:t>
      </w:r>
      <w:r w:rsidR="00DB4551">
        <w:rPr>
          <w:rFonts w:ascii="Arial" w:hAnsi="Arial" w:cs="Arial"/>
          <w:sz w:val="24"/>
          <w:szCs w:val="24"/>
        </w:rPr>
        <w:t xml:space="preserve">sia </w:t>
      </w:r>
      <w:r w:rsidR="00705180" w:rsidRPr="00CD7271">
        <w:rPr>
          <w:rFonts w:ascii="Arial" w:hAnsi="Arial" w:cs="Arial"/>
          <w:sz w:val="24"/>
          <w:szCs w:val="24"/>
        </w:rPr>
        <w:t xml:space="preserve">per </w:t>
      </w:r>
      <w:r w:rsidR="00705180">
        <w:rPr>
          <w:rFonts w:ascii="Arial" w:hAnsi="Arial" w:cs="Arial"/>
          <w:sz w:val="24"/>
          <w:szCs w:val="24"/>
        </w:rPr>
        <w:t>prevenire comportamenti violenti o molesti e</w:t>
      </w:r>
      <w:r w:rsidR="00DB4551">
        <w:rPr>
          <w:rFonts w:ascii="Arial" w:hAnsi="Arial" w:cs="Arial"/>
          <w:sz w:val="24"/>
          <w:szCs w:val="24"/>
        </w:rPr>
        <w:t xml:space="preserve"> sia </w:t>
      </w:r>
      <w:r w:rsidR="00705180">
        <w:rPr>
          <w:rFonts w:ascii="Arial" w:hAnsi="Arial" w:cs="Arial"/>
          <w:sz w:val="24"/>
          <w:szCs w:val="24"/>
        </w:rPr>
        <w:t>per evitare</w:t>
      </w:r>
      <w:r w:rsidR="00705180" w:rsidRPr="00CD7271">
        <w:rPr>
          <w:rFonts w:ascii="Arial" w:hAnsi="Arial" w:cs="Arial"/>
          <w:sz w:val="24"/>
          <w:szCs w:val="24"/>
        </w:rPr>
        <w:t xml:space="preserve"> derive accusatorie o strumentalizzazioni</w:t>
      </w:r>
      <w:r w:rsidR="00705180">
        <w:rPr>
          <w:rFonts w:ascii="Arial" w:hAnsi="Arial" w:cs="Arial"/>
          <w:sz w:val="24"/>
          <w:szCs w:val="24"/>
        </w:rPr>
        <w:t xml:space="preserve"> .</w:t>
      </w:r>
    </w:p>
    <w:p w:rsidR="00F94317" w:rsidRDefault="00F94317" w:rsidP="00CD7271">
      <w:pPr>
        <w:jc w:val="both"/>
        <w:rPr>
          <w:rFonts w:ascii="Arial" w:hAnsi="Arial" w:cs="Arial"/>
          <w:sz w:val="24"/>
          <w:szCs w:val="24"/>
        </w:rPr>
      </w:pPr>
    </w:p>
    <w:p w:rsidR="007C4F19" w:rsidRPr="009019AC" w:rsidRDefault="00FD17A1" w:rsidP="00F94317">
      <w:pPr>
        <w:jc w:val="both"/>
        <w:rPr>
          <w:rFonts w:ascii="Arial" w:hAnsi="Arial" w:cs="Arial"/>
          <w:sz w:val="24"/>
          <w:szCs w:val="24"/>
        </w:rPr>
      </w:pPr>
      <w:r w:rsidRPr="009019AC">
        <w:rPr>
          <w:rFonts w:ascii="Arial" w:hAnsi="Arial" w:cs="Arial"/>
          <w:b/>
          <w:bCs/>
          <w:sz w:val="24"/>
          <w:szCs w:val="24"/>
        </w:rPr>
        <w:t>4.</w:t>
      </w:r>
      <w:r w:rsidR="002E0D82">
        <w:rPr>
          <w:rFonts w:ascii="Arial" w:hAnsi="Arial" w:cs="Arial"/>
          <w:b/>
          <w:bCs/>
          <w:sz w:val="24"/>
          <w:szCs w:val="24"/>
        </w:rPr>
        <w:t xml:space="preserve"> </w:t>
      </w:r>
      <w:r w:rsidR="00BA5609" w:rsidRPr="009019AC">
        <w:rPr>
          <w:rFonts w:ascii="Arial" w:hAnsi="Arial" w:cs="Arial"/>
          <w:b/>
          <w:bCs/>
          <w:sz w:val="24"/>
          <w:szCs w:val="24"/>
        </w:rPr>
        <w:t xml:space="preserve">ALCUNI RIFERIMENTI SPECIFICI PER IL SETTORE SCUOLA </w:t>
      </w:r>
    </w:p>
    <w:p w:rsidR="00830597" w:rsidRDefault="00830597" w:rsidP="00473616">
      <w:pPr>
        <w:spacing w:after="0"/>
        <w:jc w:val="both"/>
        <w:rPr>
          <w:rFonts w:ascii="Arial" w:hAnsi="Arial" w:cs="Arial"/>
          <w:b/>
          <w:bCs/>
          <w:sz w:val="24"/>
          <w:szCs w:val="24"/>
          <w:u w:val="single"/>
        </w:rPr>
      </w:pPr>
      <w:r w:rsidRPr="00830597">
        <w:rPr>
          <w:rFonts w:ascii="Arial" w:hAnsi="Arial" w:cs="Arial"/>
          <w:b/>
          <w:bCs/>
          <w:sz w:val="24"/>
          <w:szCs w:val="24"/>
          <w:u w:val="single"/>
        </w:rPr>
        <w:t>4.1 I CCNL e il Codice di comportamento dei pubblici dipendenti</w:t>
      </w:r>
    </w:p>
    <w:p w:rsidR="00830597" w:rsidRPr="00830597" w:rsidRDefault="00830597" w:rsidP="00473616">
      <w:pPr>
        <w:spacing w:after="0"/>
        <w:jc w:val="both"/>
        <w:rPr>
          <w:rFonts w:ascii="Arial" w:hAnsi="Arial" w:cs="Arial"/>
          <w:b/>
          <w:bCs/>
          <w:sz w:val="24"/>
          <w:szCs w:val="24"/>
          <w:u w:val="single"/>
        </w:rPr>
      </w:pPr>
    </w:p>
    <w:p w:rsidR="007C1909" w:rsidRPr="007C1909" w:rsidRDefault="007C4F19" w:rsidP="00473616">
      <w:pPr>
        <w:spacing w:after="0"/>
        <w:jc w:val="both"/>
        <w:rPr>
          <w:rFonts w:ascii="Arial" w:hAnsi="Arial" w:cs="Arial"/>
          <w:sz w:val="24"/>
          <w:szCs w:val="24"/>
        </w:rPr>
      </w:pPr>
      <w:r>
        <w:rPr>
          <w:rFonts w:ascii="Arial" w:hAnsi="Arial" w:cs="Arial"/>
          <w:sz w:val="24"/>
          <w:szCs w:val="24"/>
        </w:rPr>
        <w:t xml:space="preserve">Nei </w:t>
      </w:r>
      <w:r w:rsidR="007C1909" w:rsidRPr="007C4F19">
        <w:rPr>
          <w:rFonts w:ascii="Arial" w:hAnsi="Arial" w:cs="Arial"/>
          <w:b/>
          <w:bCs/>
          <w:sz w:val="24"/>
          <w:szCs w:val="24"/>
        </w:rPr>
        <w:t>Contratti Collettivi Nazionali</w:t>
      </w:r>
      <w:r w:rsidR="007C1909" w:rsidRPr="007C4F19">
        <w:rPr>
          <w:rFonts w:ascii="Arial" w:hAnsi="Arial" w:cs="Arial"/>
          <w:sz w:val="24"/>
          <w:szCs w:val="24"/>
        </w:rPr>
        <w:t xml:space="preserve"> vigenti del </w:t>
      </w:r>
      <w:r>
        <w:rPr>
          <w:rFonts w:ascii="Arial" w:hAnsi="Arial" w:cs="Arial"/>
          <w:sz w:val="24"/>
          <w:szCs w:val="24"/>
        </w:rPr>
        <w:t>C</w:t>
      </w:r>
      <w:r w:rsidR="007C1909" w:rsidRPr="007C4F19">
        <w:rPr>
          <w:rFonts w:ascii="Arial" w:hAnsi="Arial" w:cs="Arial"/>
          <w:sz w:val="24"/>
          <w:szCs w:val="24"/>
        </w:rPr>
        <w:t xml:space="preserve">omparto </w:t>
      </w:r>
      <w:r>
        <w:rPr>
          <w:rFonts w:ascii="Arial" w:hAnsi="Arial" w:cs="Arial"/>
          <w:sz w:val="24"/>
          <w:szCs w:val="24"/>
        </w:rPr>
        <w:t>I</w:t>
      </w:r>
      <w:r w:rsidR="007C1909" w:rsidRPr="007C4F19">
        <w:rPr>
          <w:rFonts w:ascii="Arial" w:hAnsi="Arial" w:cs="Arial"/>
          <w:sz w:val="24"/>
          <w:szCs w:val="24"/>
        </w:rPr>
        <w:t xml:space="preserve">struzione e </w:t>
      </w:r>
      <w:r>
        <w:rPr>
          <w:rFonts w:ascii="Arial" w:hAnsi="Arial" w:cs="Arial"/>
          <w:sz w:val="24"/>
          <w:szCs w:val="24"/>
        </w:rPr>
        <w:t>R</w:t>
      </w:r>
      <w:r w:rsidR="007C1909" w:rsidRPr="007C4F19">
        <w:rPr>
          <w:rFonts w:ascii="Arial" w:hAnsi="Arial" w:cs="Arial"/>
          <w:sz w:val="24"/>
          <w:szCs w:val="24"/>
        </w:rPr>
        <w:t xml:space="preserve">icerca, </w:t>
      </w:r>
      <w:r w:rsidR="007C1909" w:rsidRPr="007C1909">
        <w:rPr>
          <w:rFonts w:ascii="Arial" w:hAnsi="Arial" w:cs="Arial"/>
          <w:sz w:val="24"/>
          <w:szCs w:val="24"/>
        </w:rPr>
        <w:t>sia del personale della scuola che in quello dei dirigenti scolastici, sono previsti:</w:t>
      </w:r>
    </w:p>
    <w:p w:rsidR="007C1909" w:rsidRPr="007C1909" w:rsidRDefault="007C1909" w:rsidP="00473616">
      <w:pPr>
        <w:spacing w:after="0"/>
        <w:jc w:val="both"/>
        <w:rPr>
          <w:rFonts w:ascii="Arial" w:hAnsi="Arial" w:cs="Arial"/>
          <w:sz w:val="24"/>
          <w:szCs w:val="24"/>
        </w:rPr>
      </w:pPr>
      <w:r w:rsidRPr="007C1909">
        <w:rPr>
          <w:rFonts w:ascii="Arial" w:hAnsi="Arial" w:cs="Arial"/>
          <w:sz w:val="24"/>
          <w:szCs w:val="24"/>
        </w:rPr>
        <w:t xml:space="preserve">- Articoli sui </w:t>
      </w:r>
      <w:r w:rsidRPr="004D68E9">
        <w:rPr>
          <w:rFonts w:ascii="Arial" w:hAnsi="Arial" w:cs="Arial"/>
          <w:sz w:val="24"/>
          <w:szCs w:val="24"/>
          <w:u w:val="single"/>
        </w:rPr>
        <w:t>congedi per le donne vittime di violenza di genere</w:t>
      </w:r>
      <w:r w:rsidR="008E4DD6">
        <w:rPr>
          <w:rFonts w:ascii="Arial" w:hAnsi="Arial" w:cs="Arial"/>
          <w:sz w:val="24"/>
          <w:szCs w:val="24"/>
        </w:rPr>
        <w:t xml:space="preserve"> (previsto in tutti settori </w:t>
      </w:r>
      <w:r w:rsidR="004D68E9">
        <w:rPr>
          <w:rFonts w:ascii="Arial" w:hAnsi="Arial" w:cs="Arial"/>
          <w:sz w:val="24"/>
          <w:szCs w:val="24"/>
        </w:rPr>
        <w:t xml:space="preserve">lavorativi </w:t>
      </w:r>
      <w:r w:rsidR="008E4DD6">
        <w:rPr>
          <w:rFonts w:ascii="Arial" w:hAnsi="Arial" w:cs="Arial"/>
          <w:sz w:val="24"/>
          <w:szCs w:val="24"/>
        </w:rPr>
        <w:t xml:space="preserve">pubblici e privati </w:t>
      </w:r>
      <w:r w:rsidR="008E4DD6" w:rsidRPr="004D68E9">
        <w:rPr>
          <w:rFonts w:ascii="Arial" w:hAnsi="Arial" w:cs="Arial"/>
          <w:sz w:val="24"/>
          <w:szCs w:val="24"/>
          <w:u w:val="single"/>
        </w:rPr>
        <w:t>dal</w:t>
      </w:r>
      <w:r w:rsidR="004D68E9" w:rsidRPr="004D68E9">
        <w:rPr>
          <w:rFonts w:ascii="Arial" w:hAnsi="Arial" w:cs="Arial"/>
          <w:sz w:val="24"/>
          <w:szCs w:val="24"/>
          <w:u w:val="single"/>
        </w:rPr>
        <w:t xml:space="preserve">l’art. 24 </w:t>
      </w:r>
      <w:r w:rsidR="008E4DD6" w:rsidRPr="004D68E9">
        <w:rPr>
          <w:rFonts w:ascii="Arial" w:hAnsi="Arial" w:cs="Arial"/>
          <w:sz w:val="24"/>
          <w:szCs w:val="24"/>
          <w:u w:val="single"/>
        </w:rPr>
        <w:t xml:space="preserve">D.L.gs n. </w:t>
      </w:r>
      <w:r w:rsidR="004D68E9" w:rsidRPr="004D68E9">
        <w:rPr>
          <w:rFonts w:ascii="Arial" w:hAnsi="Arial" w:cs="Arial"/>
          <w:sz w:val="24"/>
          <w:szCs w:val="24"/>
          <w:u w:val="single"/>
        </w:rPr>
        <w:t>80</w:t>
      </w:r>
      <w:r w:rsidR="008E4DD6" w:rsidRPr="004D68E9">
        <w:rPr>
          <w:rFonts w:ascii="Arial" w:hAnsi="Arial" w:cs="Arial"/>
          <w:sz w:val="24"/>
          <w:szCs w:val="24"/>
          <w:u w:val="single"/>
        </w:rPr>
        <w:t>/201</w:t>
      </w:r>
      <w:r w:rsidR="004D68E9" w:rsidRPr="004D68E9">
        <w:rPr>
          <w:rFonts w:ascii="Arial" w:hAnsi="Arial" w:cs="Arial"/>
          <w:sz w:val="24"/>
          <w:szCs w:val="24"/>
          <w:u w:val="single"/>
        </w:rPr>
        <w:t>5</w:t>
      </w:r>
      <w:r w:rsidR="004D68E9">
        <w:rPr>
          <w:rFonts w:ascii="Arial" w:hAnsi="Arial" w:cs="Arial"/>
          <w:sz w:val="24"/>
          <w:szCs w:val="24"/>
        </w:rPr>
        <w:t xml:space="preserve">, con possibilità di </w:t>
      </w:r>
      <w:r w:rsidR="004D68E9" w:rsidRPr="004D68E9">
        <w:rPr>
          <w:rFonts w:ascii="Arial" w:hAnsi="Arial" w:cs="Arial"/>
          <w:sz w:val="24"/>
          <w:szCs w:val="24"/>
        </w:rPr>
        <w:t>disposizioni più favorevoli previste dalla contrattazione collettiva</w:t>
      </w:r>
      <w:r w:rsidR="004D68E9">
        <w:rPr>
          <w:rFonts w:ascii="Arial" w:hAnsi="Arial" w:cs="Arial"/>
          <w:sz w:val="24"/>
          <w:szCs w:val="24"/>
        </w:rPr>
        <w:t>);</w:t>
      </w:r>
    </w:p>
    <w:p w:rsidR="007C4F19" w:rsidRPr="007C4F19" w:rsidRDefault="007C1909" w:rsidP="00473616">
      <w:pPr>
        <w:spacing w:after="0"/>
        <w:jc w:val="both"/>
        <w:rPr>
          <w:rFonts w:ascii="Arial" w:hAnsi="Arial" w:cs="Arial"/>
          <w:sz w:val="24"/>
          <w:szCs w:val="24"/>
        </w:rPr>
      </w:pPr>
      <w:r w:rsidRPr="007C1909">
        <w:rPr>
          <w:rFonts w:ascii="Arial" w:hAnsi="Arial" w:cs="Arial"/>
          <w:sz w:val="24"/>
          <w:szCs w:val="24"/>
        </w:rPr>
        <w:t xml:space="preserve">- </w:t>
      </w:r>
      <w:r w:rsidR="007C4F19" w:rsidRPr="007C4F19">
        <w:rPr>
          <w:rFonts w:ascii="Arial" w:hAnsi="Arial" w:cs="Arial"/>
          <w:sz w:val="24"/>
          <w:szCs w:val="24"/>
        </w:rPr>
        <w:t>Articoli con r</w:t>
      </w:r>
      <w:r w:rsidR="007C4F19" w:rsidRPr="007C1909">
        <w:rPr>
          <w:rFonts w:ascii="Arial" w:hAnsi="Arial" w:cs="Arial"/>
          <w:sz w:val="24"/>
          <w:szCs w:val="24"/>
        </w:rPr>
        <w:t>iferimenti generali su atti e comportamenti lesivi della dignità della persona  e riferimenti specifici sulle molestie, nei codici disciplinari del personale ATA</w:t>
      </w:r>
      <w:r w:rsidR="002E0D82">
        <w:rPr>
          <w:rFonts w:ascii="Arial" w:hAnsi="Arial" w:cs="Arial"/>
          <w:sz w:val="24"/>
          <w:szCs w:val="24"/>
        </w:rPr>
        <w:t xml:space="preserve"> </w:t>
      </w:r>
      <w:r w:rsidR="007C4F19" w:rsidRPr="007C1909">
        <w:rPr>
          <w:rFonts w:ascii="Arial" w:hAnsi="Arial" w:cs="Arial"/>
          <w:sz w:val="24"/>
          <w:szCs w:val="24"/>
        </w:rPr>
        <w:t xml:space="preserve">e </w:t>
      </w:r>
      <w:r w:rsidR="007C4F19">
        <w:rPr>
          <w:rFonts w:ascii="Arial" w:hAnsi="Arial" w:cs="Arial"/>
          <w:sz w:val="24"/>
          <w:szCs w:val="24"/>
        </w:rPr>
        <w:t xml:space="preserve">dei </w:t>
      </w:r>
      <w:r w:rsidR="007C4F19" w:rsidRPr="007C1909">
        <w:rPr>
          <w:rFonts w:ascii="Arial" w:hAnsi="Arial" w:cs="Arial"/>
          <w:sz w:val="24"/>
          <w:szCs w:val="24"/>
        </w:rPr>
        <w:t>D</w:t>
      </w:r>
      <w:r w:rsidR="007C4F19" w:rsidRPr="007C4F19">
        <w:rPr>
          <w:rFonts w:ascii="Arial" w:hAnsi="Arial" w:cs="Arial"/>
          <w:sz w:val="24"/>
          <w:szCs w:val="24"/>
        </w:rPr>
        <w:t xml:space="preserve">irigenti </w:t>
      </w:r>
      <w:r w:rsidR="007C4F19" w:rsidRPr="007C1909">
        <w:rPr>
          <w:rFonts w:ascii="Arial" w:hAnsi="Arial" w:cs="Arial"/>
          <w:sz w:val="24"/>
          <w:szCs w:val="24"/>
        </w:rPr>
        <w:t>S</w:t>
      </w:r>
      <w:r w:rsidR="007C4F19" w:rsidRPr="007C4F19">
        <w:rPr>
          <w:rFonts w:ascii="Arial" w:hAnsi="Arial" w:cs="Arial"/>
          <w:sz w:val="24"/>
          <w:szCs w:val="24"/>
        </w:rPr>
        <w:t>colastici</w:t>
      </w:r>
      <w:r w:rsidR="007C4F19" w:rsidRPr="007C1909">
        <w:rPr>
          <w:rFonts w:ascii="Arial" w:hAnsi="Arial" w:cs="Arial"/>
          <w:sz w:val="24"/>
          <w:szCs w:val="24"/>
        </w:rPr>
        <w:t>, con sanzioni fino al licenziamento a seconda della gravità e della recidiva.</w:t>
      </w:r>
    </w:p>
    <w:p w:rsidR="007C4F19" w:rsidRPr="007C4F19" w:rsidRDefault="007C4F19" w:rsidP="007C4F19">
      <w:pPr>
        <w:spacing w:after="0"/>
        <w:jc w:val="both"/>
        <w:rPr>
          <w:rFonts w:ascii="Arial" w:hAnsi="Arial" w:cs="Arial"/>
          <w:sz w:val="24"/>
          <w:szCs w:val="24"/>
        </w:rPr>
      </w:pPr>
      <w:r w:rsidRPr="007C4F19">
        <w:rPr>
          <w:rFonts w:ascii="Arial" w:hAnsi="Arial" w:cs="Arial"/>
          <w:sz w:val="24"/>
          <w:szCs w:val="24"/>
        </w:rPr>
        <w:t>Per il personale docente</w:t>
      </w:r>
      <w:r>
        <w:rPr>
          <w:rFonts w:ascii="Arial" w:hAnsi="Arial" w:cs="Arial"/>
          <w:sz w:val="24"/>
          <w:szCs w:val="24"/>
        </w:rPr>
        <w:t>,</w:t>
      </w:r>
      <w:r w:rsidRPr="007C4F19">
        <w:rPr>
          <w:rFonts w:ascii="Arial" w:hAnsi="Arial" w:cs="Arial"/>
          <w:sz w:val="24"/>
          <w:szCs w:val="24"/>
        </w:rPr>
        <w:t xml:space="preserve"> come sappiamo</w:t>
      </w:r>
      <w:r>
        <w:rPr>
          <w:rFonts w:ascii="Arial" w:hAnsi="Arial" w:cs="Arial"/>
          <w:sz w:val="24"/>
          <w:szCs w:val="24"/>
        </w:rPr>
        <w:t>,</w:t>
      </w:r>
      <w:r w:rsidRPr="007C4F19">
        <w:rPr>
          <w:rFonts w:ascii="Arial" w:hAnsi="Arial" w:cs="Arial"/>
          <w:sz w:val="24"/>
          <w:szCs w:val="24"/>
        </w:rPr>
        <w:t xml:space="preserve"> c’è il rinvio ad apposita sessione negoziale a livello nazionale </w:t>
      </w:r>
      <w:r w:rsidR="004D68E9">
        <w:rPr>
          <w:rFonts w:ascii="Arial" w:hAnsi="Arial" w:cs="Arial"/>
          <w:sz w:val="24"/>
          <w:szCs w:val="24"/>
        </w:rPr>
        <w:t>del</w:t>
      </w:r>
      <w:r w:rsidRPr="007C4F19">
        <w:rPr>
          <w:rFonts w:ascii="Arial" w:hAnsi="Arial" w:cs="Arial"/>
          <w:sz w:val="24"/>
          <w:szCs w:val="24"/>
        </w:rPr>
        <w:t xml:space="preserve">la definizione, della tipologia delle infrazioni disciplinari e delle relative sanzioni, ma vengono già indicate alcune specificazioni che dovranno essere inserite tra cui la previsione della sanzione del licenziamento nell’ipotesi di </w:t>
      </w:r>
      <w:r w:rsidRPr="007C4F19">
        <w:rPr>
          <w:rFonts w:ascii="Arial" w:hAnsi="Arial" w:cs="Arial"/>
          <w:i/>
          <w:iCs/>
          <w:sz w:val="24"/>
          <w:szCs w:val="24"/>
        </w:rPr>
        <w:t>atti, comportamenti o molestie a carattere sessuale, riguardanti studentesse o studenti affidati alla vigilanza del personale, anche ove non sussista la gravità o la reiterazione, dei comportamenti</w:t>
      </w:r>
      <w:r w:rsidRPr="007C4F19">
        <w:rPr>
          <w:rFonts w:ascii="Arial" w:hAnsi="Arial" w:cs="Arial"/>
          <w:sz w:val="24"/>
          <w:szCs w:val="24"/>
        </w:rPr>
        <w:t>;</w:t>
      </w:r>
    </w:p>
    <w:p w:rsidR="007C4F19" w:rsidRPr="007C4F19" w:rsidRDefault="007C4F19" w:rsidP="007C4F19">
      <w:pPr>
        <w:spacing w:after="0"/>
        <w:ind w:left="720"/>
        <w:jc w:val="both"/>
        <w:rPr>
          <w:rFonts w:ascii="Arial" w:hAnsi="Arial" w:cs="Arial"/>
          <w:sz w:val="24"/>
          <w:szCs w:val="24"/>
        </w:rPr>
      </w:pPr>
      <w:r w:rsidRPr="007C4F19">
        <w:rPr>
          <w:rFonts w:ascii="Arial" w:hAnsi="Arial" w:cs="Arial"/>
          <w:sz w:val="24"/>
          <w:szCs w:val="24"/>
        </w:rPr>
        <w:t xml:space="preserve">Nelle more della sessione negoziale rimane fermo quanto stabilito dal </w:t>
      </w:r>
      <w:r w:rsidR="004D68E9">
        <w:rPr>
          <w:rFonts w:ascii="Arial" w:hAnsi="Arial" w:cs="Arial"/>
          <w:sz w:val="24"/>
          <w:szCs w:val="24"/>
        </w:rPr>
        <w:t>D</w:t>
      </w:r>
      <w:r w:rsidRPr="007C4F19">
        <w:rPr>
          <w:rFonts w:ascii="Arial" w:hAnsi="Arial" w:cs="Arial"/>
          <w:sz w:val="24"/>
          <w:szCs w:val="24"/>
        </w:rPr>
        <w:t>.lgs. n. 297</w:t>
      </w:r>
      <w:r w:rsidR="004D68E9">
        <w:rPr>
          <w:rFonts w:ascii="Arial" w:hAnsi="Arial" w:cs="Arial"/>
          <w:sz w:val="24"/>
          <w:szCs w:val="24"/>
        </w:rPr>
        <w:t>/</w:t>
      </w:r>
      <w:r w:rsidRPr="007C4F19">
        <w:rPr>
          <w:rFonts w:ascii="Arial" w:hAnsi="Arial" w:cs="Arial"/>
          <w:sz w:val="24"/>
          <w:szCs w:val="24"/>
        </w:rPr>
        <w:t>1994, ma all’articolo 498 comma 1 tra i comportamenti che comportano  la destituzione, che consiste nella cessazione dal rapporto d'impiego, sono aggiunti:</w:t>
      </w:r>
    </w:p>
    <w:p w:rsidR="007C4F19" w:rsidRPr="007C4F19" w:rsidRDefault="007C4F19" w:rsidP="007C4F19">
      <w:pPr>
        <w:spacing w:after="0"/>
        <w:ind w:left="720"/>
        <w:jc w:val="both"/>
        <w:rPr>
          <w:rFonts w:ascii="Arial" w:hAnsi="Arial" w:cs="Arial"/>
          <w:sz w:val="24"/>
          <w:szCs w:val="24"/>
        </w:rPr>
      </w:pPr>
      <w:r w:rsidRPr="007C4F19">
        <w:rPr>
          <w:rFonts w:ascii="Arial" w:hAnsi="Arial" w:cs="Arial"/>
          <w:sz w:val="24"/>
          <w:szCs w:val="24"/>
        </w:rPr>
        <w:t xml:space="preserve">“g) </w:t>
      </w:r>
      <w:r w:rsidRPr="004D68E9">
        <w:rPr>
          <w:rFonts w:ascii="Arial" w:hAnsi="Arial" w:cs="Arial"/>
          <w:i/>
          <w:iCs/>
          <w:sz w:val="24"/>
          <w:szCs w:val="24"/>
        </w:rPr>
        <w:t>per atti e comportamenti o molestie a carattere sessuale che riguardino gli studenti affidati alla vigilanza del personale, anche ove non sussista la gravità o la reiterazione</w:t>
      </w:r>
      <w:r w:rsidRPr="007C4F19">
        <w:rPr>
          <w:rFonts w:ascii="Arial" w:hAnsi="Arial" w:cs="Arial"/>
          <w:sz w:val="24"/>
          <w:szCs w:val="24"/>
        </w:rPr>
        <w:t>;</w:t>
      </w:r>
    </w:p>
    <w:p w:rsidR="007C4F19" w:rsidRPr="007C4F19" w:rsidRDefault="007C4F19" w:rsidP="00413E9A">
      <w:pPr>
        <w:spacing w:after="0"/>
        <w:jc w:val="both"/>
        <w:rPr>
          <w:rFonts w:ascii="Arial" w:hAnsi="Arial" w:cs="Arial"/>
          <w:sz w:val="24"/>
          <w:szCs w:val="24"/>
        </w:rPr>
      </w:pPr>
      <w:r w:rsidRPr="007C4F19">
        <w:rPr>
          <w:rFonts w:ascii="Arial" w:hAnsi="Arial" w:cs="Arial"/>
          <w:sz w:val="24"/>
          <w:szCs w:val="24"/>
        </w:rPr>
        <w:t xml:space="preserve">Vale la pena </w:t>
      </w:r>
      <w:r>
        <w:rPr>
          <w:rFonts w:ascii="Arial" w:hAnsi="Arial" w:cs="Arial"/>
          <w:sz w:val="24"/>
          <w:szCs w:val="24"/>
        </w:rPr>
        <w:t>ric</w:t>
      </w:r>
      <w:r w:rsidR="004D68E9">
        <w:rPr>
          <w:rFonts w:ascii="Arial" w:hAnsi="Arial" w:cs="Arial"/>
          <w:sz w:val="24"/>
          <w:szCs w:val="24"/>
        </w:rPr>
        <w:t>hiamare</w:t>
      </w:r>
      <w:r>
        <w:rPr>
          <w:rFonts w:ascii="Arial" w:hAnsi="Arial" w:cs="Arial"/>
          <w:sz w:val="24"/>
          <w:szCs w:val="24"/>
        </w:rPr>
        <w:t xml:space="preserve"> l’</w:t>
      </w:r>
      <w:r w:rsidRPr="007C4F19">
        <w:rPr>
          <w:rFonts w:ascii="Arial" w:hAnsi="Arial" w:cs="Arial"/>
          <w:sz w:val="24"/>
          <w:szCs w:val="24"/>
        </w:rPr>
        <w:t>Allegato 1 al CCNL SCUOLA 29.11.2007</w:t>
      </w:r>
      <w:r w:rsidRPr="007C4F19">
        <w:rPr>
          <w:rFonts w:ascii="Arial" w:hAnsi="Arial" w:cs="Arial"/>
          <w:b/>
          <w:bCs/>
          <w:sz w:val="24"/>
          <w:szCs w:val="24"/>
        </w:rPr>
        <w:t>:</w:t>
      </w:r>
      <w:r>
        <w:rPr>
          <w:rFonts w:ascii="Arial" w:hAnsi="Arial" w:cs="Arial"/>
          <w:b/>
          <w:bCs/>
          <w:sz w:val="24"/>
          <w:szCs w:val="24"/>
        </w:rPr>
        <w:t>S</w:t>
      </w:r>
      <w:r w:rsidRPr="007C4F19">
        <w:rPr>
          <w:rFonts w:ascii="Arial" w:hAnsi="Arial" w:cs="Arial"/>
          <w:b/>
          <w:bCs/>
          <w:sz w:val="24"/>
          <w:szCs w:val="24"/>
        </w:rPr>
        <w:t>chema di codice di condotta da adottare nella lotta contro le molestie sessuali</w:t>
      </w:r>
      <w:r w:rsidRPr="007C4F19">
        <w:rPr>
          <w:rFonts w:ascii="Arial" w:hAnsi="Arial" w:cs="Arial"/>
          <w:sz w:val="24"/>
          <w:szCs w:val="24"/>
        </w:rPr>
        <w:t xml:space="preserve"> che, secondo l’art. 99 del medesimo contratto doveva essere adottato dai Direttori </w:t>
      </w:r>
      <w:r w:rsidR="004D68E9">
        <w:rPr>
          <w:rFonts w:ascii="Arial" w:hAnsi="Arial" w:cs="Arial"/>
          <w:sz w:val="24"/>
          <w:szCs w:val="24"/>
        </w:rPr>
        <w:t>R</w:t>
      </w:r>
      <w:r w:rsidRPr="007C4F19">
        <w:rPr>
          <w:rFonts w:ascii="Arial" w:hAnsi="Arial" w:cs="Arial"/>
          <w:sz w:val="24"/>
          <w:szCs w:val="24"/>
        </w:rPr>
        <w:t>egionali. Il documento indica la procedura da adottare in caso di molestie sessuali n</w:t>
      </w:r>
      <w:r w:rsidR="00473616">
        <w:rPr>
          <w:rFonts w:ascii="Arial" w:hAnsi="Arial" w:cs="Arial"/>
          <w:sz w:val="24"/>
          <w:szCs w:val="24"/>
        </w:rPr>
        <w:t>ei</w:t>
      </w:r>
      <w:r w:rsidRPr="007C4F19">
        <w:rPr>
          <w:rFonts w:ascii="Arial" w:hAnsi="Arial" w:cs="Arial"/>
          <w:sz w:val="24"/>
          <w:szCs w:val="24"/>
        </w:rPr>
        <w:t xml:space="preserve"> luoghi di lavoro e allo scopo </w:t>
      </w:r>
      <w:r w:rsidR="00473616">
        <w:rPr>
          <w:rFonts w:ascii="Arial" w:hAnsi="Arial" w:cs="Arial"/>
          <w:sz w:val="24"/>
          <w:szCs w:val="24"/>
        </w:rPr>
        <w:t xml:space="preserve">definisce l’intervento </w:t>
      </w:r>
      <w:r w:rsidRPr="007C4F19">
        <w:rPr>
          <w:rFonts w:ascii="Arial" w:hAnsi="Arial" w:cs="Arial"/>
          <w:sz w:val="24"/>
          <w:szCs w:val="24"/>
        </w:rPr>
        <w:t>della consigliera di fiducia, che, dove attivata, opera in collaborazione</w:t>
      </w:r>
      <w:r w:rsidR="00473616">
        <w:rPr>
          <w:rFonts w:ascii="Arial" w:hAnsi="Arial" w:cs="Arial"/>
          <w:sz w:val="24"/>
          <w:szCs w:val="24"/>
        </w:rPr>
        <w:t>,</w:t>
      </w:r>
      <w:r w:rsidRPr="007C4F19">
        <w:rPr>
          <w:rFonts w:ascii="Arial" w:hAnsi="Arial" w:cs="Arial"/>
          <w:sz w:val="24"/>
          <w:szCs w:val="24"/>
        </w:rPr>
        <w:t xml:space="preserve"> co</w:t>
      </w:r>
      <w:r>
        <w:rPr>
          <w:rFonts w:ascii="Arial" w:hAnsi="Arial" w:cs="Arial"/>
          <w:sz w:val="24"/>
          <w:szCs w:val="24"/>
        </w:rPr>
        <w:t>me si è detto</w:t>
      </w:r>
      <w:r w:rsidR="00473616">
        <w:rPr>
          <w:rFonts w:ascii="Arial" w:hAnsi="Arial" w:cs="Arial"/>
          <w:sz w:val="24"/>
          <w:szCs w:val="24"/>
        </w:rPr>
        <w:t>,</w:t>
      </w:r>
      <w:r>
        <w:rPr>
          <w:rFonts w:ascii="Arial" w:hAnsi="Arial" w:cs="Arial"/>
          <w:sz w:val="24"/>
          <w:szCs w:val="24"/>
        </w:rPr>
        <w:t xml:space="preserve"> con il CUG</w:t>
      </w:r>
      <w:r w:rsidRPr="007C4F19">
        <w:rPr>
          <w:rFonts w:ascii="Arial" w:hAnsi="Arial" w:cs="Arial"/>
          <w:sz w:val="24"/>
          <w:szCs w:val="24"/>
        </w:rPr>
        <w:t xml:space="preserve"> istituito a livello di U</w:t>
      </w:r>
      <w:r w:rsidR="00473616">
        <w:rPr>
          <w:rFonts w:ascii="Arial" w:hAnsi="Arial" w:cs="Arial"/>
          <w:sz w:val="24"/>
          <w:szCs w:val="24"/>
        </w:rPr>
        <w:t xml:space="preserve">fficio </w:t>
      </w:r>
      <w:r w:rsidRPr="007C4F19">
        <w:rPr>
          <w:rFonts w:ascii="Arial" w:hAnsi="Arial" w:cs="Arial"/>
          <w:sz w:val="24"/>
          <w:szCs w:val="24"/>
        </w:rPr>
        <w:t>S</w:t>
      </w:r>
      <w:r w:rsidR="00473616">
        <w:rPr>
          <w:rFonts w:ascii="Arial" w:hAnsi="Arial" w:cs="Arial"/>
          <w:sz w:val="24"/>
          <w:szCs w:val="24"/>
        </w:rPr>
        <w:t xml:space="preserve">colastico </w:t>
      </w:r>
      <w:r w:rsidRPr="007C4F19">
        <w:rPr>
          <w:rFonts w:ascii="Arial" w:hAnsi="Arial" w:cs="Arial"/>
          <w:sz w:val="24"/>
          <w:szCs w:val="24"/>
        </w:rPr>
        <w:t>R</w:t>
      </w:r>
      <w:r w:rsidR="00473616">
        <w:rPr>
          <w:rFonts w:ascii="Arial" w:hAnsi="Arial" w:cs="Arial"/>
          <w:sz w:val="24"/>
          <w:szCs w:val="24"/>
        </w:rPr>
        <w:t>egionale</w:t>
      </w:r>
      <w:r>
        <w:rPr>
          <w:rFonts w:ascii="Arial" w:hAnsi="Arial" w:cs="Arial"/>
          <w:sz w:val="24"/>
          <w:szCs w:val="24"/>
        </w:rPr>
        <w:t xml:space="preserve">, e con la Consigliera o il </w:t>
      </w:r>
      <w:r w:rsidR="004D68E9">
        <w:rPr>
          <w:rFonts w:ascii="Arial" w:hAnsi="Arial" w:cs="Arial"/>
          <w:sz w:val="24"/>
          <w:szCs w:val="24"/>
        </w:rPr>
        <w:t>C</w:t>
      </w:r>
      <w:r>
        <w:rPr>
          <w:rFonts w:ascii="Arial" w:hAnsi="Arial" w:cs="Arial"/>
          <w:sz w:val="24"/>
          <w:szCs w:val="24"/>
        </w:rPr>
        <w:t>onsigliere di parità</w:t>
      </w:r>
      <w:r w:rsidR="004D68E9">
        <w:rPr>
          <w:rFonts w:ascii="Arial" w:hAnsi="Arial" w:cs="Arial"/>
          <w:sz w:val="24"/>
          <w:szCs w:val="24"/>
        </w:rPr>
        <w:t>.</w:t>
      </w:r>
    </w:p>
    <w:p w:rsidR="007C4F19" w:rsidRPr="007C4F19" w:rsidRDefault="00473616" w:rsidP="00413E9A">
      <w:pPr>
        <w:spacing w:after="0"/>
        <w:jc w:val="both"/>
        <w:rPr>
          <w:rFonts w:ascii="Arial" w:hAnsi="Arial" w:cs="Arial"/>
          <w:sz w:val="24"/>
          <w:szCs w:val="24"/>
        </w:rPr>
      </w:pPr>
      <w:r w:rsidRPr="00473616">
        <w:rPr>
          <w:rFonts w:ascii="Arial" w:hAnsi="Arial" w:cs="Arial"/>
          <w:sz w:val="24"/>
          <w:szCs w:val="24"/>
        </w:rPr>
        <w:t xml:space="preserve">Nei </w:t>
      </w:r>
      <w:r w:rsidR="007C4F19" w:rsidRPr="007C4F19">
        <w:rPr>
          <w:rFonts w:ascii="Arial" w:hAnsi="Arial" w:cs="Arial"/>
          <w:sz w:val="24"/>
          <w:szCs w:val="24"/>
        </w:rPr>
        <w:t xml:space="preserve">siti degli USR </w:t>
      </w:r>
      <w:r>
        <w:rPr>
          <w:rFonts w:ascii="Arial" w:hAnsi="Arial" w:cs="Arial"/>
          <w:sz w:val="24"/>
          <w:szCs w:val="24"/>
        </w:rPr>
        <w:t xml:space="preserve">(o degli Enti territoriali per la Consigliera di parità) </w:t>
      </w:r>
      <w:r w:rsidRPr="00473616">
        <w:rPr>
          <w:rFonts w:ascii="Arial" w:hAnsi="Arial" w:cs="Arial"/>
          <w:sz w:val="24"/>
          <w:szCs w:val="24"/>
        </w:rPr>
        <w:t xml:space="preserve">si trova </w:t>
      </w:r>
      <w:r w:rsidR="007C4F19" w:rsidRPr="007C4F19">
        <w:rPr>
          <w:rFonts w:ascii="Arial" w:hAnsi="Arial" w:cs="Arial"/>
          <w:sz w:val="24"/>
          <w:szCs w:val="24"/>
        </w:rPr>
        <w:t>da chi sono composti questi organismi, con i loro ruoli e le azioni poste in essere, e anche come contattare le figure di riferimento indicate</w:t>
      </w:r>
      <w:r w:rsidR="00413E9A">
        <w:rPr>
          <w:rFonts w:ascii="Arial" w:hAnsi="Arial" w:cs="Arial"/>
          <w:sz w:val="24"/>
          <w:szCs w:val="24"/>
        </w:rPr>
        <w:t>.</w:t>
      </w:r>
    </w:p>
    <w:p w:rsidR="00413E9A" w:rsidRPr="00413E9A" w:rsidRDefault="00413E9A" w:rsidP="00830597">
      <w:pPr>
        <w:spacing w:after="0"/>
        <w:jc w:val="both"/>
        <w:rPr>
          <w:rFonts w:ascii="Arial" w:hAnsi="Arial" w:cs="Arial"/>
          <w:sz w:val="24"/>
          <w:szCs w:val="24"/>
        </w:rPr>
      </w:pPr>
      <w:r w:rsidRPr="00413E9A">
        <w:rPr>
          <w:rFonts w:ascii="Arial" w:hAnsi="Arial" w:cs="Arial"/>
          <w:sz w:val="24"/>
          <w:szCs w:val="24"/>
        </w:rPr>
        <w:t>Un altro riferimento</w:t>
      </w:r>
      <w:r w:rsidR="00E33E1B">
        <w:rPr>
          <w:rFonts w:ascii="Arial" w:hAnsi="Arial" w:cs="Arial"/>
          <w:sz w:val="24"/>
          <w:szCs w:val="24"/>
        </w:rPr>
        <w:t xml:space="preserve"> </w:t>
      </w:r>
      <w:r w:rsidRPr="00413E9A">
        <w:rPr>
          <w:rFonts w:ascii="Arial" w:hAnsi="Arial" w:cs="Arial"/>
          <w:sz w:val="24"/>
          <w:szCs w:val="24"/>
        </w:rPr>
        <w:t xml:space="preserve">è il </w:t>
      </w:r>
      <w:r w:rsidRPr="00413E9A">
        <w:rPr>
          <w:rFonts w:ascii="Arial" w:hAnsi="Arial" w:cs="Arial"/>
          <w:b/>
          <w:bCs/>
          <w:sz w:val="24"/>
          <w:szCs w:val="24"/>
        </w:rPr>
        <w:t>Codice di comportamento dei pubblici dipendenti</w:t>
      </w:r>
      <w:r w:rsidR="00E33E1B">
        <w:rPr>
          <w:rFonts w:ascii="Arial" w:hAnsi="Arial" w:cs="Arial"/>
          <w:b/>
          <w:bCs/>
          <w:sz w:val="24"/>
          <w:szCs w:val="24"/>
        </w:rPr>
        <w:t xml:space="preserve"> </w:t>
      </w:r>
      <w:r w:rsidR="00830597">
        <w:rPr>
          <w:rFonts w:ascii="Arial" w:hAnsi="Arial" w:cs="Arial"/>
          <w:sz w:val="24"/>
          <w:szCs w:val="24"/>
        </w:rPr>
        <w:t>(DPR</w:t>
      </w:r>
      <w:r w:rsidR="00E33E1B">
        <w:rPr>
          <w:rFonts w:ascii="Arial" w:hAnsi="Arial" w:cs="Arial"/>
          <w:sz w:val="24"/>
          <w:szCs w:val="24"/>
        </w:rPr>
        <w:t xml:space="preserve"> </w:t>
      </w:r>
      <w:r w:rsidR="00830597" w:rsidRPr="00830597">
        <w:rPr>
          <w:rFonts w:ascii="Arial" w:hAnsi="Arial" w:cs="Arial"/>
          <w:sz w:val="24"/>
          <w:szCs w:val="24"/>
        </w:rPr>
        <w:t>16 aprile 2013, n. 62</w:t>
      </w:r>
      <w:r w:rsidR="00830597">
        <w:rPr>
          <w:rFonts w:ascii="Arial" w:hAnsi="Arial" w:cs="Arial"/>
          <w:sz w:val="24"/>
          <w:szCs w:val="24"/>
        </w:rPr>
        <w:t xml:space="preserve">) </w:t>
      </w:r>
      <w:r w:rsidRPr="00413E9A">
        <w:rPr>
          <w:rFonts w:ascii="Arial" w:hAnsi="Arial" w:cs="Arial"/>
          <w:sz w:val="24"/>
          <w:szCs w:val="24"/>
        </w:rPr>
        <w:t>di cui riporto alcun</w:t>
      </w:r>
      <w:r w:rsidR="005B31E4">
        <w:rPr>
          <w:rFonts w:ascii="Arial" w:hAnsi="Arial" w:cs="Arial"/>
          <w:sz w:val="24"/>
          <w:szCs w:val="24"/>
        </w:rPr>
        <w:t>e indicazioni</w:t>
      </w:r>
      <w:r w:rsidRPr="00413E9A">
        <w:rPr>
          <w:rFonts w:ascii="Arial" w:hAnsi="Arial" w:cs="Arial"/>
          <w:sz w:val="24"/>
          <w:szCs w:val="24"/>
        </w:rPr>
        <w:t xml:space="preserve"> attinenti anche indirettamente al tema in trattazione</w:t>
      </w:r>
      <w:r>
        <w:rPr>
          <w:rFonts w:ascii="Arial" w:hAnsi="Arial" w:cs="Arial"/>
          <w:sz w:val="24"/>
          <w:szCs w:val="24"/>
        </w:rPr>
        <w:t>.</w:t>
      </w:r>
    </w:p>
    <w:p w:rsidR="00413E9A" w:rsidRPr="00413E9A" w:rsidRDefault="00413E9A" w:rsidP="00830597">
      <w:pPr>
        <w:spacing w:after="0"/>
        <w:jc w:val="both"/>
        <w:rPr>
          <w:rFonts w:ascii="Arial" w:hAnsi="Arial" w:cs="Arial"/>
          <w:sz w:val="24"/>
          <w:szCs w:val="24"/>
        </w:rPr>
      </w:pPr>
      <w:r w:rsidRPr="00413E9A">
        <w:rPr>
          <w:rFonts w:ascii="Arial" w:hAnsi="Arial" w:cs="Arial"/>
          <w:sz w:val="24"/>
          <w:szCs w:val="24"/>
        </w:rPr>
        <w:t xml:space="preserve">Innanzitutto il codice ribadisce i doveri fondamentali dei dipendenti pubblici, quali l’integrità, </w:t>
      </w:r>
      <w:r w:rsidR="004D68E9">
        <w:rPr>
          <w:rFonts w:ascii="Arial" w:hAnsi="Arial" w:cs="Arial"/>
          <w:sz w:val="24"/>
          <w:szCs w:val="24"/>
        </w:rPr>
        <w:t xml:space="preserve">la </w:t>
      </w:r>
      <w:r w:rsidRPr="00413E9A">
        <w:rPr>
          <w:rFonts w:ascii="Arial" w:hAnsi="Arial" w:cs="Arial"/>
          <w:sz w:val="24"/>
          <w:szCs w:val="24"/>
        </w:rPr>
        <w:t xml:space="preserve">correttezza, la buona fede, la proporzionalità, l’obiettività, la trasparenza, </w:t>
      </w:r>
      <w:r w:rsidR="004D68E9">
        <w:rPr>
          <w:rFonts w:ascii="Arial" w:hAnsi="Arial" w:cs="Arial"/>
          <w:sz w:val="24"/>
          <w:szCs w:val="24"/>
        </w:rPr>
        <w:t>l’</w:t>
      </w:r>
      <w:r w:rsidRPr="00413E9A">
        <w:rPr>
          <w:rFonts w:ascii="Arial" w:hAnsi="Arial" w:cs="Arial"/>
          <w:sz w:val="24"/>
          <w:szCs w:val="24"/>
        </w:rPr>
        <w:t xml:space="preserve">equità e </w:t>
      </w:r>
      <w:r w:rsidR="004D68E9">
        <w:rPr>
          <w:rFonts w:ascii="Arial" w:hAnsi="Arial" w:cs="Arial"/>
          <w:sz w:val="24"/>
          <w:szCs w:val="24"/>
        </w:rPr>
        <w:t xml:space="preserve">la </w:t>
      </w:r>
      <w:r w:rsidRPr="00413E9A">
        <w:rPr>
          <w:rFonts w:ascii="Arial" w:hAnsi="Arial" w:cs="Arial"/>
          <w:sz w:val="24"/>
          <w:szCs w:val="24"/>
        </w:rPr>
        <w:t>ragionevolezza</w:t>
      </w:r>
      <w:r w:rsidR="004D68E9">
        <w:rPr>
          <w:rFonts w:ascii="Arial" w:hAnsi="Arial" w:cs="Arial"/>
          <w:sz w:val="24"/>
          <w:szCs w:val="24"/>
        </w:rPr>
        <w:t>, l’</w:t>
      </w:r>
      <w:r w:rsidRPr="00413E9A">
        <w:rPr>
          <w:rFonts w:ascii="Arial" w:hAnsi="Arial" w:cs="Arial"/>
          <w:sz w:val="24"/>
          <w:szCs w:val="24"/>
        </w:rPr>
        <w:t xml:space="preserve"> indipendenza e </w:t>
      </w:r>
      <w:r w:rsidR="004D68E9">
        <w:rPr>
          <w:rFonts w:ascii="Arial" w:hAnsi="Arial" w:cs="Arial"/>
          <w:sz w:val="24"/>
          <w:szCs w:val="24"/>
        </w:rPr>
        <w:t>l’</w:t>
      </w:r>
      <w:r w:rsidRPr="00413E9A">
        <w:rPr>
          <w:rFonts w:ascii="Arial" w:hAnsi="Arial" w:cs="Arial"/>
          <w:sz w:val="24"/>
          <w:szCs w:val="24"/>
        </w:rPr>
        <w:t>imparzialità.</w:t>
      </w:r>
    </w:p>
    <w:p w:rsidR="00413E9A" w:rsidRPr="00413E9A" w:rsidRDefault="00413E9A" w:rsidP="00830597">
      <w:pPr>
        <w:spacing w:after="0"/>
        <w:jc w:val="both"/>
        <w:rPr>
          <w:rFonts w:ascii="Arial" w:hAnsi="Arial" w:cs="Arial"/>
          <w:sz w:val="24"/>
          <w:szCs w:val="24"/>
        </w:rPr>
      </w:pPr>
      <w:r w:rsidRPr="00413E9A">
        <w:rPr>
          <w:rFonts w:ascii="Arial" w:hAnsi="Arial" w:cs="Arial"/>
          <w:sz w:val="24"/>
          <w:szCs w:val="24"/>
        </w:rPr>
        <w:t>Poi nell’art. 3 c. 5 abbiamo il riferimento alla parità di trattamento e esclusione di ogni forma di discriminazione e infine, nella parte aggiornata nel 2023</w:t>
      </w:r>
      <w:r w:rsidR="004D68E9">
        <w:rPr>
          <w:rFonts w:ascii="Arial" w:hAnsi="Arial" w:cs="Arial"/>
          <w:sz w:val="24"/>
          <w:szCs w:val="24"/>
        </w:rPr>
        <w:t>,</w:t>
      </w:r>
      <w:r w:rsidRPr="00413E9A">
        <w:rPr>
          <w:rFonts w:ascii="Arial" w:hAnsi="Arial" w:cs="Arial"/>
          <w:sz w:val="24"/>
          <w:szCs w:val="24"/>
        </w:rPr>
        <w:t xml:space="preserve"> all’art. 11 bis c. 5 abbiamo anche il riferimento all’uso corretto delle tecnologie</w:t>
      </w:r>
      <w:r w:rsidR="004D68E9">
        <w:rPr>
          <w:rFonts w:ascii="Arial" w:hAnsi="Arial" w:cs="Arial"/>
          <w:sz w:val="24"/>
          <w:szCs w:val="24"/>
        </w:rPr>
        <w:t>,</w:t>
      </w:r>
      <w:r w:rsidRPr="00413E9A">
        <w:rPr>
          <w:rFonts w:ascii="Arial" w:hAnsi="Arial" w:cs="Arial"/>
          <w:sz w:val="24"/>
          <w:szCs w:val="24"/>
        </w:rPr>
        <w:t xml:space="preserve"> con </w:t>
      </w:r>
      <w:r w:rsidR="004D68E9">
        <w:rPr>
          <w:rFonts w:ascii="Arial" w:hAnsi="Arial" w:cs="Arial"/>
          <w:sz w:val="24"/>
          <w:szCs w:val="24"/>
        </w:rPr>
        <w:t xml:space="preserve">ad esempio </w:t>
      </w:r>
      <w:r w:rsidRPr="00413E9A">
        <w:rPr>
          <w:rFonts w:ascii="Arial" w:hAnsi="Arial" w:cs="Arial"/>
          <w:sz w:val="24"/>
          <w:szCs w:val="24"/>
        </w:rPr>
        <w:t xml:space="preserve">il divieto </w:t>
      </w:r>
      <w:r w:rsidR="004D68E9">
        <w:rPr>
          <w:rFonts w:ascii="Arial" w:hAnsi="Arial" w:cs="Arial"/>
          <w:sz w:val="24"/>
          <w:szCs w:val="24"/>
        </w:rPr>
        <w:t>d’inviare</w:t>
      </w:r>
      <w:r w:rsidRPr="00413E9A">
        <w:rPr>
          <w:rFonts w:ascii="Arial" w:hAnsi="Arial" w:cs="Arial"/>
          <w:sz w:val="24"/>
          <w:szCs w:val="24"/>
        </w:rPr>
        <w:t xml:space="preserve"> messaggi di posta elettronica, all'interno o all'esterno dell'amministrazione, che siano oltraggiosi, discriminatori o che possano essere in qualunque modo fonte di responsabilità dell'amministrazione.</w:t>
      </w:r>
      <w:r w:rsidR="00E33E1B">
        <w:rPr>
          <w:rFonts w:ascii="Arial" w:hAnsi="Arial" w:cs="Arial"/>
          <w:sz w:val="24"/>
          <w:szCs w:val="24"/>
        </w:rPr>
        <w:t xml:space="preserve"> </w:t>
      </w:r>
      <w:r w:rsidRPr="00413E9A">
        <w:rPr>
          <w:rFonts w:ascii="Arial" w:hAnsi="Arial" w:cs="Arial"/>
          <w:sz w:val="24"/>
          <w:szCs w:val="24"/>
        </w:rPr>
        <w:t>E questo vale anche per l’utilizzo dei social media, dove, in generale</w:t>
      </w:r>
      <w:r w:rsidR="004D68E9">
        <w:rPr>
          <w:rFonts w:ascii="Arial" w:hAnsi="Arial" w:cs="Arial"/>
          <w:sz w:val="24"/>
          <w:szCs w:val="24"/>
        </w:rPr>
        <w:t>,</w:t>
      </w:r>
      <w:r w:rsidRPr="00413E9A">
        <w:rPr>
          <w:rFonts w:ascii="Arial" w:hAnsi="Arial" w:cs="Arial"/>
          <w:sz w:val="24"/>
          <w:szCs w:val="24"/>
        </w:rPr>
        <w:t xml:space="preserve"> (Art. 11 ter c.2) il dipendente è tenuto ad astenersi da qualsiasi intervento o commento che possa nuocere al prestigio, al decoro o all'immagine dell'amministrazione di appartenenza o della pubblica amministrazione in generale.</w:t>
      </w:r>
    </w:p>
    <w:p w:rsidR="00830597" w:rsidRPr="00830597" w:rsidRDefault="00830597" w:rsidP="00830597">
      <w:pPr>
        <w:spacing w:after="0"/>
        <w:jc w:val="both"/>
        <w:rPr>
          <w:rFonts w:ascii="Arial" w:hAnsi="Arial" w:cs="Arial"/>
          <w:sz w:val="24"/>
          <w:szCs w:val="24"/>
        </w:rPr>
      </w:pPr>
      <w:r w:rsidRPr="00830597">
        <w:rPr>
          <w:rFonts w:ascii="Arial" w:hAnsi="Arial" w:cs="Arial"/>
          <w:sz w:val="24"/>
          <w:szCs w:val="24"/>
        </w:rPr>
        <w:t xml:space="preserve">All’art. 13 il codice riporta </w:t>
      </w:r>
      <w:r w:rsidRPr="00830597">
        <w:rPr>
          <w:rFonts w:ascii="Arial" w:hAnsi="Arial" w:cs="Arial"/>
          <w:sz w:val="24"/>
          <w:szCs w:val="24"/>
          <w:u w:val="single"/>
        </w:rPr>
        <w:t>disposizioni particolari per i dirigenti</w:t>
      </w:r>
      <w:r>
        <w:rPr>
          <w:rFonts w:ascii="Arial" w:hAnsi="Arial" w:cs="Arial"/>
          <w:sz w:val="24"/>
          <w:szCs w:val="24"/>
          <w:u w:val="single"/>
        </w:rPr>
        <w:t>:</w:t>
      </w:r>
    </w:p>
    <w:p w:rsidR="00830597" w:rsidRPr="00830597" w:rsidRDefault="00830597" w:rsidP="00830597">
      <w:pPr>
        <w:spacing w:after="0"/>
        <w:jc w:val="both"/>
        <w:rPr>
          <w:rFonts w:ascii="Arial" w:hAnsi="Arial" w:cs="Arial"/>
          <w:sz w:val="24"/>
          <w:szCs w:val="24"/>
        </w:rPr>
      </w:pPr>
      <w:r w:rsidRPr="00830597">
        <w:rPr>
          <w:rFonts w:ascii="Arial" w:hAnsi="Arial" w:cs="Arial"/>
          <w:sz w:val="24"/>
          <w:szCs w:val="24"/>
        </w:rPr>
        <w:t>Il c. 4 riprende i doveri fondamentali</w:t>
      </w:r>
      <w:r w:rsidR="004D68E9">
        <w:rPr>
          <w:rFonts w:ascii="Arial" w:hAnsi="Arial" w:cs="Arial"/>
          <w:sz w:val="24"/>
          <w:szCs w:val="24"/>
        </w:rPr>
        <w:t>; i</w:t>
      </w:r>
      <w:r w:rsidRPr="00830597">
        <w:rPr>
          <w:rFonts w:ascii="Arial" w:hAnsi="Arial" w:cs="Arial"/>
          <w:sz w:val="24"/>
          <w:szCs w:val="24"/>
        </w:rPr>
        <w:t>l c.5 richiama il dovere alla cura del benessere organizzativo, in tutte le sue implicazioni</w:t>
      </w:r>
      <w:r w:rsidR="004D68E9">
        <w:rPr>
          <w:rFonts w:ascii="Arial" w:hAnsi="Arial" w:cs="Arial"/>
          <w:sz w:val="24"/>
          <w:szCs w:val="24"/>
        </w:rPr>
        <w:t>; i</w:t>
      </w:r>
      <w:r w:rsidRPr="00830597">
        <w:rPr>
          <w:rFonts w:ascii="Arial" w:hAnsi="Arial" w:cs="Arial"/>
          <w:sz w:val="24"/>
          <w:szCs w:val="24"/>
        </w:rPr>
        <w:t xml:space="preserve">l c. 8 ribadisce l’obbligo di attivazione del procedimento disciplinare, come già previsto dal </w:t>
      </w:r>
      <w:proofErr w:type="spellStart"/>
      <w:r w:rsidRPr="00830597">
        <w:rPr>
          <w:rFonts w:ascii="Arial" w:hAnsi="Arial" w:cs="Arial"/>
          <w:sz w:val="24"/>
          <w:szCs w:val="24"/>
        </w:rPr>
        <w:t>D.lgs</w:t>
      </w:r>
      <w:proofErr w:type="spellEnd"/>
      <w:r w:rsidRPr="00830597">
        <w:rPr>
          <w:rFonts w:ascii="Arial" w:hAnsi="Arial" w:cs="Arial"/>
          <w:sz w:val="24"/>
          <w:szCs w:val="24"/>
        </w:rPr>
        <w:t xml:space="preserve"> n. 165/2001</w:t>
      </w:r>
      <w:r w:rsidR="004D68E9">
        <w:rPr>
          <w:rFonts w:ascii="Arial" w:hAnsi="Arial" w:cs="Arial"/>
          <w:sz w:val="24"/>
          <w:szCs w:val="24"/>
        </w:rPr>
        <w:t>.</w:t>
      </w:r>
    </w:p>
    <w:p w:rsidR="00830597" w:rsidRDefault="00830597" w:rsidP="00830597">
      <w:pPr>
        <w:jc w:val="both"/>
        <w:rPr>
          <w:rFonts w:ascii="Arial" w:hAnsi="Arial" w:cs="Arial"/>
          <w:sz w:val="24"/>
          <w:szCs w:val="24"/>
        </w:rPr>
      </w:pPr>
      <w:r w:rsidRPr="00830597">
        <w:rPr>
          <w:rFonts w:ascii="Arial" w:hAnsi="Arial" w:cs="Arial"/>
          <w:sz w:val="24"/>
          <w:szCs w:val="24"/>
        </w:rPr>
        <w:t>Si tratta quindi di norme di comportamento, come abbiamo visto, già ampiamente previste dalle norme civili e/o penali, che qui vengono ribadite enfatizzando l’aspetto etico della condotta di tutto il personale del pubblico impiego, cui sono destinate.</w:t>
      </w:r>
    </w:p>
    <w:p w:rsidR="00830597" w:rsidRPr="00830597" w:rsidRDefault="00830597" w:rsidP="00830597">
      <w:pPr>
        <w:jc w:val="both"/>
        <w:rPr>
          <w:rFonts w:ascii="Arial" w:hAnsi="Arial" w:cs="Arial"/>
          <w:b/>
          <w:bCs/>
          <w:sz w:val="24"/>
          <w:szCs w:val="24"/>
        </w:rPr>
      </w:pPr>
      <w:r w:rsidRPr="00830597">
        <w:rPr>
          <w:rFonts w:ascii="Arial" w:hAnsi="Arial" w:cs="Arial"/>
          <w:b/>
          <w:bCs/>
          <w:sz w:val="24"/>
          <w:szCs w:val="24"/>
        </w:rPr>
        <w:t>4.2 Sul fronte educativo</w:t>
      </w:r>
    </w:p>
    <w:p w:rsidR="00830597" w:rsidRPr="00830597" w:rsidRDefault="00830597" w:rsidP="00830597">
      <w:pPr>
        <w:jc w:val="both"/>
        <w:rPr>
          <w:rFonts w:ascii="Arial" w:hAnsi="Arial" w:cs="Arial"/>
          <w:sz w:val="24"/>
          <w:szCs w:val="24"/>
        </w:rPr>
      </w:pPr>
      <w:r w:rsidRPr="00830597">
        <w:rPr>
          <w:rFonts w:ascii="Arial" w:hAnsi="Arial" w:cs="Arial"/>
          <w:sz w:val="24"/>
          <w:szCs w:val="24"/>
        </w:rPr>
        <w:t xml:space="preserve">Concludiamo con alcuni riferimenti sul fronte educativo, </w:t>
      </w:r>
      <w:r w:rsidR="004D68E9">
        <w:rPr>
          <w:rFonts w:ascii="Arial" w:hAnsi="Arial" w:cs="Arial"/>
          <w:sz w:val="24"/>
          <w:szCs w:val="24"/>
        </w:rPr>
        <w:t xml:space="preserve">citando </w:t>
      </w:r>
      <w:r w:rsidRPr="00830597">
        <w:rPr>
          <w:rFonts w:ascii="Arial" w:hAnsi="Arial" w:cs="Arial"/>
          <w:sz w:val="24"/>
          <w:szCs w:val="24"/>
        </w:rPr>
        <w:t>alcune norme e documenti ministeriali sulle pari opportunità e il contrasto alla violenza e a ogni forma di discriminazione</w:t>
      </w:r>
      <w:r w:rsidR="004D68E9">
        <w:rPr>
          <w:rFonts w:ascii="Arial" w:hAnsi="Arial" w:cs="Arial"/>
          <w:sz w:val="24"/>
          <w:szCs w:val="24"/>
        </w:rPr>
        <w:t>, in un elenco non esaustivo e</w:t>
      </w:r>
      <w:r>
        <w:rPr>
          <w:rFonts w:ascii="Arial" w:hAnsi="Arial" w:cs="Arial"/>
          <w:sz w:val="24"/>
          <w:szCs w:val="24"/>
        </w:rPr>
        <w:t xml:space="preserve"> s</w:t>
      </w:r>
      <w:r w:rsidR="00A63303">
        <w:rPr>
          <w:rFonts w:ascii="Arial" w:hAnsi="Arial" w:cs="Arial"/>
          <w:sz w:val="24"/>
          <w:szCs w:val="24"/>
        </w:rPr>
        <w:t>econdo il criterio temporale.</w:t>
      </w:r>
    </w:p>
    <w:p w:rsidR="00830597" w:rsidRDefault="00830597" w:rsidP="00830597">
      <w:pPr>
        <w:pStyle w:val="Paragrafoelenco"/>
        <w:numPr>
          <w:ilvl w:val="0"/>
          <w:numId w:val="21"/>
        </w:numPr>
        <w:jc w:val="both"/>
        <w:rPr>
          <w:rFonts w:ascii="Arial" w:hAnsi="Arial" w:cs="Arial"/>
          <w:sz w:val="24"/>
          <w:szCs w:val="24"/>
        </w:rPr>
      </w:pPr>
      <w:r w:rsidRPr="00830597">
        <w:rPr>
          <w:rFonts w:ascii="Arial" w:hAnsi="Arial" w:cs="Arial"/>
          <w:sz w:val="24"/>
          <w:szCs w:val="24"/>
        </w:rPr>
        <w:t xml:space="preserve">Con il </w:t>
      </w:r>
      <w:r w:rsidRPr="00830597">
        <w:rPr>
          <w:rFonts w:ascii="Arial" w:hAnsi="Arial" w:cs="Arial"/>
          <w:b/>
          <w:bCs/>
          <w:sz w:val="24"/>
          <w:szCs w:val="24"/>
        </w:rPr>
        <w:t xml:space="preserve">DOCUMENTO D’INDIRIZZO SULLA DIVERSITÀ DI GENERE del 15/6/2011 del MIUR e del Dipartimento delle pari opportunità </w:t>
      </w:r>
      <w:r w:rsidRPr="00830597">
        <w:rPr>
          <w:rFonts w:ascii="Arial" w:hAnsi="Arial" w:cs="Arial"/>
          <w:sz w:val="24"/>
          <w:szCs w:val="24"/>
        </w:rPr>
        <w:t xml:space="preserve">la scuola </w:t>
      </w:r>
      <w:r w:rsidR="004D68E9">
        <w:rPr>
          <w:rFonts w:ascii="Arial" w:hAnsi="Arial" w:cs="Arial"/>
          <w:sz w:val="24"/>
          <w:szCs w:val="24"/>
        </w:rPr>
        <w:t xml:space="preserve">ha </w:t>
      </w:r>
      <w:r w:rsidRPr="00830597">
        <w:rPr>
          <w:rFonts w:ascii="Arial" w:hAnsi="Arial" w:cs="Arial"/>
          <w:sz w:val="24"/>
          <w:szCs w:val="24"/>
        </w:rPr>
        <w:t>assu</w:t>
      </w:r>
      <w:r w:rsidR="004D68E9">
        <w:rPr>
          <w:rFonts w:ascii="Arial" w:hAnsi="Arial" w:cs="Arial"/>
          <w:sz w:val="24"/>
          <w:szCs w:val="24"/>
        </w:rPr>
        <w:t>nto</w:t>
      </w:r>
      <w:r w:rsidRPr="00830597">
        <w:rPr>
          <w:rFonts w:ascii="Arial" w:hAnsi="Arial" w:cs="Arial"/>
          <w:sz w:val="24"/>
          <w:szCs w:val="24"/>
        </w:rPr>
        <w:t xml:space="preserve"> un ruolo importante nell’integrare la prospettiva di genere in tutte le attività educative o mediante interventi specifici nell’ambito dell’insegnamento allora in vigore di Cittadinanza e Costituzione</w:t>
      </w:r>
      <w:r>
        <w:rPr>
          <w:rFonts w:ascii="Arial" w:hAnsi="Arial" w:cs="Arial"/>
          <w:sz w:val="24"/>
          <w:szCs w:val="24"/>
        </w:rPr>
        <w:t>, oggi Educazione Civica</w:t>
      </w:r>
      <w:r w:rsidR="00E27E45">
        <w:rPr>
          <w:rFonts w:ascii="Arial" w:hAnsi="Arial" w:cs="Arial"/>
          <w:sz w:val="24"/>
          <w:szCs w:val="24"/>
        </w:rPr>
        <w:t>.</w:t>
      </w:r>
    </w:p>
    <w:p w:rsidR="00830597" w:rsidRDefault="00830597" w:rsidP="00830597">
      <w:pPr>
        <w:pStyle w:val="Paragrafoelenco"/>
        <w:numPr>
          <w:ilvl w:val="0"/>
          <w:numId w:val="21"/>
        </w:numPr>
        <w:jc w:val="both"/>
        <w:rPr>
          <w:rFonts w:ascii="Arial" w:hAnsi="Arial" w:cs="Arial"/>
          <w:sz w:val="24"/>
          <w:szCs w:val="24"/>
        </w:rPr>
      </w:pPr>
      <w:r w:rsidRPr="00830597">
        <w:rPr>
          <w:rFonts w:ascii="Arial" w:hAnsi="Arial" w:cs="Arial"/>
          <w:sz w:val="24"/>
          <w:szCs w:val="24"/>
        </w:rPr>
        <w:t xml:space="preserve">La </w:t>
      </w:r>
      <w:r w:rsidRPr="00830597">
        <w:rPr>
          <w:rFonts w:ascii="Arial" w:hAnsi="Arial" w:cs="Arial"/>
          <w:b/>
          <w:bCs/>
          <w:sz w:val="24"/>
          <w:szCs w:val="24"/>
        </w:rPr>
        <w:t xml:space="preserve">L. 128/2013 art. 16 c.1 </w:t>
      </w:r>
      <w:proofErr w:type="spellStart"/>
      <w:r w:rsidRPr="00830597">
        <w:rPr>
          <w:rFonts w:ascii="Arial" w:hAnsi="Arial" w:cs="Arial"/>
          <w:b/>
          <w:bCs/>
          <w:sz w:val="24"/>
          <w:szCs w:val="24"/>
        </w:rPr>
        <w:t>l.d</w:t>
      </w:r>
      <w:proofErr w:type="spellEnd"/>
      <w:r w:rsidRPr="00830597">
        <w:rPr>
          <w:rFonts w:ascii="Arial" w:hAnsi="Arial" w:cs="Arial"/>
          <w:b/>
          <w:bCs/>
          <w:sz w:val="24"/>
          <w:szCs w:val="24"/>
        </w:rPr>
        <w:t xml:space="preserve">) </w:t>
      </w:r>
      <w:r w:rsidRPr="00830597">
        <w:rPr>
          <w:rFonts w:ascii="Arial" w:hAnsi="Arial" w:cs="Arial"/>
          <w:sz w:val="24"/>
          <w:szCs w:val="24"/>
        </w:rPr>
        <w:t xml:space="preserve">ha previsto attività di formazione e aggiornamento obbligatorie per i docenti rivolte all’educazione all’affettività, al rispetto delle diversità e delle pari opportunità di genere e al superamento degli stereotipi. Questo in attuazione della L. 119/2013 (nota come legge sul femminicidio), sulla prevenzione e contrasto della violenza di genere, seguita alla </w:t>
      </w:r>
      <w:r w:rsidRPr="00E27E45">
        <w:rPr>
          <w:rFonts w:ascii="Arial" w:hAnsi="Arial" w:cs="Arial"/>
          <w:sz w:val="24"/>
          <w:szCs w:val="24"/>
        </w:rPr>
        <w:t>L. 77/2013</w:t>
      </w:r>
      <w:r w:rsidRPr="00830597">
        <w:rPr>
          <w:rFonts w:ascii="Arial" w:hAnsi="Arial" w:cs="Arial"/>
          <w:sz w:val="24"/>
          <w:szCs w:val="24"/>
        </w:rPr>
        <w:t xml:space="preserve">, che ratifica la Convenzione del Consiglio d’Europa sulla prevenzione e la lotta contro la violenza nei confronti delle donne e la violenza domestica. </w:t>
      </w:r>
    </w:p>
    <w:p w:rsidR="00830597" w:rsidRPr="00830597" w:rsidRDefault="00830597" w:rsidP="00830597">
      <w:pPr>
        <w:pStyle w:val="Paragrafoelenco"/>
        <w:numPr>
          <w:ilvl w:val="0"/>
          <w:numId w:val="21"/>
        </w:numPr>
        <w:jc w:val="both"/>
        <w:rPr>
          <w:rFonts w:ascii="Arial" w:hAnsi="Arial" w:cs="Arial"/>
          <w:sz w:val="24"/>
          <w:szCs w:val="24"/>
        </w:rPr>
      </w:pPr>
      <w:r w:rsidRPr="00830597">
        <w:rPr>
          <w:rFonts w:ascii="Arial" w:hAnsi="Arial" w:cs="Arial"/>
          <w:sz w:val="24"/>
          <w:szCs w:val="24"/>
        </w:rPr>
        <w:t xml:space="preserve">La </w:t>
      </w:r>
      <w:r w:rsidRPr="00830597">
        <w:rPr>
          <w:rFonts w:ascii="Arial" w:hAnsi="Arial" w:cs="Arial"/>
          <w:b/>
          <w:bCs/>
          <w:sz w:val="24"/>
          <w:szCs w:val="24"/>
        </w:rPr>
        <w:t xml:space="preserve">L. 107/2015 </w:t>
      </w:r>
      <w:r w:rsidRPr="00830597">
        <w:rPr>
          <w:rFonts w:ascii="Arial" w:hAnsi="Arial" w:cs="Arial"/>
          <w:sz w:val="24"/>
          <w:szCs w:val="24"/>
        </w:rPr>
        <w:t xml:space="preserve">(cosiddetta Buona scuola), nell’art. 1 comma 16 richiama esplicitamente i principi di pari opportunità, prevenzione e contrasto alla violenza di genere e a tutte le discriminazioni, che devono essere assicurati nell’attuazione del </w:t>
      </w:r>
      <w:r w:rsidRPr="00830597">
        <w:rPr>
          <w:rFonts w:ascii="Arial" w:hAnsi="Arial" w:cs="Arial"/>
          <w:b/>
          <w:bCs/>
          <w:sz w:val="24"/>
          <w:szCs w:val="24"/>
        </w:rPr>
        <w:t>Piano triennale dell’Offerta formativa</w:t>
      </w:r>
      <w:r w:rsidRPr="00830597">
        <w:rPr>
          <w:rFonts w:ascii="Arial" w:hAnsi="Arial" w:cs="Arial"/>
          <w:sz w:val="24"/>
          <w:szCs w:val="24"/>
        </w:rPr>
        <w:t>, sempre in riferimento alla legge n. 119/2013</w:t>
      </w:r>
      <w:r w:rsidR="00E27E45">
        <w:rPr>
          <w:rFonts w:ascii="Arial" w:hAnsi="Arial" w:cs="Arial"/>
          <w:sz w:val="24"/>
          <w:szCs w:val="24"/>
        </w:rPr>
        <w:t>.</w:t>
      </w:r>
    </w:p>
    <w:p w:rsidR="00A63303" w:rsidRPr="00A63303" w:rsidRDefault="00830597" w:rsidP="00830597">
      <w:pPr>
        <w:pStyle w:val="Paragrafoelenco"/>
        <w:numPr>
          <w:ilvl w:val="0"/>
          <w:numId w:val="20"/>
        </w:numPr>
        <w:jc w:val="both"/>
        <w:rPr>
          <w:rFonts w:ascii="Arial" w:hAnsi="Arial" w:cs="Arial"/>
          <w:sz w:val="24"/>
          <w:szCs w:val="24"/>
        </w:rPr>
      </w:pPr>
      <w:r w:rsidRPr="00A63303">
        <w:rPr>
          <w:rFonts w:ascii="Arial" w:hAnsi="Arial" w:cs="Arial"/>
          <w:sz w:val="24"/>
          <w:szCs w:val="24"/>
        </w:rPr>
        <w:t xml:space="preserve">In attuazione di questo articolo della legge 107 sono state emanate </w:t>
      </w:r>
      <w:r w:rsidR="00E27E45">
        <w:rPr>
          <w:rFonts w:ascii="Arial" w:hAnsi="Arial" w:cs="Arial"/>
          <w:sz w:val="24"/>
          <w:szCs w:val="24"/>
        </w:rPr>
        <w:t>l</w:t>
      </w:r>
      <w:r w:rsidRPr="00A63303">
        <w:rPr>
          <w:rFonts w:ascii="Arial" w:hAnsi="Arial" w:cs="Arial"/>
          <w:sz w:val="24"/>
          <w:szCs w:val="24"/>
        </w:rPr>
        <w:t xml:space="preserve">e </w:t>
      </w:r>
      <w:r w:rsidRPr="00E27E45">
        <w:rPr>
          <w:rFonts w:ascii="Arial" w:hAnsi="Arial" w:cs="Arial"/>
          <w:sz w:val="24"/>
          <w:szCs w:val="24"/>
        </w:rPr>
        <w:t>Linee guida nazionali</w:t>
      </w:r>
      <w:r w:rsidRPr="00A63303">
        <w:rPr>
          <w:rFonts w:ascii="Arial" w:hAnsi="Arial" w:cs="Arial"/>
          <w:b/>
          <w:bCs/>
          <w:i/>
          <w:iCs/>
          <w:sz w:val="24"/>
          <w:szCs w:val="24"/>
        </w:rPr>
        <w:t xml:space="preserve"> Educare al rispetto: per la parità tra i sessi, la prevenzione della violenza di genere e di tutte le forme di discriminazione</w:t>
      </w:r>
      <w:r w:rsidR="00E27E45">
        <w:rPr>
          <w:rFonts w:ascii="Arial" w:hAnsi="Arial" w:cs="Arial"/>
          <w:b/>
          <w:bCs/>
          <w:i/>
          <w:iCs/>
          <w:sz w:val="24"/>
          <w:szCs w:val="24"/>
        </w:rPr>
        <w:t>.</w:t>
      </w:r>
    </w:p>
    <w:p w:rsidR="00830597" w:rsidRDefault="00830597" w:rsidP="00830597">
      <w:pPr>
        <w:pStyle w:val="Paragrafoelenco"/>
        <w:numPr>
          <w:ilvl w:val="0"/>
          <w:numId w:val="20"/>
        </w:numPr>
        <w:jc w:val="both"/>
        <w:rPr>
          <w:rFonts w:ascii="Arial" w:hAnsi="Arial" w:cs="Arial"/>
          <w:sz w:val="24"/>
          <w:szCs w:val="24"/>
        </w:rPr>
      </w:pPr>
      <w:r w:rsidRPr="00830597">
        <w:rPr>
          <w:rFonts w:ascii="Arial" w:hAnsi="Arial" w:cs="Arial"/>
          <w:b/>
          <w:bCs/>
          <w:sz w:val="24"/>
          <w:szCs w:val="24"/>
        </w:rPr>
        <w:t xml:space="preserve">Le Linee </w:t>
      </w:r>
      <w:r w:rsidR="00A63303" w:rsidRPr="00A63303">
        <w:rPr>
          <w:rFonts w:ascii="Arial" w:hAnsi="Arial" w:cs="Arial"/>
          <w:b/>
          <w:bCs/>
          <w:sz w:val="24"/>
          <w:szCs w:val="24"/>
        </w:rPr>
        <w:t>G</w:t>
      </w:r>
      <w:r w:rsidRPr="00830597">
        <w:rPr>
          <w:rFonts w:ascii="Arial" w:hAnsi="Arial" w:cs="Arial"/>
          <w:b/>
          <w:bCs/>
          <w:sz w:val="24"/>
          <w:szCs w:val="24"/>
        </w:rPr>
        <w:t xml:space="preserve">uida </w:t>
      </w:r>
      <w:r w:rsidR="00A63303" w:rsidRPr="00A63303">
        <w:rPr>
          <w:rFonts w:ascii="Arial" w:hAnsi="Arial" w:cs="Arial"/>
          <w:b/>
          <w:bCs/>
          <w:sz w:val="24"/>
          <w:szCs w:val="24"/>
        </w:rPr>
        <w:t>per l’insegnamento dell’E</w:t>
      </w:r>
      <w:r w:rsidRPr="00830597">
        <w:rPr>
          <w:rFonts w:ascii="Arial" w:hAnsi="Arial" w:cs="Arial"/>
          <w:b/>
          <w:bCs/>
          <w:sz w:val="24"/>
          <w:szCs w:val="24"/>
        </w:rPr>
        <w:t xml:space="preserve">ducazione </w:t>
      </w:r>
      <w:r w:rsidR="00A63303" w:rsidRPr="00A63303">
        <w:rPr>
          <w:rFonts w:ascii="Arial" w:hAnsi="Arial" w:cs="Arial"/>
          <w:b/>
          <w:bCs/>
          <w:sz w:val="24"/>
          <w:szCs w:val="24"/>
        </w:rPr>
        <w:t>C</w:t>
      </w:r>
      <w:r w:rsidRPr="00830597">
        <w:rPr>
          <w:rFonts w:ascii="Arial" w:hAnsi="Arial" w:cs="Arial"/>
          <w:b/>
          <w:bCs/>
          <w:sz w:val="24"/>
          <w:szCs w:val="24"/>
        </w:rPr>
        <w:t>ivica 2024</w:t>
      </w:r>
      <w:r w:rsidR="00A63303" w:rsidRPr="00A63303">
        <w:rPr>
          <w:rFonts w:ascii="Arial" w:hAnsi="Arial" w:cs="Arial"/>
          <w:b/>
          <w:bCs/>
          <w:sz w:val="24"/>
          <w:szCs w:val="24"/>
        </w:rPr>
        <w:t xml:space="preserve">, </w:t>
      </w:r>
      <w:r w:rsidRPr="00830597">
        <w:rPr>
          <w:rFonts w:ascii="Arial" w:hAnsi="Arial" w:cs="Arial"/>
          <w:sz w:val="24"/>
          <w:szCs w:val="24"/>
        </w:rPr>
        <w:t xml:space="preserve">  contengono competenze e obiettivi di apprendimento per il contrasto alla violenza contro le donne, contro le persone e contro ogni forma di discriminazione.</w:t>
      </w:r>
    </w:p>
    <w:p w:rsidR="005B31E4" w:rsidRPr="00131DD7" w:rsidRDefault="005B31E4" w:rsidP="00830597">
      <w:pPr>
        <w:pStyle w:val="Paragrafoelenco"/>
        <w:numPr>
          <w:ilvl w:val="0"/>
          <w:numId w:val="20"/>
        </w:numPr>
        <w:jc w:val="both"/>
        <w:rPr>
          <w:rFonts w:ascii="Arial" w:hAnsi="Arial" w:cs="Arial"/>
          <w:i/>
          <w:iCs/>
          <w:sz w:val="24"/>
          <w:szCs w:val="24"/>
        </w:rPr>
      </w:pPr>
      <w:r>
        <w:rPr>
          <w:rFonts w:ascii="Arial" w:hAnsi="Arial" w:cs="Arial"/>
          <w:b/>
          <w:bCs/>
          <w:sz w:val="24"/>
          <w:szCs w:val="24"/>
        </w:rPr>
        <w:t xml:space="preserve">Le nuove Indicazioni Nazionali per il curricolo </w:t>
      </w:r>
      <w:r>
        <w:rPr>
          <w:rFonts w:ascii="Arial" w:hAnsi="Arial" w:cs="Arial"/>
          <w:sz w:val="24"/>
          <w:szCs w:val="24"/>
        </w:rPr>
        <w:t>relative alla Scuola dell’infanzia e alle Scuole del primo ciclo di istruzione</w:t>
      </w:r>
      <w:r w:rsidR="00131DD7">
        <w:rPr>
          <w:rFonts w:ascii="Arial" w:hAnsi="Arial" w:cs="Arial"/>
          <w:sz w:val="24"/>
          <w:szCs w:val="24"/>
        </w:rPr>
        <w:t xml:space="preserve">, firmate dal Ministro </w:t>
      </w:r>
      <w:r w:rsidR="008C6172">
        <w:rPr>
          <w:rFonts w:ascii="Arial" w:hAnsi="Arial" w:cs="Arial"/>
          <w:sz w:val="24"/>
          <w:szCs w:val="24"/>
        </w:rPr>
        <w:t xml:space="preserve">Giuseppe </w:t>
      </w:r>
      <w:r w:rsidR="00131DD7">
        <w:rPr>
          <w:rFonts w:ascii="Arial" w:hAnsi="Arial" w:cs="Arial"/>
          <w:sz w:val="24"/>
          <w:szCs w:val="24"/>
        </w:rPr>
        <w:t>Valditara il 9 dicembre 2025, che entreranno in vigore gradualmente a partire dall’</w:t>
      </w:r>
      <w:proofErr w:type="spellStart"/>
      <w:r w:rsidR="00131DD7">
        <w:rPr>
          <w:rFonts w:ascii="Arial" w:hAnsi="Arial" w:cs="Arial"/>
          <w:sz w:val="24"/>
          <w:szCs w:val="24"/>
        </w:rPr>
        <w:t>a.s.</w:t>
      </w:r>
      <w:proofErr w:type="spellEnd"/>
      <w:r w:rsidR="00131DD7">
        <w:rPr>
          <w:rFonts w:ascii="Arial" w:hAnsi="Arial" w:cs="Arial"/>
          <w:sz w:val="24"/>
          <w:szCs w:val="24"/>
        </w:rPr>
        <w:t xml:space="preserve"> 2026/2027, richiamano l’educazione al rispetto nelle premesse culturali: “</w:t>
      </w:r>
      <w:r w:rsidR="00131DD7" w:rsidRPr="00131DD7">
        <w:rPr>
          <w:rFonts w:ascii="Arial" w:hAnsi="Arial" w:cs="Arial"/>
          <w:i/>
          <w:iCs/>
          <w:sz w:val="24"/>
          <w:szCs w:val="24"/>
        </w:rPr>
        <w:t>Rispetto è, oggi, l’obiettivo di un’educazione finalizzata al riconoscimento e alla valorizzazione delle differenze di ciascuno, secondo quanto suggerito dalle vigenti Linee guida per l’insegnamento dell’educazione civica che insistono in particolare sul rispetto verso la donna e la costruzione di relazioni corrette. È altresì importante promuovere la prevenzione e il contrasto di ogni forma di violenza di genere</w:t>
      </w:r>
      <w:r w:rsidR="00131DD7">
        <w:rPr>
          <w:rFonts w:ascii="Arial" w:hAnsi="Arial" w:cs="Arial"/>
          <w:i/>
          <w:iCs/>
          <w:sz w:val="24"/>
          <w:szCs w:val="24"/>
        </w:rPr>
        <w:t>”</w:t>
      </w:r>
    </w:p>
    <w:p w:rsidR="00A63303" w:rsidRPr="00830597" w:rsidRDefault="008C6172" w:rsidP="00A63303">
      <w:pPr>
        <w:jc w:val="both"/>
        <w:rPr>
          <w:rFonts w:ascii="Arial" w:hAnsi="Arial" w:cs="Arial"/>
          <w:sz w:val="24"/>
          <w:szCs w:val="24"/>
        </w:rPr>
      </w:pPr>
      <w:r>
        <w:rPr>
          <w:rFonts w:ascii="Arial" w:hAnsi="Arial" w:cs="Arial"/>
          <w:sz w:val="24"/>
          <w:szCs w:val="24"/>
        </w:rPr>
        <w:t>Sono i</w:t>
      </w:r>
      <w:r w:rsidR="00A63303">
        <w:rPr>
          <w:rFonts w:ascii="Arial" w:hAnsi="Arial" w:cs="Arial"/>
          <w:sz w:val="24"/>
          <w:szCs w:val="24"/>
        </w:rPr>
        <w:t>noltre</w:t>
      </w:r>
      <w:r w:rsidR="00D30225">
        <w:rPr>
          <w:rFonts w:ascii="Arial" w:hAnsi="Arial" w:cs="Arial"/>
          <w:sz w:val="24"/>
          <w:szCs w:val="24"/>
        </w:rPr>
        <w:t xml:space="preserve"> attive </w:t>
      </w:r>
      <w:r>
        <w:rPr>
          <w:rFonts w:ascii="Arial" w:hAnsi="Arial" w:cs="Arial"/>
          <w:sz w:val="24"/>
          <w:szCs w:val="24"/>
        </w:rPr>
        <w:t xml:space="preserve">varie iniziative ministeriali </w:t>
      </w:r>
      <w:r w:rsidR="00A63303" w:rsidRPr="00A63303">
        <w:rPr>
          <w:rFonts w:ascii="Arial" w:hAnsi="Arial" w:cs="Arial"/>
          <w:sz w:val="24"/>
          <w:szCs w:val="24"/>
        </w:rPr>
        <w:t>contro violenza e molestie, focalizzandosi sull'educazione nelle scuole, con progetti</w:t>
      </w:r>
      <w:r w:rsidR="00A63303">
        <w:rPr>
          <w:rFonts w:ascii="Arial" w:hAnsi="Arial" w:cs="Arial"/>
          <w:sz w:val="24"/>
          <w:szCs w:val="24"/>
        </w:rPr>
        <w:t>, concorsi</w:t>
      </w:r>
      <w:r w:rsidR="00A63303" w:rsidRPr="00A63303">
        <w:rPr>
          <w:rFonts w:ascii="Arial" w:hAnsi="Arial" w:cs="Arial"/>
          <w:sz w:val="24"/>
          <w:szCs w:val="24"/>
        </w:rPr>
        <w:t xml:space="preserve">, protocolli d'intesa </w:t>
      </w:r>
      <w:r w:rsidR="00E27E45" w:rsidRPr="00A63303">
        <w:rPr>
          <w:rFonts w:ascii="Arial" w:hAnsi="Arial" w:cs="Arial"/>
          <w:sz w:val="24"/>
          <w:szCs w:val="24"/>
        </w:rPr>
        <w:t xml:space="preserve">per la parità di genere </w:t>
      </w:r>
      <w:r w:rsidR="00A63303" w:rsidRPr="00A63303">
        <w:rPr>
          <w:rFonts w:ascii="Arial" w:hAnsi="Arial" w:cs="Arial"/>
          <w:sz w:val="24"/>
          <w:szCs w:val="24"/>
        </w:rPr>
        <w:t>(</w:t>
      </w:r>
      <w:r w:rsidR="00E84ED5">
        <w:rPr>
          <w:rFonts w:ascii="Arial" w:hAnsi="Arial" w:cs="Arial"/>
          <w:sz w:val="24"/>
          <w:szCs w:val="24"/>
        </w:rPr>
        <w:t xml:space="preserve">ad </w:t>
      </w:r>
      <w:r w:rsidR="00A63303" w:rsidRPr="00A63303">
        <w:rPr>
          <w:rFonts w:ascii="Arial" w:hAnsi="Arial" w:cs="Arial"/>
          <w:sz w:val="24"/>
          <w:szCs w:val="24"/>
        </w:rPr>
        <w:t xml:space="preserve">es. con Fondazione Giulia </w:t>
      </w:r>
      <w:proofErr w:type="spellStart"/>
      <w:r w:rsidR="00A63303" w:rsidRPr="00A63303">
        <w:rPr>
          <w:rFonts w:ascii="Arial" w:hAnsi="Arial" w:cs="Arial"/>
          <w:sz w:val="24"/>
          <w:szCs w:val="24"/>
        </w:rPr>
        <w:t>Cecchettin</w:t>
      </w:r>
      <w:proofErr w:type="spellEnd"/>
      <w:r w:rsidR="00A63303" w:rsidRPr="00A63303">
        <w:rPr>
          <w:rFonts w:ascii="Arial" w:hAnsi="Arial" w:cs="Arial"/>
          <w:sz w:val="24"/>
          <w:szCs w:val="24"/>
        </w:rPr>
        <w:t>), campagne di sensibilizzazione</w:t>
      </w:r>
      <w:r w:rsidR="00A63303">
        <w:rPr>
          <w:rFonts w:ascii="Arial" w:hAnsi="Arial" w:cs="Arial"/>
          <w:sz w:val="24"/>
          <w:szCs w:val="24"/>
        </w:rPr>
        <w:t xml:space="preserve">, </w:t>
      </w:r>
      <w:r w:rsidR="00E27E45">
        <w:rPr>
          <w:rFonts w:ascii="Arial" w:hAnsi="Arial" w:cs="Arial"/>
          <w:sz w:val="24"/>
          <w:szCs w:val="24"/>
        </w:rPr>
        <w:t xml:space="preserve">e </w:t>
      </w:r>
      <w:r w:rsidR="00A63303" w:rsidRPr="00A63303">
        <w:rPr>
          <w:rFonts w:ascii="Arial" w:hAnsi="Arial" w:cs="Arial"/>
          <w:sz w:val="24"/>
          <w:szCs w:val="24"/>
        </w:rPr>
        <w:t>l'istituzione di un </w:t>
      </w:r>
      <w:r w:rsidR="00A63303" w:rsidRPr="00A63303">
        <w:rPr>
          <w:rFonts w:ascii="Arial" w:hAnsi="Arial" w:cs="Arial"/>
          <w:b/>
          <w:bCs/>
          <w:sz w:val="24"/>
          <w:szCs w:val="24"/>
        </w:rPr>
        <w:t>Osservatorio sulla sicurezza del personale scolastico</w:t>
      </w:r>
      <w:r w:rsidR="00A63303" w:rsidRPr="00A63303">
        <w:rPr>
          <w:rFonts w:ascii="Arial" w:hAnsi="Arial" w:cs="Arial"/>
          <w:sz w:val="24"/>
          <w:szCs w:val="24"/>
        </w:rPr>
        <w:t> per contrastare aggressioni e migliorare il clima scolastico</w:t>
      </w:r>
      <w:r w:rsidR="00A63303">
        <w:rPr>
          <w:rFonts w:ascii="Arial" w:hAnsi="Arial" w:cs="Arial"/>
          <w:sz w:val="24"/>
          <w:szCs w:val="24"/>
        </w:rPr>
        <w:t xml:space="preserve">. Le iniziative si trovano sul </w:t>
      </w:r>
      <w:r w:rsidR="00A63303" w:rsidRPr="00830597">
        <w:rPr>
          <w:rFonts w:ascii="Arial" w:hAnsi="Arial" w:cs="Arial"/>
          <w:b/>
          <w:bCs/>
          <w:sz w:val="24"/>
          <w:szCs w:val="24"/>
        </w:rPr>
        <w:t>portale sulle pari opportunità</w:t>
      </w:r>
      <w:r w:rsidR="00A63303" w:rsidRPr="00830597">
        <w:rPr>
          <w:rFonts w:ascii="Arial" w:hAnsi="Arial" w:cs="Arial"/>
          <w:sz w:val="24"/>
          <w:szCs w:val="24"/>
        </w:rPr>
        <w:t xml:space="preserve">, </w:t>
      </w:r>
      <w:r w:rsidR="00A63303" w:rsidRPr="00830597">
        <w:rPr>
          <w:rFonts w:ascii="Arial" w:hAnsi="Arial" w:cs="Arial"/>
          <w:b/>
          <w:bCs/>
          <w:i/>
          <w:iCs/>
          <w:sz w:val="24"/>
          <w:szCs w:val="24"/>
        </w:rPr>
        <w:t>www.noisiamopari.it</w:t>
      </w:r>
      <w:r w:rsidR="00A63303">
        <w:rPr>
          <w:rFonts w:ascii="Arial" w:hAnsi="Arial" w:cs="Arial"/>
          <w:sz w:val="24"/>
          <w:szCs w:val="24"/>
        </w:rPr>
        <w:t xml:space="preserve"> che contiene anche </w:t>
      </w:r>
      <w:r w:rsidR="00A63303" w:rsidRPr="00830597">
        <w:rPr>
          <w:rFonts w:ascii="Arial" w:hAnsi="Arial" w:cs="Arial"/>
          <w:sz w:val="24"/>
          <w:szCs w:val="24"/>
        </w:rPr>
        <w:t>i progetti delle scuole e anche i link a tutte le istituzioni e associazioni che operano sui temi trattat</w:t>
      </w:r>
      <w:r w:rsidR="00E27E45">
        <w:rPr>
          <w:rFonts w:ascii="Arial" w:hAnsi="Arial" w:cs="Arial"/>
          <w:sz w:val="24"/>
          <w:szCs w:val="24"/>
        </w:rPr>
        <w:t>i in questo articolo.</w:t>
      </w:r>
    </w:p>
    <w:p w:rsidR="00E84ED5" w:rsidRDefault="00E27E45" w:rsidP="00A63303">
      <w:pPr>
        <w:jc w:val="both"/>
        <w:rPr>
          <w:rFonts w:ascii="Arial" w:hAnsi="Arial" w:cs="Arial"/>
          <w:sz w:val="24"/>
          <w:szCs w:val="24"/>
        </w:rPr>
      </w:pPr>
      <w:r>
        <w:rPr>
          <w:rFonts w:ascii="Arial" w:hAnsi="Arial" w:cs="Arial"/>
          <w:sz w:val="24"/>
          <w:szCs w:val="24"/>
        </w:rPr>
        <w:t>Tutte le azioni messe in campo</w:t>
      </w:r>
      <w:r w:rsidR="00A63303" w:rsidRPr="00A63303">
        <w:rPr>
          <w:rFonts w:ascii="Arial" w:hAnsi="Arial" w:cs="Arial"/>
          <w:sz w:val="24"/>
          <w:szCs w:val="24"/>
        </w:rPr>
        <w:t xml:space="preserve"> mirano a creare un cambiamento culturale profondo, partendo dall</w:t>
      </w:r>
      <w:r w:rsidR="000B4687">
        <w:rPr>
          <w:rFonts w:ascii="Arial" w:hAnsi="Arial" w:cs="Arial"/>
          <w:sz w:val="24"/>
          <w:szCs w:val="24"/>
        </w:rPr>
        <w:t>e singole scuole</w:t>
      </w:r>
      <w:r>
        <w:rPr>
          <w:rFonts w:ascii="Arial" w:hAnsi="Arial" w:cs="Arial"/>
          <w:sz w:val="24"/>
          <w:szCs w:val="24"/>
        </w:rPr>
        <w:t>,</w:t>
      </w:r>
      <w:r w:rsidR="000B4687">
        <w:rPr>
          <w:rFonts w:ascii="Arial" w:hAnsi="Arial" w:cs="Arial"/>
          <w:sz w:val="24"/>
          <w:szCs w:val="24"/>
        </w:rPr>
        <w:t xml:space="preserve"> che si dimostrano attive e partecipi nel</w:t>
      </w:r>
      <w:r w:rsidR="00A63303" w:rsidRPr="00A63303">
        <w:rPr>
          <w:rFonts w:ascii="Arial" w:hAnsi="Arial" w:cs="Arial"/>
          <w:sz w:val="24"/>
          <w:szCs w:val="24"/>
        </w:rPr>
        <w:t xml:space="preserve"> contras</w:t>
      </w:r>
      <w:r w:rsidR="000B4687">
        <w:rPr>
          <w:rFonts w:ascii="Arial" w:hAnsi="Arial" w:cs="Arial"/>
          <w:sz w:val="24"/>
          <w:szCs w:val="24"/>
        </w:rPr>
        <w:t>to all</w:t>
      </w:r>
      <w:r w:rsidR="00A63303" w:rsidRPr="00A63303">
        <w:rPr>
          <w:rFonts w:ascii="Arial" w:hAnsi="Arial" w:cs="Arial"/>
          <w:sz w:val="24"/>
          <w:szCs w:val="24"/>
        </w:rPr>
        <w:t xml:space="preserve">a violenza e </w:t>
      </w:r>
      <w:r w:rsidR="000B4687">
        <w:rPr>
          <w:rFonts w:ascii="Arial" w:hAnsi="Arial" w:cs="Arial"/>
          <w:sz w:val="24"/>
          <w:szCs w:val="24"/>
        </w:rPr>
        <w:t xml:space="preserve">nella </w:t>
      </w:r>
      <w:r w:rsidR="00A63303" w:rsidRPr="00A63303">
        <w:rPr>
          <w:rFonts w:ascii="Arial" w:hAnsi="Arial" w:cs="Arial"/>
          <w:sz w:val="24"/>
          <w:szCs w:val="24"/>
        </w:rPr>
        <w:t>prom</w:t>
      </w:r>
      <w:r w:rsidR="000B4687">
        <w:rPr>
          <w:rFonts w:ascii="Arial" w:hAnsi="Arial" w:cs="Arial"/>
          <w:sz w:val="24"/>
          <w:szCs w:val="24"/>
        </w:rPr>
        <w:t>ozione del</w:t>
      </w:r>
      <w:r w:rsidR="00A63303" w:rsidRPr="00A63303">
        <w:rPr>
          <w:rFonts w:ascii="Arial" w:hAnsi="Arial" w:cs="Arial"/>
          <w:sz w:val="24"/>
          <w:szCs w:val="24"/>
        </w:rPr>
        <w:t xml:space="preserve"> rispetto</w:t>
      </w:r>
      <w:r w:rsidR="000B4687">
        <w:rPr>
          <w:rFonts w:ascii="Arial" w:hAnsi="Arial" w:cs="Arial"/>
          <w:sz w:val="24"/>
          <w:szCs w:val="24"/>
        </w:rPr>
        <w:t xml:space="preserve">, come </w:t>
      </w:r>
      <w:r>
        <w:rPr>
          <w:rFonts w:ascii="Arial" w:hAnsi="Arial" w:cs="Arial"/>
          <w:sz w:val="24"/>
          <w:szCs w:val="24"/>
        </w:rPr>
        <w:t>segnalano</w:t>
      </w:r>
      <w:r w:rsidR="000B4687">
        <w:rPr>
          <w:rFonts w:ascii="Arial" w:hAnsi="Arial" w:cs="Arial"/>
          <w:sz w:val="24"/>
          <w:szCs w:val="24"/>
        </w:rPr>
        <w:t xml:space="preserve"> i </w:t>
      </w:r>
      <w:r w:rsidR="000B4687" w:rsidRPr="00E84ED5">
        <w:rPr>
          <w:rFonts w:ascii="Arial" w:hAnsi="Arial" w:cs="Arial"/>
          <w:b/>
          <w:bCs/>
          <w:sz w:val="24"/>
          <w:szCs w:val="24"/>
        </w:rPr>
        <w:t>risultati dell’indagine del</w:t>
      </w:r>
      <w:r w:rsidR="000B4687" w:rsidRPr="000B4687">
        <w:rPr>
          <w:rFonts w:ascii="Arial" w:hAnsi="Arial" w:cs="Arial"/>
          <w:sz w:val="24"/>
          <w:szCs w:val="24"/>
        </w:rPr>
        <w:t> </w:t>
      </w:r>
      <w:r w:rsidR="000B4687" w:rsidRPr="000B4687">
        <w:rPr>
          <w:rFonts w:ascii="Arial" w:hAnsi="Arial" w:cs="Arial"/>
          <w:b/>
          <w:bCs/>
          <w:sz w:val="24"/>
          <w:szCs w:val="24"/>
        </w:rPr>
        <w:t>Ministero dell’Istruzione e del Merito</w:t>
      </w:r>
      <w:r w:rsidR="000B4687" w:rsidRPr="000B4687">
        <w:rPr>
          <w:rFonts w:ascii="Arial" w:hAnsi="Arial" w:cs="Arial"/>
          <w:sz w:val="24"/>
          <w:szCs w:val="24"/>
        </w:rPr>
        <w:t xml:space="preserve">  pubblicata il 10 novembre 2025 sulle </w:t>
      </w:r>
      <w:r w:rsidR="000B4687" w:rsidRPr="00E84ED5">
        <w:rPr>
          <w:rFonts w:ascii="Arial" w:hAnsi="Arial" w:cs="Arial"/>
          <w:b/>
          <w:bCs/>
          <w:sz w:val="24"/>
          <w:szCs w:val="24"/>
        </w:rPr>
        <w:t>iniziative promosse dalle scuole secondarie di secondo grado per il contrasto alla violenza contro le donne</w:t>
      </w:r>
      <w:r w:rsidR="00E84ED5">
        <w:rPr>
          <w:rFonts w:ascii="Arial" w:hAnsi="Arial" w:cs="Arial"/>
          <w:sz w:val="24"/>
          <w:szCs w:val="24"/>
        </w:rPr>
        <w:t>:</w:t>
      </w:r>
    </w:p>
    <w:p w:rsidR="00E84ED5" w:rsidRDefault="00E84ED5" w:rsidP="00E84ED5">
      <w:pPr>
        <w:pStyle w:val="Paragrafoelenco"/>
        <w:numPr>
          <w:ilvl w:val="0"/>
          <w:numId w:val="24"/>
        </w:numPr>
        <w:jc w:val="both"/>
        <w:rPr>
          <w:rFonts w:ascii="Arial" w:hAnsi="Arial" w:cs="Arial"/>
          <w:sz w:val="24"/>
          <w:szCs w:val="24"/>
        </w:rPr>
      </w:pPr>
      <w:r>
        <w:rPr>
          <w:rFonts w:ascii="Arial" w:hAnsi="Arial" w:cs="Arial"/>
          <w:sz w:val="24"/>
          <w:szCs w:val="24"/>
        </w:rPr>
        <w:t>Hanno partecipato</w:t>
      </w:r>
      <w:r w:rsidR="000B4687" w:rsidRPr="00E84ED5">
        <w:rPr>
          <w:rFonts w:ascii="Arial" w:hAnsi="Arial" w:cs="Arial"/>
          <w:sz w:val="24"/>
          <w:szCs w:val="24"/>
        </w:rPr>
        <w:t> </w:t>
      </w:r>
      <w:r w:rsidR="000B4687" w:rsidRPr="00E84ED5">
        <w:rPr>
          <w:rFonts w:ascii="Arial" w:hAnsi="Arial" w:cs="Arial"/>
          <w:b/>
          <w:bCs/>
          <w:sz w:val="24"/>
          <w:szCs w:val="24"/>
        </w:rPr>
        <w:t>2.322 scuole statali</w:t>
      </w:r>
      <w:r w:rsidR="000B4687" w:rsidRPr="00E84ED5">
        <w:rPr>
          <w:rFonts w:ascii="Arial" w:hAnsi="Arial" w:cs="Arial"/>
          <w:sz w:val="24"/>
          <w:szCs w:val="24"/>
        </w:rPr>
        <w:t>, pari all’</w:t>
      </w:r>
      <w:r w:rsidR="000B4687" w:rsidRPr="00E84ED5">
        <w:rPr>
          <w:rFonts w:ascii="Arial" w:hAnsi="Arial" w:cs="Arial"/>
          <w:b/>
          <w:bCs/>
          <w:sz w:val="24"/>
          <w:szCs w:val="24"/>
        </w:rPr>
        <w:t>86,7%</w:t>
      </w:r>
      <w:r w:rsidR="000B4687" w:rsidRPr="00E84ED5">
        <w:rPr>
          <w:rFonts w:ascii="Arial" w:hAnsi="Arial" w:cs="Arial"/>
          <w:sz w:val="24"/>
          <w:szCs w:val="24"/>
        </w:rPr>
        <w:t xml:space="preserve"> del totale delle scuole secondarie di secondo grado, </w:t>
      </w:r>
    </w:p>
    <w:p w:rsidR="00E84ED5" w:rsidRDefault="000B4687" w:rsidP="00E84ED5">
      <w:pPr>
        <w:pStyle w:val="Paragrafoelenco"/>
        <w:numPr>
          <w:ilvl w:val="0"/>
          <w:numId w:val="24"/>
        </w:numPr>
        <w:jc w:val="both"/>
        <w:rPr>
          <w:rFonts w:ascii="Arial" w:hAnsi="Arial" w:cs="Arial"/>
          <w:sz w:val="24"/>
          <w:szCs w:val="24"/>
        </w:rPr>
      </w:pPr>
      <w:r w:rsidRPr="00E84ED5">
        <w:rPr>
          <w:rFonts w:ascii="Arial" w:hAnsi="Arial" w:cs="Arial"/>
          <w:sz w:val="24"/>
          <w:szCs w:val="24"/>
        </w:rPr>
        <w:t>Quasi il </w:t>
      </w:r>
      <w:r w:rsidRPr="00E84ED5">
        <w:rPr>
          <w:rFonts w:ascii="Arial" w:hAnsi="Arial" w:cs="Arial"/>
          <w:b/>
          <w:bCs/>
          <w:sz w:val="24"/>
          <w:szCs w:val="24"/>
        </w:rPr>
        <w:t>97%</w:t>
      </w:r>
      <w:r w:rsidRPr="00E84ED5">
        <w:rPr>
          <w:rFonts w:ascii="Arial" w:hAnsi="Arial" w:cs="Arial"/>
          <w:sz w:val="24"/>
          <w:szCs w:val="24"/>
        </w:rPr>
        <w:t> ha avviato attività specifiche per sensibilizzare al rispetto delle donne e per educare alle relazioni, così come previsto dalle nuove Linee guida per l’insegnamento dell’educazione civica.</w:t>
      </w:r>
    </w:p>
    <w:p w:rsidR="00E84ED5" w:rsidRDefault="000B4687" w:rsidP="00E84ED5">
      <w:pPr>
        <w:pStyle w:val="Paragrafoelenco"/>
        <w:numPr>
          <w:ilvl w:val="0"/>
          <w:numId w:val="24"/>
        </w:numPr>
        <w:jc w:val="both"/>
        <w:rPr>
          <w:rFonts w:ascii="Arial" w:hAnsi="Arial" w:cs="Arial"/>
          <w:sz w:val="24"/>
          <w:szCs w:val="24"/>
        </w:rPr>
      </w:pPr>
      <w:r w:rsidRPr="00E84ED5">
        <w:rPr>
          <w:rFonts w:ascii="Arial" w:hAnsi="Arial" w:cs="Arial"/>
          <w:sz w:val="24"/>
          <w:szCs w:val="24"/>
        </w:rPr>
        <w:t xml:space="preserve"> I progetti si sono svolti sia durante le ore di lezione (</w:t>
      </w:r>
      <w:r w:rsidRPr="00E84ED5">
        <w:rPr>
          <w:rFonts w:ascii="Arial" w:hAnsi="Arial" w:cs="Arial"/>
          <w:b/>
          <w:bCs/>
          <w:sz w:val="24"/>
          <w:szCs w:val="24"/>
        </w:rPr>
        <w:t>87,4%),</w:t>
      </w:r>
      <w:r w:rsidRPr="00E84ED5">
        <w:rPr>
          <w:rFonts w:ascii="Arial" w:hAnsi="Arial" w:cs="Arial"/>
          <w:sz w:val="24"/>
          <w:szCs w:val="24"/>
        </w:rPr>
        <w:t xml:space="preserve"> sia come iniziative extracurricolari </w:t>
      </w:r>
      <w:r w:rsidRPr="00E84ED5">
        <w:rPr>
          <w:rFonts w:ascii="Arial" w:hAnsi="Arial" w:cs="Arial"/>
          <w:b/>
          <w:bCs/>
          <w:sz w:val="24"/>
          <w:szCs w:val="24"/>
        </w:rPr>
        <w:t>(12,6%),</w:t>
      </w:r>
      <w:r w:rsidRPr="00E84ED5">
        <w:rPr>
          <w:rFonts w:ascii="Arial" w:hAnsi="Arial" w:cs="Arial"/>
          <w:sz w:val="24"/>
          <w:szCs w:val="24"/>
        </w:rPr>
        <w:t xml:space="preserve"> attraverso laboratori, seminari, gruppi di discussione, performance artistiche e campagne di sensibilizzazione. </w:t>
      </w:r>
    </w:p>
    <w:p w:rsidR="00E84ED5" w:rsidRDefault="00E84ED5" w:rsidP="00E84ED5">
      <w:pPr>
        <w:pStyle w:val="Paragrafoelenco"/>
        <w:numPr>
          <w:ilvl w:val="0"/>
          <w:numId w:val="24"/>
        </w:numPr>
        <w:jc w:val="both"/>
        <w:rPr>
          <w:rFonts w:ascii="Arial" w:hAnsi="Arial" w:cs="Arial"/>
          <w:sz w:val="24"/>
          <w:szCs w:val="24"/>
        </w:rPr>
      </w:pPr>
      <w:r>
        <w:rPr>
          <w:rFonts w:ascii="Arial" w:hAnsi="Arial" w:cs="Arial"/>
          <w:sz w:val="24"/>
          <w:szCs w:val="24"/>
        </w:rPr>
        <w:t>I</w:t>
      </w:r>
      <w:r w:rsidR="000B4687" w:rsidRPr="00E84ED5">
        <w:rPr>
          <w:rFonts w:ascii="Arial" w:hAnsi="Arial" w:cs="Arial"/>
          <w:sz w:val="24"/>
          <w:szCs w:val="24"/>
        </w:rPr>
        <w:t>l </w:t>
      </w:r>
      <w:r w:rsidR="000B4687" w:rsidRPr="00E84ED5">
        <w:rPr>
          <w:rFonts w:ascii="Arial" w:hAnsi="Arial" w:cs="Arial"/>
          <w:b/>
          <w:bCs/>
          <w:sz w:val="24"/>
          <w:szCs w:val="24"/>
        </w:rPr>
        <w:t>47,4%</w:t>
      </w:r>
      <w:r w:rsidR="000B4687" w:rsidRPr="00E84ED5">
        <w:rPr>
          <w:rFonts w:ascii="Arial" w:hAnsi="Arial" w:cs="Arial"/>
          <w:sz w:val="24"/>
          <w:szCs w:val="24"/>
        </w:rPr>
        <w:t> delle scuole che hanno partecipato all’indagine, ha dichiarato di avere anche buone pratiche da segnalare.</w:t>
      </w:r>
    </w:p>
    <w:p w:rsidR="00A63303" w:rsidRPr="00E84ED5" w:rsidRDefault="00E84ED5" w:rsidP="00E84ED5">
      <w:pPr>
        <w:pStyle w:val="Paragrafoelenco"/>
        <w:numPr>
          <w:ilvl w:val="0"/>
          <w:numId w:val="24"/>
        </w:numPr>
        <w:jc w:val="both"/>
        <w:rPr>
          <w:rFonts w:ascii="Arial" w:hAnsi="Arial" w:cs="Arial"/>
          <w:sz w:val="24"/>
          <w:szCs w:val="24"/>
        </w:rPr>
      </w:pPr>
      <w:r>
        <w:rPr>
          <w:rFonts w:ascii="Arial" w:hAnsi="Arial" w:cs="Arial"/>
          <w:b/>
          <w:bCs/>
          <w:sz w:val="24"/>
          <w:szCs w:val="24"/>
        </w:rPr>
        <w:t xml:space="preserve">Il </w:t>
      </w:r>
      <w:r w:rsidR="000B4687" w:rsidRPr="00E84ED5">
        <w:rPr>
          <w:rFonts w:ascii="Arial" w:hAnsi="Arial" w:cs="Arial"/>
          <w:b/>
          <w:bCs/>
          <w:sz w:val="24"/>
          <w:szCs w:val="24"/>
        </w:rPr>
        <w:t>68,5%</w:t>
      </w:r>
      <w:r w:rsidR="000B4687" w:rsidRPr="00E84ED5">
        <w:rPr>
          <w:rFonts w:ascii="Arial" w:hAnsi="Arial" w:cs="Arial"/>
          <w:sz w:val="24"/>
          <w:szCs w:val="24"/>
        </w:rPr>
        <w:t xml:space="preserve"> degli istituti </w:t>
      </w:r>
      <w:r>
        <w:rPr>
          <w:rFonts w:ascii="Arial" w:hAnsi="Arial" w:cs="Arial"/>
          <w:sz w:val="24"/>
          <w:szCs w:val="24"/>
        </w:rPr>
        <w:t>ha segnalato un impatto positivo nell’attenzione</w:t>
      </w:r>
      <w:r w:rsidR="000B4687" w:rsidRPr="00E84ED5">
        <w:rPr>
          <w:rFonts w:ascii="Arial" w:hAnsi="Arial" w:cs="Arial"/>
          <w:sz w:val="24"/>
          <w:szCs w:val="24"/>
        </w:rPr>
        <w:t xml:space="preserve"> ai comportamenti relazionali, un uso più consapevole del linguaggio e una diminuzione di episodi di bullismo o violenza di genere.</w:t>
      </w:r>
    </w:p>
    <w:p w:rsidR="00ED023B" w:rsidRDefault="00E84ED5" w:rsidP="00ED023B">
      <w:pPr>
        <w:jc w:val="both"/>
        <w:rPr>
          <w:rFonts w:ascii="Arial" w:hAnsi="Arial" w:cs="Arial"/>
          <w:sz w:val="24"/>
          <w:szCs w:val="24"/>
        </w:rPr>
      </w:pPr>
      <w:r w:rsidRPr="00E84ED5">
        <w:rPr>
          <w:rFonts w:ascii="Arial" w:hAnsi="Arial" w:cs="Arial"/>
          <w:b/>
          <w:bCs/>
          <w:sz w:val="24"/>
          <w:szCs w:val="24"/>
        </w:rPr>
        <w:t>Conclusion</w:t>
      </w:r>
      <w:r w:rsidR="001D65E1">
        <w:rPr>
          <w:rFonts w:ascii="Arial" w:hAnsi="Arial" w:cs="Arial"/>
          <w:b/>
          <w:bCs/>
          <w:sz w:val="24"/>
          <w:szCs w:val="24"/>
        </w:rPr>
        <w:t>i</w:t>
      </w:r>
    </w:p>
    <w:p w:rsidR="00ED023B" w:rsidRDefault="00ED023B" w:rsidP="00ED023B">
      <w:pPr>
        <w:jc w:val="both"/>
        <w:rPr>
          <w:rFonts w:ascii="Arial" w:hAnsi="Arial" w:cs="Arial"/>
          <w:sz w:val="24"/>
          <w:szCs w:val="24"/>
        </w:rPr>
      </w:pPr>
      <w:r w:rsidRPr="00ED023B">
        <w:rPr>
          <w:rFonts w:ascii="Arial" w:hAnsi="Arial" w:cs="Arial"/>
          <w:sz w:val="24"/>
          <w:szCs w:val="24"/>
        </w:rPr>
        <w:t xml:space="preserve">La prevenzione e gestione del rischio molestie </w:t>
      </w:r>
      <w:r w:rsidR="00E84ED5" w:rsidRPr="00ED023B">
        <w:rPr>
          <w:rFonts w:ascii="Arial" w:hAnsi="Arial" w:cs="Arial"/>
          <w:sz w:val="24"/>
          <w:szCs w:val="24"/>
        </w:rPr>
        <w:t xml:space="preserve">richiedono </w:t>
      </w:r>
      <w:r w:rsidR="00E84ED5">
        <w:rPr>
          <w:rFonts w:ascii="Arial" w:hAnsi="Arial" w:cs="Arial"/>
          <w:sz w:val="24"/>
          <w:szCs w:val="24"/>
        </w:rPr>
        <w:t>l</w:t>
      </w:r>
      <w:r w:rsidR="00E84ED5" w:rsidRPr="00ED023B">
        <w:rPr>
          <w:rFonts w:ascii="Arial" w:hAnsi="Arial" w:cs="Arial"/>
          <w:sz w:val="24"/>
          <w:szCs w:val="24"/>
        </w:rPr>
        <w:t xml:space="preserve">’integrazione del tema nella valutazione dei rischi, nei percorsi di formazione obbligatoria e nei codici di comportamento </w:t>
      </w:r>
      <w:r w:rsidR="00E84ED5">
        <w:rPr>
          <w:rFonts w:ascii="Arial" w:hAnsi="Arial" w:cs="Arial"/>
          <w:sz w:val="24"/>
          <w:szCs w:val="24"/>
        </w:rPr>
        <w:t xml:space="preserve">e nella cultura organizzativa dei luoghi di lavoro. Ma </w:t>
      </w:r>
      <w:r w:rsidRPr="00ED023B">
        <w:rPr>
          <w:rFonts w:ascii="Arial" w:hAnsi="Arial" w:cs="Arial"/>
          <w:sz w:val="24"/>
          <w:szCs w:val="24"/>
        </w:rPr>
        <w:t>non possono essere ridotte a un adempimento formale. Costituiscono invece un impegno strutturale e culturale per tutti i datori di lavoro, pubblic</w:t>
      </w:r>
      <w:r w:rsidR="00E27E45">
        <w:rPr>
          <w:rFonts w:ascii="Arial" w:hAnsi="Arial" w:cs="Arial"/>
          <w:sz w:val="24"/>
          <w:szCs w:val="24"/>
        </w:rPr>
        <w:t xml:space="preserve">i </w:t>
      </w:r>
      <w:r w:rsidRPr="00ED023B">
        <w:rPr>
          <w:rFonts w:ascii="Arial" w:hAnsi="Arial" w:cs="Arial"/>
          <w:sz w:val="24"/>
          <w:szCs w:val="24"/>
        </w:rPr>
        <w:t>e privat</w:t>
      </w:r>
      <w:r w:rsidR="00E27E45">
        <w:rPr>
          <w:rFonts w:ascii="Arial" w:hAnsi="Arial" w:cs="Arial"/>
          <w:sz w:val="24"/>
          <w:szCs w:val="24"/>
        </w:rPr>
        <w:t>i</w:t>
      </w:r>
      <w:r w:rsidRPr="00ED023B">
        <w:rPr>
          <w:rFonts w:ascii="Arial" w:hAnsi="Arial" w:cs="Arial"/>
          <w:sz w:val="24"/>
          <w:szCs w:val="24"/>
        </w:rPr>
        <w:t>, volto a garantire ambienti inclusivi, sicuri e rispettosi</w:t>
      </w:r>
      <w:r w:rsidR="008412C3">
        <w:rPr>
          <w:rFonts w:ascii="Arial" w:hAnsi="Arial" w:cs="Arial"/>
          <w:sz w:val="24"/>
          <w:szCs w:val="24"/>
        </w:rPr>
        <w:t>, nell’interesse del benessere dei lavoratori, ma anche per prevenire situazioni che potrebbero danneggiare la stessa organizzazione</w:t>
      </w:r>
      <w:r w:rsidRPr="00ED023B">
        <w:rPr>
          <w:rFonts w:ascii="Arial" w:hAnsi="Arial" w:cs="Arial"/>
          <w:sz w:val="24"/>
          <w:szCs w:val="24"/>
        </w:rPr>
        <w:t xml:space="preserve">. In ambito scolastico, tale responsabilità assume un rilievo particolare: non solo perché il contesto educativo deve essere esempio di tutela e rispetto, ma anche perché la scuola può e deve promuovere, attraverso la formazione </w:t>
      </w:r>
      <w:r w:rsidR="00E84ED5">
        <w:rPr>
          <w:rFonts w:ascii="Arial" w:hAnsi="Arial" w:cs="Arial"/>
          <w:sz w:val="24"/>
          <w:szCs w:val="24"/>
        </w:rPr>
        <w:t xml:space="preserve">delle nuove generazioni, </w:t>
      </w:r>
      <w:r w:rsidRPr="00ED023B">
        <w:rPr>
          <w:rFonts w:ascii="Arial" w:hAnsi="Arial" w:cs="Arial"/>
          <w:sz w:val="24"/>
          <w:szCs w:val="24"/>
        </w:rPr>
        <w:t>una nuova cultura del lavoro fondata sulla parità, sull’ascolto</w:t>
      </w:r>
      <w:r w:rsidR="00E84ED5">
        <w:rPr>
          <w:rFonts w:ascii="Arial" w:hAnsi="Arial" w:cs="Arial"/>
          <w:sz w:val="24"/>
          <w:szCs w:val="24"/>
        </w:rPr>
        <w:t>, sulla responsabilità</w:t>
      </w:r>
      <w:r w:rsidRPr="00ED023B">
        <w:rPr>
          <w:rFonts w:ascii="Arial" w:hAnsi="Arial" w:cs="Arial"/>
          <w:sz w:val="24"/>
          <w:szCs w:val="24"/>
        </w:rPr>
        <w:t xml:space="preserve"> e sulla prevenzione dei comportamenti lesivi della persona.</w:t>
      </w: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Default="00576433" w:rsidP="00ED023B">
      <w:pPr>
        <w:jc w:val="both"/>
        <w:rPr>
          <w:rFonts w:ascii="Arial" w:hAnsi="Arial" w:cs="Arial"/>
          <w:sz w:val="24"/>
          <w:szCs w:val="24"/>
        </w:rPr>
      </w:pPr>
    </w:p>
    <w:p w:rsidR="00576433" w:rsidRPr="00576433" w:rsidRDefault="00576433" w:rsidP="00576433">
      <w:pPr>
        <w:jc w:val="both"/>
        <w:rPr>
          <w:rFonts w:ascii="Arial" w:hAnsi="Arial" w:cs="Arial"/>
          <w:sz w:val="24"/>
          <w:szCs w:val="24"/>
        </w:rPr>
      </w:pPr>
      <w:r w:rsidRPr="006021AA">
        <w:rPr>
          <w:rFonts w:ascii="Arial" w:hAnsi="Arial" w:cs="Arial"/>
          <w:color w:val="EE0000"/>
          <w:sz w:val="24"/>
          <w:szCs w:val="24"/>
        </w:rPr>
        <w:t xml:space="preserve">(1) </w:t>
      </w:r>
      <w:hyperlink r:id="rId6" w:history="1">
        <w:r w:rsidRPr="00576433">
          <w:rPr>
            <w:rStyle w:val="Collegamentoipertestuale"/>
            <w:rFonts w:ascii="Arial" w:hAnsi="Arial" w:cs="Arial"/>
            <w:sz w:val="24"/>
            <w:szCs w:val="24"/>
          </w:rPr>
          <w:t>https://fra.europa.eu/en/publication/2024/eu-gender-violence-survey-key-results</w:t>
        </w:r>
      </w:hyperlink>
    </w:p>
    <w:p w:rsidR="006021AA" w:rsidRDefault="006021AA" w:rsidP="006021AA">
      <w:pPr>
        <w:jc w:val="both"/>
        <w:rPr>
          <w:rFonts w:ascii="Arial" w:hAnsi="Arial" w:cs="Arial"/>
          <w:sz w:val="24"/>
          <w:szCs w:val="24"/>
        </w:rPr>
      </w:pPr>
      <w:r w:rsidRPr="006021AA">
        <w:rPr>
          <w:rFonts w:ascii="Arial" w:hAnsi="Arial" w:cs="Arial"/>
          <w:color w:val="EE0000"/>
          <w:sz w:val="24"/>
          <w:szCs w:val="24"/>
        </w:rPr>
        <w:t xml:space="preserve">(2) </w:t>
      </w:r>
      <w:hyperlink r:id="rId7" w:history="1">
        <w:r w:rsidRPr="006021AA">
          <w:rPr>
            <w:rStyle w:val="Collegamentoipertestuale"/>
            <w:rFonts w:ascii="Arial" w:hAnsi="Arial" w:cs="Arial"/>
            <w:sz w:val="24"/>
            <w:szCs w:val="24"/>
          </w:rPr>
          <w:t>https://www.istat.it/comunicato-stampa/molestie-vittime-e-contesto-anno-2022-2023/</w:t>
        </w:r>
      </w:hyperlink>
    </w:p>
    <w:p w:rsidR="009B1AC4" w:rsidRPr="009B1AC4" w:rsidRDefault="009B1AC4" w:rsidP="009B1AC4">
      <w:pPr>
        <w:jc w:val="both"/>
        <w:rPr>
          <w:rFonts w:ascii="Arial" w:hAnsi="Arial" w:cs="Arial"/>
          <w:color w:val="EE0000"/>
          <w:sz w:val="24"/>
          <w:szCs w:val="24"/>
        </w:rPr>
      </w:pPr>
      <w:r w:rsidRPr="009B1AC4">
        <w:rPr>
          <w:rFonts w:ascii="Arial" w:hAnsi="Arial" w:cs="Arial"/>
          <w:color w:val="EE0000"/>
          <w:sz w:val="24"/>
          <w:szCs w:val="24"/>
        </w:rPr>
        <w:t>(3)</w:t>
      </w:r>
      <w:r w:rsidRPr="009B1AC4">
        <w:rPr>
          <w:rFonts w:ascii="Arial" w:hAnsi="Arial" w:cs="Arial"/>
          <w:sz w:val="24"/>
          <w:szCs w:val="24"/>
        </w:rPr>
        <w:t xml:space="preserve">Dossier INAIL </w:t>
      </w:r>
      <w:r w:rsidRPr="009B1AC4">
        <w:rPr>
          <w:rFonts w:ascii="Arial" w:hAnsi="Arial" w:cs="Arial"/>
          <w:i/>
          <w:iCs/>
          <w:sz w:val="24"/>
          <w:szCs w:val="24"/>
        </w:rPr>
        <w:t>Molestie e violenze nei luoghi di lavoro in ottica di genere</w:t>
      </w:r>
      <w:r w:rsidRPr="009B1AC4">
        <w:rPr>
          <w:rFonts w:ascii="Arial" w:hAnsi="Arial" w:cs="Arial"/>
          <w:sz w:val="24"/>
          <w:szCs w:val="24"/>
        </w:rPr>
        <w:t>- Febbraio 2025</w:t>
      </w:r>
    </w:p>
    <w:p w:rsidR="006021AA" w:rsidRDefault="00651416" w:rsidP="006021AA">
      <w:pPr>
        <w:jc w:val="both"/>
        <w:rPr>
          <w:rFonts w:ascii="Arial" w:hAnsi="Arial" w:cs="Arial"/>
          <w:sz w:val="24"/>
          <w:szCs w:val="24"/>
        </w:rPr>
      </w:pPr>
      <w:hyperlink r:id="rId8" w:history="1">
        <w:r w:rsidR="009B1AC4" w:rsidRPr="00120D3D">
          <w:rPr>
            <w:rStyle w:val="Collegamentoipertestuale"/>
            <w:rFonts w:ascii="Arial" w:hAnsi="Arial" w:cs="Arial"/>
            <w:sz w:val="24"/>
            <w:szCs w:val="24"/>
          </w:rPr>
          <w:t>https://www.madehse.com/it-it/dossier-inail-2025-molestie-e-violenze-nei-luoghi-di-lavoro-in-ottica-di-genere.aspx</w:t>
        </w:r>
      </w:hyperlink>
    </w:p>
    <w:p w:rsidR="009B1AC4" w:rsidRPr="006021AA" w:rsidRDefault="009B1AC4" w:rsidP="006021AA">
      <w:pPr>
        <w:jc w:val="both"/>
        <w:rPr>
          <w:rFonts w:ascii="Arial" w:hAnsi="Arial" w:cs="Arial"/>
          <w:sz w:val="24"/>
          <w:szCs w:val="24"/>
        </w:rPr>
      </w:pPr>
    </w:p>
    <w:p w:rsidR="00576433" w:rsidRPr="00ED023B" w:rsidRDefault="00576433" w:rsidP="00ED023B">
      <w:pPr>
        <w:jc w:val="both"/>
        <w:rPr>
          <w:rFonts w:ascii="Arial" w:hAnsi="Arial" w:cs="Arial"/>
          <w:sz w:val="24"/>
          <w:szCs w:val="24"/>
        </w:rPr>
      </w:pPr>
    </w:p>
    <w:sectPr w:rsidR="00576433" w:rsidRPr="00ED023B" w:rsidSect="004B256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B77"/>
    <w:multiLevelType w:val="hybridMultilevel"/>
    <w:tmpl w:val="AF248854"/>
    <w:lvl w:ilvl="0" w:tplc="8A602832">
      <w:start w:val="1"/>
      <w:numFmt w:val="bullet"/>
      <w:lvlText w:val="-"/>
      <w:lvlJc w:val="left"/>
      <w:pPr>
        <w:tabs>
          <w:tab w:val="num" w:pos="720"/>
        </w:tabs>
        <w:ind w:left="720" w:hanging="360"/>
      </w:pPr>
      <w:rPr>
        <w:rFonts w:ascii="Times New Roman" w:hAnsi="Times New Roman" w:hint="default"/>
      </w:rPr>
    </w:lvl>
    <w:lvl w:ilvl="1" w:tplc="64F21D46" w:tentative="1">
      <w:start w:val="1"/>
      <w:numFmt w:val="bullet"/>
      <w:lvlText w:val="-"/>
      <w:lvlJc w:val="left"/>
      <w:pPr>
        <w:tabs>
          <w:tab w:val="num" w:pos="1440"/>
        </w:tabs>
        <w:ind w:left="1440" w:hanging="360"/>
      </w:pPr>
      <w:rPr>
        <w:rFonts w:ascii="Times New Roman" w:hAnsi="Times New Roman" w:hint="default"/>
      </w:rPr>
    </w:lvl>
    <w:lvl w:ilvl="2" w:tplc="85326598" w:tentative="1">
      <w:start w:val="1"/>
      <w:numFmt w:val="bullet"/>
      <w:lvlText w:val="-"/>
      <w:lvlJc w:val="left"/>
      <w:pPr>
        <w:tabs>
          <w:tab w:val="num" w:pos="2160"/>
        </w:tabs>
        <w:ind w:left="2160" w:hanging="360"/>
      </w:pPr>
      <w:rPr>
        <w:rFonts w:ascii="Times New Roman" w:hAnsi="Times New Roman" w:hint="default"/>
      </w:rPr>
    </w:lvl>
    <w:lvl w:ilvl="3" w:tplc="01D22EDA" w:tentative="1">
      <w:start w:val="1"/>
      <w:numFmt w:val="bullet"/>
      <w:lvlText w:val="-"/>
      <w:lvlJc w:val="left"/>
      <w:pPr>
        <w:tabs>
          <w:tab w:val="num" w:pos="2880"/>
        </w:tabs>
        <w:ind w:left="2880" w:hanging="360"/>
      </w:pPr>
      <w:rPr>
        <w:rFonts w:ascii="Times New Roman" w:hAnsi="Times New Roman" w:hint="default"/>
      </w:rPr>
    </w:lvl>
    <w:lvl w:ilvl="4" w:tplc="AAA4CF90" w:tentative="1">
      <w:start w:val="1"/>
      <w:numFmt w:val="bullet"/>
      <w:lvlText w:val="-"/>
      <w:lvlJc w:val="left"/>
      <w:pPr>
        <w:tabs>
          <w:tab w:val="num" w:pos="3600"/>
        </w:tabs>
        <w:ind w:left="3600" w:hanging="360"/>
      </w:pPr>
      <w:rPr>
        <w:rFonts w:ascii="Times New Roman" w:hAnsi="Times New Roman" w:hint="default"/>
      </w:rPr>
    </w:lvl>
    <w:lvl w:ilvl="5" w:tplc="58CE2F2C" w:tentative="1">
      <w:start w:val="1"/>
      <w:numFmt w:val="bullet"/>
      <w:lvlText w:val="-"/>
      <w:lvlJc w:val="left"/>
      <w:pPr>
        <w:tabs>
          <w:tab w:val="num" w:pos="4320"/>
        </w:tabs>
        <w:ind w:left="4320" w:hanging="360"/>
      </w:pPr>
      <w:rPr>
        <w:rFonts w:ascii="Times New Roman" w:hAnsi="Times New Roman" w:hint="default"/>
      </w:rPr>
    </w:lvl>
    <w:lvl w:ilvl="6" w:tplc="2FAE853A" w:tentative="1">
      <w:start w:val="1"/>
      <w:numFmt w:val="bullet"/>
      <w:lvlText w:val="-"/>
      <w:lvlJc w:val="left"/>
      <w:pPr>
        <w:tabs>
          <w:tab w:val="num" w:pos="5040"/>
        </w:tabs>
        <w:ind w:left="5040" w:hanging="360"/>
      </w:pPr>
      <w:rPr>
        <w:rFonts w:ascii="Times New Roman" w:hAnsi="Times New Roman" w:hint="default"/>
      </w:rPr>
    </w:lvl>
    <w:lvl w:ilvl="7" w:tplc="75E429CE" w:tentative="1">
      <w:start w:val="1"/>
      <w:numFmt w:val="bullet"/>
      <w:lvlText w:val="-"/>
      <w:lvlJc w:val="left"/>
      <w:pPr>
        <w:tabs>
          <w:tab w:val="num" w:pos="5760"/>
        </w:tabs>
        <w:ind w:left="5760" w:hanging="360"/>
      </w:pPr>
      <w:rPr>
        <w:rFonts w:ascii="Times New Roman" w:hAnsi="Times New Roman" w:hint="default"/>
      </w:rPr>
    </w:lvl>
    <w:lvl w:ilvl="8" w:tplc="4742426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F92CD5"/>
    <w:multiLevelType w:val="hybridMultilevel"/>
    <w:tmpl w:val="427AA1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D2429E"/>
    <w:multiLevelType w:val="hybridMultilevel"/>
    <w:tmpl w:val="CF7A14F0"/>
    <w:lvl w:ilvl="0" w:tplc="BFC0E4AC">
      <w:start w:val="1"/>
      <w:numFmt w:val="bullet"/>
      <w:lvlText w:val=""/>
      <w:lvlJc w:val="left"/>
      <w:pPr>
        <w:tabs>
          <w:tab w:val="num" w:pos="720"/>
        </w:tabs>
        <w:ind w:left="720" w:hanging="360"/>
      </w:pPr>
      <w:rPr>
        <w:rFonts w:ascii="Wingdings" w:hAnsi="Wingdings" w:hint="default"/>
      </w:rPr>
    </w:lvl>
    <w:lvl w:ilvl="1" w:tplc="2B3AA2F0" w:tentative="1">
      <w:start w:val="1"/>
      <w:numFmt w:val="bullet"/>
      <w:lvlText w:val=""/>
      <w:lvlJc w:val="left"/>
      <w:pPr>
        <w:tabs>
          <w:tab w:val="num" w:pos="1440"/>
        </w:tabs>
        <w:ind w:left="1440" w:hanging="360"/>
      </w:pPr>
      <w:rPr>
        <w:rFonts w:ascii="Wingdings" w:hAnsi="Wingdings" w:hint="default"/>
      </w:rPr>
    </w:lvl>
    <w:lvl w:ilvl="2" w:tplc="77EE6586" w:tentative="1">
      <w:start w:val="1"/>
      <w:numFmt w:val="bullet"/>
      <w:lvlText w:val=""/>
      <w:lvlJc w:val="left"/>
      <w:pPr>
        <w:tabs>
          <w:tab w:val="num" w:pos="2160"/>
        </w:tabs>
        <w:ind w:left="2160" w:hanging="360"/>
      </w:pPr>
      <w:rPr>
        <w:rFonts w:ascii="Wingdings" w:hAnsi="Wingdings" w:hint="default"/>
      </w:rPr>
    </w:lvl>
    <w:lvl w:ilvl="3" w:tplc="55D05CBC" w:tentative="1">
      <w:start w:val="1"/>
      <w:numFmt w:val="bullet"/>
      <w:lvlText w:val=""/>
      <w:lvlJc w:val="left"/>
      <w:pPr>
        <w:tabs>
          <w:tab w:val="num" w:pos="2880"/>
        </w:tabs>
        <w:ind w:left="2880" w:hanging="360"/>
      </w:pPr>
      <w:rPr>
        <w:rFonts w:ascii="Wingdings" w:hAnsi="Wingdings" w:hint="default"/>
      </w:rPr>
    </w:lvl>
    <w:lvl w:ilvl="4" w:tplc="1D84BBBA" w:tentative="1">
      <w:start w:val="1"/>
      <w:numFmt w:val="bullet"/>
      <w:lvlText w:val=""/>
      <w:lvlJc w:val="left"/>
      <w:pPr>
        <w:tabs>
          <w:tab w:val="num" w:pos="3600"/>
        </w:tabs>
        <w:ind w:left="3600" w:hanging="360"/>
      </w:pPr>
      <w:rPr>
        <w:rFonts w:ascii="Wingdings" w:hAnsi="Wingdings" w:hint="default"/>
      </w:rPr>
    </w:lvl>
    <w:lvl w:ilvl="5" w:tplc="6FF20990" w:tentative="1">
      <w:start w:val="1"/>
      <w:numFmt w:val="bullet"/>
      <w:lvlText w:val=""/>
      <w:lvlJc w:val="left"/>
      <w:pPr>
        <w:tabs>
          <w:tab w:val="num" w:pos="4320"/>
        </w:tabs>
        <w:ind w:left="4320" w:hanging="360"/>
      </w:pPr>
      <w:rPr>
        <w:rFonts w:ascii="Wingdings" w:hAnsi="Wingdings" w:hint="default"/>
      </w:rPr>
    </w:lvl>
    <w:lvl w:ilvl="6" w:tplc="348E79BE" w:tentative="1">
      <w:start w:val="1"/>
      <w:numFmt w:val="bullet"/>
      <w:lvlText w:val=""/>
      <w:lvlJc w:val="left"/>
      <w:pPr>
        <w:tabs>
          <w:tab w:val="num" w:pos="5040"/>
        </w:tabs>
        <w:ind w:left="5040" w:hanging="360"/>
      </w:pPr>
      <w:rPr>
        <w:rFonts w:ascii="Wingdings" w:hAnsi="Wingdings" w:hint="default"/>
      </w:rPr>
    </w:lvl>
    <w:lvl w:ilvl="7" w:tplc="0900B4F0" w:tentative="1">
      <w:start w:val="1"/>
      <w:numFmt w:val="bullet"/>
      <w:lvlText w:val=""/>
      <w:lvlJc w:val="left"/>
      <w:pPr>
        <w:tabs>
          <w:tab w:val="num" w:pos="5760"/>
        </w:tabs>
        <w:ind w:left="5760" w:hanging="360"/>
      </w:pPr>
      <w:rPr>
        <w:rFonts w:ascii="Wingdings" w:hAnsi="Wingdings" w:hint="default"/>
      </w:rPr>
    </w:lvl>
    <w:lvl w:ilvl="8" w:tplc="0EBCB1BE" w:tentative="1">
      <w:start w:val="1"/>
      <w:numFmt w:val="bullet"/>
      <w:lvlText w:val=""/>
      <w:lvlJc w:val="left"/>
      <w:pPr>
        <w:tabs>
          <w:tab w:val="num" w:pos="6480"/>
        </w:tabs>
        <w:ind w:left="6480" w:hanging="360"/>
      </w:pPr>
      <w:rPr>
        <w:rFonts w:ascii="Wingdings" w:hAnsi="Wingdings" w:hint="default"/>
      </w:rPr>
    </w:lvl>
  </w:abstractNum>
  <w:abstractNum w:abstractNumId="3">
    <w:nsid w:val="1BF82400"/>
    <w:multiLevelType w:val="hybridMultilevel"/>
    <w:tmpl w:val="9F6EF0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60133F9"/>
    <w:multiLevelType w:val="hybridMultilevel"/>
    <w:tmpl w:val="9970DD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120E25"/>
    <w:multiLevelType w:val="hybridMultilevel"/>
    <w:tmpl w:val="95E854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4B07E2"/>
    <w:multiLevelType w:val="hybridMultilevel"/>
    <w:tmpl w:val="2CA291A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3B491305"/>
    <w:multiLevelType w:val="hybridMultilevel"/>
    <w:tmpl w:val="BD889B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BE50FF"/>
    <w:multiLevelType w:val="hybridMultilevel"/>
    <w:tmpl w:val="735CFCEC"/>
    <w:lvl w:ilvl="0" w:tplc="9F840EF0">
      <w:start w:val="2"/>
      <w:numFmt w:val="bullet"/>
      <w:lvlText w:val="-"/>
      <w:lvlJc w:val="left"/>
      <w:pPr>
        <w:ind w:left="720" w:hanging="360"/>
      </w:pPr>
      <w:rPr>
        <w:rFonts w:ascii="Noto Sans" w:eastAsia="Times New Roman" w:hAnsi="Noto Sans" w:cs="Noto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6E74DB"/>
    <w:multiLevelType w:val="hybridMultilevel"/>
    <w:tmpl w:val="7B04D3FA"/>
    <w:lvl w:ilvl="0" w:tplc="BB96EC28">
      <w:start w:val="1"/>
      <w:numFmt w:val="bullet"/>
      <w:lvlText w:val=""/>
      <w:lvlJc w:val="left"/>
      <w:pPr>
        <w:tabs>
          <w:tab w:val="num" w:pos="720"/>
        </w:tabs>
        <w:ind w:left="720" w:hanging="360"/>
      </w:pPr>
      <w:rPr>
        <w:rFonts w:ascii="Wingdings" w:hAnsi="Wingdings" w:hint="default"/>
      </w:rPr>
    </w:lvl>
    <w:lvl w:ilvl="1" w:tplc="3FEEEFA8" w:tentative="1">
      <w:start w:val="1"/>
      <w:numFmt w:val="bullet"/>
      <w:lvlText w:val=""/>
      <w:lvlJc w:val="left"/>
      <w:pPr>
        <w:tabs>
          <w:tab w:val="num" w:pos="1440"/>
        </w:tabs>
        <w:ind w:left="1440" w:hanging="360"/>
      </w:pPr>
      <w:rPr>
        <w:rFonts w:ascii="Wingdings" w:hAnsi="Wingdings" w:hint="default"/>
      </w:rPr>
    </w:lvl>
    <w:lvl w:ilvl="2" w:tplc="C76E3C7C" w:tentative="1">
      <w:start w:val="1"/>
      <w:numFmt w:val="bullet"/>
      <w:lvlText w:val=""/>
      <w:lvlJc w:val="left"/>
      <w:pPr>
        <w:tabs>
          <w:tab w:val="num" w:pos="2160"/>
        </w:tabs>
        <w:ind w:left="2160" w:hanging="360"/>
      </w:pPr>
      <w:rPr>
        <w:rFonts w:ascii="Wingdings" w:hAnsi="Wingdings" w:hint="default"/>
      </w:rPr>
    </w:lvl>
    <w:lvl w:ilvl="3" w:tplc="D0BE9A34" w:tentative="1">
      <w:start w:val="1"/>
      <w:numFmt w:val="bullet"/>
      <w:lvlText w:val=""/>
      <w:lvlJc w:val="left"/>
      <w:pPr>
        <w:tabs>
          <w:tab w:val="num" w:pos="2880"/>
        </w:tabs>
        <w:ind w:left="2880" w:hanging="360"/>
      </w:pPr>
      <w:rPr>
        <w:rFonts w:ascii="Wingdings" w:hAnsi="Wingdings" w:hint="default"/>
      </w:rPr>
    </w:lvl>
    <w:lvl w:ilvl="4" w:tplc="24F8C770" w:tentative="1">
      <w:start w:val="1"/>
      <w:numFmt w:val="bullet"/>
      <w:lvlText w:val=""/>
      <w:lvlJc w:val="left"/>
      <w:pPr>
        <w:tabs>
          <w:tab w:val="num" w:pos="3600"/>
        </w:tabs>
        <w:ind w:left="3600" w:hanging="360"/>
      </w:pPr>
      <w:rPr>
        <w:rFonts w:ascii="Wingdings" w:hAnsi="Wingdings" w:hint="default"/>
      </w:rPr>
    </w:lvl>
    <w:lvl w:ilvl="5" w:tplc="B6F6B21A" w:tentative="1">
      <w:start w:val="1"/>
      <w:numFmt w:val="bullet"/>
      <w:lvlText w:val=""/>
      <w:lvlJc w:val="left"/>
      <w:pPr>
        <w:tabs>
          <w:tab w:val="num" w:pos="4320"/>
        </w:tabs>
        <w:ind w:left="4320" w:hanging="360"/>
      </w:pPr>
      <w:rPr>
        <w:rFonts w:ascii="Wingdings" w:hAnsi="Wingdings" w:hint="default"/>
      </w:rPr>
    </w:lvl>
    <w:lvl w:ilvl="6" w:tplc="282C8684" w:tentative="1">
      <w:start w:val="1"/>
      <w:numFmt w:val="bullet"/>
      <w:lvlText w:val=""/>
      <w:lvlJc w:val="left"/>
      <w:pPr>
        <w:tabs>
          <w:tab w:val="num" w:pos="5040"/>
        </w:tabs>
        <w:ind w:left="5040" w:hanging="360"/>
      </w:pPr>
      <w:rPr>
        <w:rFonts w:ascii="Wingdings" w:hAnsi="Wingdings" w:hint="default"/>
      </w:rPr>
    </w:lvl>
    <w:lvl w:ilvl="7" w:tplc="F3AA47F2" w:tentative="1">
      <w:start w:val="1"/>
      <w:numFmt w:val="bullet"/>
      <w:lvlText w:val=""/>
      <w:lvlJc w:val="left"/>
      <w:pPr>
        <w:tabs>
          <w:tab w:val="num" w:pos="5760"/>
        </w:tabs>
        <w:ind w:left="5760" w:hanging="360"/>
      </w:pPr>
      <w:rPr>
        <w:rFonts w:ascii="Wingdings" w:hAnsi="Wingdings" w:hint="default"/>
      </w:rPr>
    </w:lvl>
    <w:lvl w:ilvl="8" w:tplc="66D208E6" w:tentative="1">
      <w:start w:val="1"/>
      <w:numFmt w:val="bullet"/>
      <w:lvlText w:val=""/>
      <w:lvlJc w:val="left"/>
      <w:pPr>
        <w:tabs>
          <w:tab w:val="num" w:pos="6480"/>
        </w:tabs>
        <w:ind w:left="6480" w:hanging="360"/>
      </w:pPr>
      <w:rPr>
        <w:rFonts w:ascii="Wingdings" w:hAnsi="Wingdings" w:hint="default"/>
      </w:rPr>
    </w:lvl>
  </w:abstractNum>
  <w:abstractNum w:abstractNumId="10">
    <w:nsid w:val="4BB40A3E"/>
    <w:multiLevelType w:val="hybridMultilevel"/>
    <w:tmpl w:val="77DA66DC"/>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nsid w:val="4FBA5419"/>
    <w:multiLevelType w:val="hybridMultilevel"/>
    <w:tmpl w:val="1D3CF6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2C101AF"/>
    <w:multiLevelType w:val="hybridMultilevel"/>
    <w:tmpl w:val="8DEE4E7C"/>
    <w:lvl w:ilvl="0" w:tplc="72746A4C">
      <w:start w:val="1"/>
      <w:numFmt w:val="bullet"/>
      <w:lvlText w:val=""/>
      <w:lvlJc w:val="left"/>
      <w:pPr>
        <w:tabs>
          <w:tab w:val="num" w:pos="720"/>
        </w:tabs>
        <w:ind w:left="720" w:hanging="360"/>
      </w:pPr>
      <w:rPr>
        <w:rFonts w:ascii="Wingdings" w:hAnsi="Wingdings" w:hint="default"/>
      </w:rPr>
    </w:lvl>
    <w:lvl w:ilvl="1" w:tplc="65A6FAA4" w:tentative="1">
      <w:start w:val="1"/>
      <w:numFmt w:val="bullet"/>
      <w:lvlText w:val=""/>
      <w:lvlJc w:val="left"/>
      <w:pPr>
        <w:tabs>
          <w:tab w:val="num" w:pos="1440"/>
        </w:tabs>
        <w:ind w:left="1440" w:hanging="360"/>
      </w:pPr>
      <w:rPr>
        <w:rFonts w:ascii="Wingdings" w:hAnsi="Wingdings" w:hint="default"/>
      </w:rPr>
    </w:lvl>
    <w:lvl w:ilvl="2" w:tplc="0FF2339A" w:tentative="1">
      <w:start w:val="1"/>
      <w:numFmt w:val="bullet"/>
      <w:lvlText w:val=""/>
      <w:lvlJc w:val="left"/>
      <w:pPr>
        <w:tabs>
          <w:tab w:val="num" w:pos="2160"/>
        </w:tabs>
        <w:ind w:left="2160" w:hanging="360"/>
      </w:pPr>
      <w:rPr>
        <w:rFonts w:ascii="Wingdings" w:hAnsi="Wingdings" w:hint="default"/>
      </w:rPr>
    </w:lvl>
    <w:lvl w:ilvl="3" w:tplc="EED4C398" w:tentative="1">
      <w:start w:val="1"/>
      <w:numFmt w:val="bullet"/>
      <w:lvlText w:val=""/>
      <w:lvlJc w:val="left"/>
      <w:pPr>
        <w:tabs>
          <w:tab w:val="num" w:pos="2880"/>
        </w:tabs>
        <w:ind w:left="2880" w:hanging="360"/>
      </w:pPr>
      <w:rPr>
        <w:rFonts w:ascii="Wingdings" w:hAnsi="Wingdings" w:hint="default"/>
      </w:rPr>
    </w:lvl>
    <w:lvl w:ilvl="4" w:tplc="3ED28B72" w:tentative="1">
      <w:start w:val="1"/>
      <w:numFmt w:val="bullet"/>
      <w:lvlText w:val=""/>
      <w:lvlJc w:val="left"/>
      <w:pPr>
        <w:tabs>
          <w:tab w:val="num" w:pos="3600"/>
        </w:tabs>
        <w:ind w:left="3600" w:hanging="360"/>
      </w:pPr>
      <w:rPr>
        <w:rFonts w:ascii="Wingdings" w:hAnsi="Wingdings" w:hint="default"/>
      </w:rPr>
    </w:lvl>
    <w:lvl w:ilvl="5" w:tplc="FB5451D6" w:tentative="1">
      <w:start w:val="1"/>
      <w:numFmt w:val="bullet"/>
      <w:lvlText w:val=""/>
      <w:lvlJc w:val="left"/>
      <w:pPr>
        <w:tabs>
          <w:tab w:val="num" w:pos="4320"/>
        </w:tabs>
        <w:ind w:left="4320" w:hanging="360"/>
      </w:pPr>
      <w:rPr>
        <w:rFonts w:ascii="Wingdings" w:hAnsi="Wingdings" w:hint="default"/>
      </w:rPr>
    </w:lvl>
    <w:lvl w:ilvl="6" w:tplc="0D6A045E" w:tentative="1">
      <w:start w:val="1"/>
      <w:numFmt w:val="bullet"/>
      <w:lvlText w:val=""/>
      <w:lvlJc w:val="left"/>
      <w:pPr>
        <w:tabs>
          <w:tab w:val="num" w:pos="5040"/>
        </w:tabs>
        <w:ind w:left="5040" w:hanging="360"/>
      </w:pPr>
      <w:rPr>
        <w:rFonts w:ascii="Wingdings" w:hAnsi="Wingdings" w:hint="default"/>
      </w:rPr>
    </w:lvl>
    <w:lvl w:ilvl="7" w:tplc="0262E93C" w:tentative="1">
      <w:start w:val="1"/>
      <w:numFmt w:val="bullet"/>
      <w:lvlText w:val=""/>
      <w:lvlJc w:val="left"/>
      <w:pPr>
        <w:tabs>
          <w:tab w:val="num" w:pos="5760"/>
        </w:tabs>
        <w:ind w:left="5760" w:hanging="360"/>
      </w:pPr>
      <w:rPr>
        <w:rFonts w:ascii="Wingdings" w:hAnsi="Wingdings" w:hint="default"/>
      </w:rPr>
    </w:lvl>
    <w:lvl w:ilvl="8" w:tplc="31C2631E" w:tentative="1">
      <w:start w:val="1"/>
      <w:numFmt w:val="bullet"/>
      <w:lvlText w:val=""/>
      <w:lvlJc w:val="left"/>
      <w:pPr>
        <w:tabs>
          <w:tab w:val="num" w:pos="6480"/>
        </w:tabs>
        <w:ind w:left="6480" w:hanging="360"/>
      </w:pPr>
      <w:rPr>
        <w:rFonts w:ascii="Wingdings" w:hAnsi="Wingdings" w:hint="default"/>
      </w:rPr>
    </w:lvl>
  </w:abstractNum>
  <w:abstractNum w:abstractNumId="13">
    <w:nsid w:val="539B3462"/>
    <w:multiLevelType w:val="multilevel"/>
    <w:tmpl w:val="7D94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E3432"/>
    <w:multiLevelType w:val="hybridMultilevel"/>
    <w:tmpl w:val="2B827014"/>
    <w:lvl w:ilvl="0" w:tplc="4AB468D0">
      <w:start w:val="1"/>
      <w:numFmt w:val="bullet"/>
      <w:lvlText w:val=""/>
      <w:lvlJc w:val="left"/>
      <w:pPr>
        <w:tabs>
          <w:tab w:val="num" w:pos="720"/>
        </w:tabs>
        <w:ind w:left="720" w:hanging="360"/>
      </w:pPr>
      <w:rPr>
        <w:rFonts w:ascii="Wingdings" w:hAnsi="Wingdings" w:hint="default"/>
      </w:rPr>
    </w:lvl>
    <w:lvl w:ilvl="1" w:tplc="5AA033AE" w:tentative="1">
      <w:start w:val="1"/>
      <w:numFmt w:val="bullet"/>
      <w:lvlText w:val=""/>
      <w:lvlJc w:val="left"/>
      <w:pPr>
        <w:tabs>
          <w:tab w:val="num" w:pos="1440"/>
        </w:tabs>
        <w:ind w:left="1440" w:hanging="360"/>
      </w:pPr>
      <w:rPr>
        <w:rFonts w:ascii="Wingdings" w:hAnsi="Wingdings" w:hint="default"/>
      </w:rPr>
    </w:lvl>
    <w:lvl w:ilvl="2" w:tplc="FDCAB9D6" w:tentative="1">
      <w:start w:val="1"/>
      <w:numFmt w:val="bullet"/>
      <w:lvlText w:val=""/>
      <w:lvlJc w:val="left"/>
      <w:pPr>
        <w:tabs>
          <w:tab w:val="num" w:pos="2160"/>
        </w:tabs>
        <w:ind w:left="2160" w:hanging="360"/>
      </w:pPr>
      <w:rPr>
        <w:rFonts w:ascii="Wingdings" w:hAnsi="Wingdings" w:hint="default"/>
      </w:rPr>
    </w:lvl>
    <w:lvl w:ilvl="3" w:tplc="CD523690" w:tentative="1">
      <w:start w:val="1"/>
      <w:numFmt w:val="bullet"/>
      <w:lvlText w:val=""/>
      <w:lvlJc w:val="left"/>
      <w:pPr>
        <w:tabs>
          <w:tab w:val="num" w:pos="2880"/>
        </w:tabs>
        <w:ind w:left="2880" w:hanging="360"/>
      </w:pPr>
      <w:rPr>
        <w:rFonts w:ascii="Wingdings" w:hAnsi="Wingdings" w:hint="default"/>
      </w:rPr>
    </w:lvl>
    <w:lvl w:ilvl="4" w:tplc="A1C6A72C" w:tentative="1">
      <w:start w:val="1"/>
      <w:numFmt w:val="bullet"/>
      <w:lvlText w:val=""/>
      <w:lvlJc w:val="left"/>
      <w:pPr>
        <w:tabs>
          <w:tab w:val="num" w:pos="3600"/>
        </w:tabs>
        <w:ind w:left="3600" w:hanging="360"/>
      </w:pPr>
      <w:rPr>
        <w:rFonts w:ascii="Wingdings" w:hAnsi="Wingdings" w:hint="default"/>
      </w:rPr>
    </w:lvl>
    <w:lvl w:ilvl="5" w:tplc="EACC441E" w:tentative="1">
      <w:start w:val="1"/>
      <w:numFmt w:val="bullet"/>
      <w:lvlText w:val=""/>
      <w:lvlJc w:val="left"/>
      <w:pPr>
        <w:tabs>
          <w:tab w:val="num" w:pos="4320"/>
        </w:tabs>
        <w:ind w:left="4320" w:hanging="360"/>
      </w:pPr>
      <w:rPr>
        <w:rFonts w:ascii="Wingdings" w:hAnsi="Wingdings" w:hint="default"/>
      </w:rPr>
    </w:lvl>
    <w:lvl w:ilvl="6" w:tplc="90048D3C" w:tentative="1">
      <w:start w:val="1"/>
      <w:numFmt w:val="bullet"/>
      <w:lvlText w:val=""/>
      <w:lvlJc w:val="left"/>
      <w:pPr>
        <w:tabs>
          <w:tab w:val="num" w:pos="5040"/>
        </w:tabs>
        <w:ind w:left="5040" w:hanging="360"/>
      </w:pPr>
      <w:rPr>
        <w:rFonts w:ascii="Wingdings" w:hAnsi="Wingdings" w:hint="default"/>
      </w:rPr>
    </w:lvl>
    <w:lvl w:ilvl="7" w:tplc="E1E0ECA8" w:tentative="1">
      <w:start w:val="1"/>
      <w:numFmt w:val="bullet"/>
      <w:lvlText w:val=""/>
      <w:lvlJc w:val="left"/>
      <w:pPr>
        <w:tabs>
          <w:tab w:val="num" w:pos="5760"/>
        </w:tabs>
        <w:ind w:left="5760" w:hanging="360"/>
      </w:pPr>
      <w:rPr>
        <w:rFonts w:ascii="Wingdings" w:hAnsi="Wingdings" w:hint="default"/>
      </w:rPr>
    </w:lvl>
    <w:lvl w:ilvl="8" w:tplc="A0E27AE4" w:tentative="1">
      <w:start w:val="1"/>
      <w:numFmt w:val="bullet"/>
      <w:lvlText w:val=""/>
      <w:lvlJc w:val="left"/>
      <w:pPr>
        <w:tabs>
          <w:tab w:val="num" w:pos="6480"/>
        </w:tabs>
        <w:ind w:left="6480" w:hanging="360"/>
      </w:pPr>
      <w:rPr>
        <w:rFonts w:ascii="Wingdings" w:hAnsi="Wingdings" w:hint="default"/>
      </w:rPr>
    </w:lvl>
  </w:abstractNum>
  <w:abstractNum w:abstractNumId="15">
    <w:nsid w:val="5BA645FF"/>
    <w:multiLevelType w:val="hybridMultilevel"/>
    <w:tmpl w:val="75524318"/>
    <w:lvl w:ilvl="0" w:tplc="054A4076">
      <w:start w:val="5"/>
      <w:numFmt w:val="bullet"/>
      <w:lvlText w:val="-"/>
      <w:lvlJc w:val="left"/>
      <w:pPr>
        <w:ind w:left="720" w:hanging="360"/>
      </w:pPr>
      <w:rPr>
        <w:rFonts w:ascii="Noto Sans" w:eastAsia="Times New Roman" w:hAnsi="Noto Sans" w:cs="Noto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9CC1567"/>
    <w:multiLevelType w:val="multilevel"/>
    <w:tmpl w:val="9F68C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465C94"/>
    <w:multiLevelType w:val="hybridMultilevel"/>
    <w:tmpl w:val="17C65F98"/>
    <w:lvl w:ilvl="0" w:tplc="0D247FF4">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0886338"/>
    <w:multiLevelType w:val="hybridMultilevel"/>
    <w:tmpl w:val="46046422"/>
    <w:lvl w:ilvl="0" w:tplc="D480E6F4">
      <w:start w:val="1"/>
      <w:numFmt w:val="bullet"/>
      <w:lvlText w:val=""/>
      <w:lvlJc w:val="left"/>
      <w:pPr>
        <w:tabs>
          <w:tab w:val="num" w:pos="720"/>
        </w:tabs>
        <w:ind w:left="720" w:hanging="360"/>
      </w:pPr>
      <w:rPr>
        <w:rFonts w:ascii="Wingdings" w:hAnsi="Wingdings" w:hint="default"/>
      </w:rPr>
    </w:lvl>
    <w:lvl w:ilvl="1" w:tplc="B80C1298" w:tentative="1">
      <w:start w:val="1"/>
      <w:numFmt w:val="bullet"/>
      <w:lvlText w:val=""/>
      <w:lvlJc w:val="left"/>
      <w:pPr>
        <w:tabs>
          <w:tab w:val="num" w:pos="1440"/>
        </w:tabs>
        <w:ind w:left="1440" w:hanging="360"/>
      </w:pPr>
      <w:rPr>
        <w:rFonts w:ascii="Wingdings" w:hAnsi="Wingdings" w:hint="default"/>
      </w:rPr>
    </w:lvl>
    <w:lvl w:ilvl="2" w:tplc="987EBF1E" w:tentative="1">
      <w:start w:val="1"/>
      <w:numFmt w:val="bullet"/>
      <w:lvlText w:val=""/>
      <w:lvlJc w:val="left"/>
      <w:pPr>
        <w:tabs>
          <w:tab w:val="num" w:pos="2160"/>
        </w:tabs>
        <w:ind w:left="2160" w:hanging="360"/>
      </w:pPr>
      <w:rPr>
        <w:rFonts w:ascii="Wingdings" w:hAnsi="Wingdings" w:hint="default"/>
      </w:rPr>
    </w:lvl>
    <w:lvl w:ilvl="3" w:tplc="8AE4C2AC" w:tentative="1">
      <w:start w:val="1"/>
      <w:numFmt w:val="bullet"/>
      <w:lvlText w:val=""/>
      <w:lvlJc w:val="left"/>
      <w:pPr>
        <w:tabs>
          <w:tab w:val="num" w:pos="2880"/>
        </w:tabs>
        <w:ind w:left="2880" w:hanging="360"/>
      </w:pPr>
      <w:rPr>
        <w:rFonts w:ascii="Wingdings" w:hAnsi="Wingdings" w:hint="default"/>
      </w:rPr>
    </w:lvl>
    <w:lvl w:ilvl="4" w:tplc="EEC6CC20" w:tentative="1">
      <w:start w:val="1"/>
      <w:numFmt w:val="bullet"/>
      <w:lvlText w:val=""/>
      <w:lvlJc w:val="left"/>
      <w:pPr>
        <w:tabs>
          <w:tab w:val="num" w:pos="3600"/>
        </w:tabs>
        <w:ind w:left="3600" w:hanging="360"/>
      </w:pPr>
      <w:rPr>
        <w:rFonts w:ascii="Wingdings" w:hAnsi="Wingdings" w:hint="default"/>
      </w:rPr>
    </w:lvl>
    <w:lvl w:ilvl="5" w:tplc="63DE97B6" w:tentative="1">
      <w:start w:val="1"/>
      <w:numFmt w:val="bullet"/>
      <w:lvlText w:val=""/>
      <w:lvlJc w:val="left"/>
      <w:pPr>
        <w:tabs>
          <w:tab w:val="num" w:pos="4320"/>
        </w:tabs>
        <w:ind w:left="4320" w:hanging="360"/>
      </w:pPr>
      <w:rPr>
        <w:rFonts w:ascii="Wingdings" w:hAnsi="Wingdings" w:hint="default"/>
      </w:rPr>
    </w:lvl>
    <w:lvl w:ilvl="6" w:tplc="A5B0DC4A" w:tentative="1">
      <w:start w:val="1"/>
      <w:numFmt w:val="bullet"/>
      <w:lvlText w:val=""/>
      <w:lvlJc w:val="left"/>
      <w:pPr>
        <w:tabs>
          <w:tab w:val="num" w:pos="5040"/>
        </w:tabs>
        <w:ind w:left="5040" w:hanging="360"/>
      </w:pPr>
      <w:rPr>
        <w:rFonts w:ascii="Wingdings" w:hAnsi="Wingdings" w:hint="default"/>
      </w:rPr>
    </w:lvl>
    <w:lvl w:ilvl="7" w:tplc="C2EC6038" w:tentative="1">
      <w:start w:val="1"/>
      <w:numFmt w:val="bullet"/>
      <w:lvlText w:val=""/>
      <w:lvlJc w:val="left"/>
      <w:pPr>
        <w:tabs>
          <w:tab w:val="num" w:pos="5760"/>
        </w:tabs>
        <w:ind w:left="5760" w:hanging="360"/>
      </w:pPr>
      <w:rPr>
        <w:rFonts w:ascii="Wingdings" w:hAnsi="Wingdings" w:hint="default"/>
      </w:rPr>
    </w:lvl>
    <w:lvl w:ilvl="8" w:tplc="E0FA54B4" w:tentative="1">
      <w:start w:val="1"/>
      <w:numFmt w:val="bullet"/>
      <w:lvlText w:val=""/>
      <w:lvlJc w:val="left"/>
      <w:pPr>
        <w:tabs>
          <w:tab w:val="num" w:pos="6480"/>
        </w:tabs>
        <w:ind w:left="6480" w:hanging="360"/>
      </w:pPr>
      <w:rPr>
        <w:rFonts w:ascii="Wingdings" w:hAnsi="Wingdings" w:hint="default"/>
      </w:rPr>
    </w:lvl>
  </w:abstractNum>
  <w:abstractNum w:abstractNumId="19">
    <w:nsid w:val="71EC2D7B"/>
    <w:multiLevelType w:val="hybridMultilevel"/>
    <w:tmpl w:val="260640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68A5A7B"/>
    <w:multiLevelType w:val="hybridMultilevel"/>
    <w:tmpl w:val="C2C8E4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A8F1513"/>
    <w:multiLevelType w:val="hybridMultilevel"/>
    <w:tmpl w:val="55C4B026"/>
    <w:lvl w:ilvl="0" w:tplc="50A439C4">
      <w:start w:val="1"/>
      <w:numFmt w:val="bullet"/>
      <w:lvlText w:val=""/>
      <w:lvlJc w:val="left"/>
      <w:pPr>
        <w:tabs>
          <w:tab w:val="num" w:pos="720"/>
        </w:tabs>
        <w:ind w:left="720" w:hanging="360"/>
      </w:pPr>
      <w:rPr>
        <w:rFonts w:ascii="Wingdings" w:hAnsi="Wingdings" w:hint="default"/>
      </w:rPr>
    </w:lvl>
    <w:lvl w:ilvl="1" w:tplc="7DAEF0E2" w:tentative="1">
      <w:start w:val="1"/>
      <w:numFmt w:val="bullet"/>
      <w:lvlText w:val=""/>
      <w:lvlJc w:val="left"/>
      <w:pPr>
        <w:tabs>
          <w:tab w:val="num" w:pos="1440"/>
        </w:tabs>
        <w:ind w:left="1440" w:hanging="360"/>
      </w:pPr>
      <w:rPr>
        <w:rFonts w:ascii="Wingdings" w:hAnsi="Wingdings" w:hint="default"/>
      </w:rPr>
    </w:lvl>
    <w:lvl w:ilvl="2" w:tplc="BBE02D54" w:tentative="1">
      <w:start w:val="1"/>
      <w:numFmt w:val="bullet"/>
      <w:lvlText w:val=""/>
      <w:lvlJc w:val="left"/>
      <w:pPr>
        <w:tabs>
          <w:tab w:val="num" w:pos="2160"/>
        </w:tabs>
        <w:ind w:left="2160" w:hanging="360"/>
      </w:pPr>
      <w:rPr>
        <w:rFonts w:ascii="Wingdings" w:hAnsi="Wingdings" w:hint="default"/>
      </w:rPr>
    </w:lvl>
    <w:lvl w:ilvl="3" w:tplc="43C8DB7C" w:tentative="1">
      <w:start w:val="1"/>
      <w:numFmt w:val="bullet"/>
      <w:lvlText w:val=""/>
      <w:lvlJc w:val="left"/>
      <w:pPr>
        <w:tabs>
          <w:tab w:val="num" w:pos="2880"/>
        </w:tabs>
        <w:ind w:left="2880" w:hanging="360"/>
      </w:pPr>
      <w:rPr>
        <w:rFonts w:ascii="Wingdings" w:hAnsi="Wingdings" w:hint="default"/>
      </w:rPr>
    </w:lvl>
    <w:lvl w:ilvl="4" w:tplc="A6349FF2" w:tentative="1">
      <w:start w:val="1"/>
      <w:numFmt w:val="bullet"/>
      <w:lvlText w:val=""/>
      <w:lvlJc w:val="left"/>
      <w:pPr>
        <w:tabs>
          <w:tab w:val="num" w:pos="3600"/>
        </w:tabs>
        <w:ind w:left="3600" w:hanging="360"/>
      </w:pPr>
      <w:rPr>
        <w:rFonts w:ascii="Wingdings" w:hAnsi="Wingdings" w:hint="default"/>
      </w:rPr>
    </w:lvl>
    <w:lvl w:ilvl="5" w:tplc="A4CCD068" w:tentative="1">
      <w:start w:val="1"/>
      <w:numFmt w:val="bullet"/>
      <w:lvlText w:val=""/>
      <w:lvlJc w:val="left"/>
      <w:pPr>
        <w:tabs>
          <w:tab w:val="num" w:pos="4320"/>
        </w:tabs>
        <w:ind w:left="4320" w:hanging="360"/>
      </w:pPr>
      <w:rPr>
        <w:rFonts w:ascii="Wingdings" w:hAnsi="Wingdings" w:hint="default"/>
      </w:rPr>
    </w:lvl>
    <w:lvl w:ilvl="6" w:tplc="CF1E37F4" w:tentative="1">
      <w:start w:val="1"/>
      <w:numFmt w:val="bullet"/>
      <w:lvlText w:val=""/>
      <w:lvlJc w:val="left"/>
      <w:pPr>
        <w:tabs>
          <w:tab w:val="num" w:pos="5040"/>
        </w:tabs>
        <w:ind w:left="5040" w:hanging="360"/>
      </w:pPr>
      <w:rPr>
        <w:rFonts w:ascii="Wingdings" w:hAnsi="Wingdings" w:hint="default"/>
      </w:rPr>
    </w:lvl>
    <w:lvl w:ilvl="7" w:tplc="FBE8C060" w:tentative="1">
      <w:start w:val="1"/>
      <w:numFmt w:val="bullet"/>
      <w:lvlText w:val=""/>
      <w:lvlJc w:val="left"/>
      <w:pPr>
        <w:tabs>
          <w:tab w:val="num" w:pos="5760"/>
        </w:tabs>
        <w:ind w:left="5760" w:hanging="360"/>
      </w:pPr>
      <w:rPr>
        <w:rFonts w:ascii="Wingdings" w:hAnsi="Wingdings" w:hint="default"/>
      </w:rPr>
    </w:lvl>
    <w:lvl w:ilvl="8" w:tplc="BD2A8DEC" w:tentative="1">
      <w:start w:val="1"/>
      <w:numFmt w:val="bullet"/>
      <w:lvlText w:val=""/>
      <w:lvlJc w:val="left"/>
      <w:pPr>
        <w:tabs>
          <w:tab w:val="num" w:pos="6480"/>
        </w:tabs>
        <w:ind w:left="6480" w:hanging="360"/>
      </w:pPr>
      <w:rPr>
        <w:rFonts w:ascii="Wingdings" w:hAnsi="Wingdings" w:hint="default"/>
      </w:rPr>
    </w:lvl>
  </w:abstractNum>
  <w:abstractNum w:abstractNumId="22">
    <w:nsid w:val="7DB72618"/>
    <w:multiLevelType w:val="hybridMultilevel"/>
    <w:tmpl w:val="4CB0918E"/>
    <w:lvl w:ilvl="0" w:tplc="751AC65C">
      <w:start w:val="1"/>
      <w:numFmt w:val="bullet"/>
      <w:lvlText w:val="-"/>
      <w:lvlJc w:val="left"/>
      <w:pPr>
        <w:tabs>
          <w:tab w:val="num" w:pos="720"/>
        </w:tabs>
        <w:ind w:left="720" w:hanging="360"/>
      </w:pPr>
      <w:rPr>
        <w:rFonts w:ascii="Times New Roman" w:hAnsi="Times New Roman" w:hint="default"/>
      </w:rPr>
    </w:lvl>
    <w:lvl w:ilvl="1" w:tplc="528A0968" w:tentative="1">
      <w:start w:val="1"/>
      <w:numFmt w:val="bullet"/>
      <w:lvlText w:val="-"/>
      <w:lvlJc w:val="left"/>
      <w:pPr>
        <w:tabs>
          <w:tab w:val="num" w:pos="1440"/>
        </w:tabs>
        <w:ind w:left="1440" w:hanging="360"/>
      </w:pPr>
      <w:rPr>
        <w:rFonts w:ascii="Times New Roman" w:hAnsi="Times New Roman" w:hint="default"/>
      </w:rPr>
    </w:lvl>
    <w:lvl w:ilvl="2" w:tplc="592EA90C" w:tentative="1">
      <w:start w:val="1"/>
      <w:numFmt w:val="bullet"/>
      <w:lvlText w:val="-"/>
      <w:lvlJc w:val="left"/>
      <w:pPr>
        <w:tabs>
          <w:tab w:val="num" w:pos="2160"/>
        </w:tabs>
        <w:ind w:left="2160" w:hanging="360"/>
      </w:pPr>
      <w:rPr>
        <w:rFonts w:ascii="Times New Roman" w:hAnsi="Times New Roman" w:hint="default"/>
      </w:rPr>
    </w:lvl>
    <w:lvl w:ilvl="3" w:tplc="C4A23738" w:tentative="1">
      <w:start w:val="1"/>
      <w:numFmt w:val="bullet"/>
      <w:lvlText w:val="-"/>
      <w:lvlJc w:val="left"/>
      <w:pPr>
        <w:tabs>
          <w:tab w:val="num" w:pos="2880"/>
        </w:tabs>
        <w:ind w:left="2880" w:hanging="360"/>
      </w:pPr>
      <w:rPr>
        <w:rFonts w:ascii="Times New Roman" w:hAnsi="Times New Roman" w:hint="default"/>
      </w:rPr>
    </w:lvl>
    <w:lvl w:ilvl="4" w:tplc="B2005DE8" w:tentative="1">
      <w:start w:val="1"/>
      <w:numFmt w:val="bullet"/>
      <w:lvlText w:val="-"/>
      <w:lvlJc w:val="left"/>
      <w:pPr>
        <w:tabs>
          <w:tab w:val="num" w:pos="3600"/>
        </w:tabs>
        <w:ind w:left="3600" w:hanging="360"/>
      </w:pPr>
      <w:rPr>
        <w:rFonts w:ascii="Times New Roman" w:hAnsi="Times New Roman" w:hint="default"/>
      </w:rPr>
    </w:lvl>
    <w:lvl w:ilvl="5" w:tplc="11A08582" w:tentative="1">
      <w:start w:val="1"/>
      <w:numFmt w:val="bullet"/>
      <w:lvlText w:val="-"/>
      <w:lvlJc w:val="left"/>
      <w:pPr>
        <w:tabs>
          <w:tab w:val="num" w:pos="4320"/>
        </w:tabs>
        <w:ind w:left="4320" w:hanging="360"/>
      </w:pPr>
      <w:rPr>
        <w:rFonts w:ascii="Times New Roman" w:hAnsi="Times New Roman" w:hint="default"/>
      </w:rPr>
    </w:lvl>
    <w:lvl w:ilvl="6" w:tplc="6AEEBB00" w:tentative="1">
      <w:start w:val="1"/>
      <w:numFmt w:val="bullet"/>
      <w:lvlText w:val="-"/>
      <w:lvlJc w:val="left"/>
      <w:pPr>
        <w:tabs>
          <w:tab w:val="num" w:pos="5040"/>
        </w:tabs>
        <w:ind w:left="5040" w:hanging="360"/>
      </w:pPr>
      <w:rPr>
        <w:rFonts w:ascii="Times New Roman" w:hAnsi="Times New Roman" w:hint="default"/>
      </w:rPr>
    </w:lvl>
    <w:lvl w:ilvl="7" w:tplc="99DC3D54" w:tentative="1">
      <w:start w:val="1"/>
      <w:numFmt w:val="bullet"/>
      <w:lvlText w:val="-"/>
      <w:lvlJc w:val="left"/>
      <w:pPr>
        <w:tabs>
          <w:tab w:val="num" w:pos="5760"/>
        </w:tabs>
        <w:ind w:left="5760" w:hanging="360"/>
      </w:pPr>
      <w:rPr>
        <w:rFonts w:ascii="Times New Roman" w:hAnsi="Times New Roman" w:hint="default"/>
      </w:rPr>
    </w:lvl>
    <w:lvl w:ilvl="8" w:tplc="37B68DC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E8801BC"/>
    <w:multiLevelType w:val="hybridMultilevel"/>
    <w:tmpl w:val="79182D66"/>
    <w:lvl w:ilvl="0" w:tplc="FA6EE092">
      <w:start w:val="1"/>
      <w:numFmt w:val="bullet"/>
      <w:lvlText w:val=""/>
      <w:lvlJc w:val="left"/>
      <w:pPr>
        <w:tabs>
          <w:tab w:val="num" w:pos="720"/>
        </w:tabs>
        <w:ind w:left="720" w:hanging="360"/>
      </w:pPr>
      <w:rPr>
        <w:rFonts w:ascii="Wingdings" w:hAnsi="Wingdings" w:hint="default"/>
      </w:rPr>
    </w:lvl>
    <w:lvl w:ilvl="1" w:tplc="FABA527E" w:tentative="1">
      <w:start w:val="1"/>
      <w:numFmt w:val="bullet"/>
      <w:lvlText w:val=""/>
      <w:lvlJc w:val="left"/>
      <w:pPr>
        <w:tabs>
          <w:tab w:val="num" w:pos="1440"/>
        </w:tabs>
        <w:ind w:left="1440" w:hanging="360"/>
      </w:pPr>
      <w:rPr>
        <w:rFonts w:ascii="Wingdings" w:hAnsi="Wingdings" w:hint="default"/>
      </w:rPr>
    </w:lvl>
    <w:lvl w:ilvl="2" w:tplc="30349C7E" w:tentative="1">
      <w:start w:val="1"/>
      <w:numFmt w:val="bullet"/>
      <w:lvlText w:val=""/>
      <w:lvlJc w:val="left"/>
      <w:pPr>
        <w:tabs>
          <w:tab w:val="num" w:pos="2160"/>
        </w:tabs>
        <w:ind w:left="2160" w:hanging="360"/>
      </w:pPr>
      <w:rPr>
        <w:rFonts w:ascii="Wingdings" w:hAnsi="Wingdings" w:hint="default"/>
      </w:rPr>
    </w:lvl>
    <w:lvl w:ilvl="3" w:tplc="3B2ED39C" w:tentative="1">
      <w:start w:val="1"/>
      <w:numFmt w:val="bullet"/>
      <w:lvlText w:val=""/>
      <w:lvlJc w:val="left"/>
      <w:pPr>
        <w:tabs>
          <w:tab w:val="num" w:pos="2880"/>
        </w:tabs>
        <w:ind w:left="2880" w:hanging="360"/>
      </w:pPr>
      <w:rPr>
        <w:rFonts w:ascii="Wingdings" w:hAnsi="Wingdings" w:hint="default"/>
      </w:rPr>
    </w:lvl>
    <w:lvl w:ilvl="4" w:tplc="C6309BEA" w:tentative="1">
      <w:start w:val="1"/>
      <w:numFmt w:val="bullet"/>
      <w:lvlText w:val=""/>
      <w:lvlJc w:val="left"/>
      <w:pPr>
        <w:tabs>
          <w:tab w:val="num" w:pos="3600"/>
        </w:tabs>
        <w:ind w:left="3600" w:hanging="360"/>
      </w:pPr>
      <w:rPr>
        <w:rFonts w:ascii="Wingdings" w:hAnsi="Wingdings" w:hint="default"/>
      </w:rPr>
    </w:lvl>
    <w:lvl w:ilvl="5" w:tplc="C9EC103E" w:tentative="1">
      <w:start w:val="1"/>
      <w:numFmt w:val="bullet"/>
      <w:lvlText w:val=""/>
      <w:lvlJc w:val="left"/>
      <w:pPr>
        <w:tabs>
          <w:tab w:val="num" w:pos="4320"/>
        </w:tabs>
        <w:ind w:left="4320" w:hanging="360"/>
      </w:pPr>
      <w:rPr>
        <w:rFonts w:ascii="Wingdings" w:hAnsi="Wingdings" w:hint="default"/>
      </w:rPr>
    </w:lvl>
    <w:lvl w:ilvl="6" w:tplc="5A46AB36" w:tentative="1">
      <w:start w:val="1"/>
      <w:numFmt w:val="bullet"/>
      <w:lvlText w:val=""/>
      <w:lvlJc w:val="left"/>
      <w:pPr>
        <w:tabs>
          <w:tab w:val="num" w:pos="5040"/>
        </w:tabs>
        <w:ind w:left="5040" w:hanging="360"/>
      </w:pPr>
      <w:rPr>
        <w:rFonts w:ascii="Wingdings" w:hAnsi="Wingdings" w:hint="default"/>
      </w:rPr>
    </w:lvl>
    <w:lvl w:ilvl="7" w:tplc="C816B2A8" w:tentative="1">
      <w:start w:val="1"/>
      <w:numFmt w:val="bullet"/>
      <w:lvlText w:val=""/>
      <w:lvlJc w:val="left"/>
      <w:pPr>
        <w:tabs>
          <w:tab w:val="num" w:pos="5760"/>
        </w:tabs>
        <w:ind w:left="5760" w:hanging="360"/>
      </w:pPr>
      <w:rPr>
        <w:rFonts w:ascii="Wingdings" w:hAnsi="Wingdings" w:hint="default"/>
      </w:rPr>
    </w:lvl>
    <w:lvl w:ilvl="8" w:tplc="822AF19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3"/>
  </w:num>
  <w:num w:numId="4">
    <w:abstractNumId w:val="8"/>
  </w:num>
  <w:num w:numId="5">
    <w:abstractNumId w:val="20"/>
  </w:num>
  <w:num w:numId="6">
    <w:abstractNumId w:val="17"/>
  </w:num>
  <w:num w:numId="7">
    <w:abstractNumId w:val="11"/>
  </w:num>
  <w:num w:numId="8">
    <w:abstractNumId w:val="12"/>
  </w:num>
  <w:num w:numId="9">
    <w:abstractNumId w:val="9"/>
  </w:num>
  <w:num w:numId="10">
    <w:abstractNumId w:val="18"/>
  </w:num>
  <w:num w:numId="11">
    <w:abstractNumId w:val="6"/>
  </w:num>
  <w:num w:numId="12">
    <w:abstractNumId w:val="0"/>
  </w:num>
  <w:num w:numId="13">
    <w:abstractNumId w:val="5"/>
  </w:num>
  <w:num w:numId="14">
    <w:abstractNumId w:val="1"/>
  </w:num>
  <w:num w:numId="15">
    <w:abstractNumId w:val="15"/>
  </w:num>
  <w:num w:numId="16">
    <w:abstractNumId w:val="2"/>
  </w:num>
  <w:num w:numId="17">
    <w:abstractNumId w:val="23"/>
  </w:num>
  <w:num w:numId="18">
    <w:abstractNumId w:val="22"/>
  </w:num>
  <w:num w:numId="19">
    <w:abstractNumId w:val="14"/>
  </w:num>
  <w:num w:numId="20">
    <w:abstractNumId w:val="10"/>
  </w:num>
  <w:num w:numId="21">
    <w:abstractNumId w:val="4"/>
  </w:num>
  <w:num w:numId="22">
    <w:abstractNumId w:val="16"/>
  </w:num>
  <w:num w:numId="23">
    <w:abstractNumId w:val="13"/>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savePreviewPicture/>
  <w:compat/>
  <w:rsids>
    <w:rsidRoot w:val="006B46CC"/>
    <w:rsid w:val="00015221"/>
    <w:rsid w:val="00034C3A"/>
    <w:rsid w:val="0006144A"/>
    <w:rsid w:val="000856DA"/>
    <w:rsid w:val="000A0B36"/>
    <w:rsid w:val="000B4687"/>
    <w:rsid w:val="000C1682"/>
    <w:rsid w:val="001012B9"/>
    <w:rsid w:val="001145AF"/>
    <w:rsid w:val="0011705E"/>
    <w:rsid w:val="00131DD7"/>
    <w:rsid w:val="00152A72"/>
    <w:rsid w:val="001B55E4"/>
    <w:rsid w:val="001C47D3"/>
    <w:rsid w:val="001D1B0E"/>
    <w:rsid w:val="001D65E1"/>
    <w:rsid w:val="0026764A"/>
    <w:rsid w:val="002863C3"/>
    <w:rsid w:val="00297BD2"/>
    <w:rsid w:val="002A63FD"/>
    <w:rsid w:val="002B0A61"/>
    <w:rsid w:val="002D06E2"/>
    <w:rsid w:val="002E0D82"/>
    <w:rsid w:val="002E0D9B"/>
    <w:rsid w:val="00307E60"/>
    <w:rsid w:val="00307F45"/>
    <w:rsid w:val="003256EA"/>
    <w:rsid w:val="003578AF"/>
    <w:rsid w:val="003639DE"/>
    <w:rsid w:val="0037290D"/>
    <w:rsid w:val="00387979"/>
    <w:rsid w:val="003A6F3C"/>
    <w:rsid w:val="003D36E7"/>
    <w:rsid w:val="003F6CD4"/>
    <w:rsid w:val="0040790E"/>
    <w:rsid w:val="00413E9A"/>
    <w:rsid w:val="00454082"/>
    <w:rsid w:val="00473616"/>
    <w:rsid w:val="00496093"/>
    <w:rsid w:val="004A6971"/>
    <w:rsid w:val="004B2563"/>
    <w:rsid w:val="004D68E9"/>
    <w:rsid w:val="0052021F"/>
    <w:rsid w:val="00537051"/>
    <w:rsid w:val="00551961"/>
    <w:rsid w:val="00576433"/>
    <w:rsid w:val="00590345"/>
    <w:rsid w:val="005B31E4"/>
    <w:rsid w:val="005C6B84"/>
    <w:rsid w:val="006021AA"/>
    <w:rsid w:val="00616B53"/>
    <w:rsid w:val="00651416"/>
    <w:rsid w:val="006B072A"/>
    <w:rsid w:val="006B46CC"/>
    <w:rsid w:val="006F092F"/>
    <w:rsid w:val="006F4E3E"/>
    <w:rsid w:val="00705180"/>
    <w:rsid w:val="007158F8"/>
    <w:rsid w:val="0071720C"/>
    <w:rsid w:val="007321C8"/>
    <w:rsid w:val="00733A99"/>
    <w:rsid w:val="00762A36"/>
    <w:rsid w:val="00783DBA"/>
    <w:rsid w:val="007C1160"/>
    <w:rsid w:val="007C1909"/>
    <w:rsid w:val="007C2CBA"/>
    <w:rsid w:val="007C4F19"/>
    <w:rsid w:val="007E686A"/>
    <w:rsid w:val="007F19A8"/>
    <w:rsid w:val="00830597"/>
    <w:rsid w:val="008412C3"/>
    <w:rsid w:val="00856824"/>
    <w:rsid w:val="008623C4"/>
    <w:rsid w:val="00873A9F"/>
    <w:rsid w:val="00894FC8"/>
    <w:rsid w:val="008C6172"/>
    <w:rsid w:val="008D5231"/>
    <w:rsid w:val="008E4DD6"/>
    <w:rsid w:val="009019AC"/>
    <w:rsid w:val="00904B93"/>
    <w:rsid w:val="009121BC"/>
    <w:rsid w:val="0091265C"/>
    <w:rsid w:val="00924C3F"/>
    <w:rsid w:val="00946A1B"/>
    <w:rsid w:val="009A4209"/>
    <w:rsid w:val="009B1AC4"/>
    <w:rsid w:val="009C3EF7"/>
    <w:rsid w:val="009E5D5B"/>
    <w:rsid w:val="00A03F18"/>
    <w:rsid w:val="00A32D3B"/>
    <w:rsid w:val="00A60314"/>
    <w:rsid w:val="00A63303"/>
    <w:rsid w:val="00A65CCE"/>
    <w:rsid w:val="00A82B0B"/>
    <w:rsid w:val="00A85124"/>
    <w:rsid w:val="00AC65AE"/>
    <w:rsid w:val="00AF2589"/>
    <w:rsid w:val="00B01F86"/>
    <w:rsid w:val="00B05FE8"/>
    <w:rsid w:val="00B326F2"/>
    <w:rsid w:val="00B545F3"/>
    <w:rsid w:val="00B83B6E"/>
    <w:rsid w:val="00BA5609"/>
    <w:rsid w:val="00BE6710"/>
    <w:rsid w:val="00BF0821"/>
    <w:rsid w:val="00BF36C0"/>
    <w:rsid w:val="00C24BD6"/>
    <w:rsid w:val="00C25151"/>
    <w:rsid w:val="00C267D8"/>
    <w:rsid w:val="00C657FE"/>
    <w:rsid w:val="00C8304F"/>
    <w:rsid w:val="00CA197D"/>
    <w:rsid w:val="00CD7271"/>
    <w:rsid w:val="00CE0D15"/>
    <w:rsid w:val="00CE12D2"/>
    <w:rsid w:val="00D01ECD"/>
    <w:rsid w:val="00D20B2E"/>
    <w:rsid w:val="00D30225"/>
    <w:rsid w:val="00D5027E"/>
    <w:rsid w:val="00DB4551"/>
    <w:rsid w:val="00DE4BBF"/>
    <w:rsid w:val="00E04E3C"/>
    <w:rsid w:val="00E25247"/>
    <w:rsid w:val="00E27E45"/>
    <w:rsid w:val="00E33E1B"/>
    <w:rsid w:val="00E62376"/>
    <w:rsid w:val="00E628B9"/>
    <w:rsid w:val="00E66150"/>
    <w:rsid w:val="00E666B4"/>
    <w:rsid w:val="00E84ED5"/>
    <w:rsid w:val="00EB1A89"/>
    <w:rsid w:val="00ED023B"/>
    <w:rsid w:val="00F1695D"/>
    <w:rsid w:val="00F2275E"/>
    <w:rsid w:val="00F84358"/>
    <w:rsid w:val="00F94317"/>
    <w:rsid w:val="00FB4E3F"/>
    <w:rsid w:val="00FC45F6"/>
    <w:rsid w:val="00FD17A1"/>
    <w:rsid w:val="00FD2A0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5124"/>
  </w:style>
  <w:style w:type="paragraph" w:styleId="Titolo1">
    <w:name w:val="heading 1"/>
    <w:basedOn w:val="Normale"/>
    <w:next w:val="Normale"/>
    <w:link w:val="Titolo1Carattere"/>
    <w:uiPriority w:val="9"/>
    <w:qFormat/>
    <w:rsid w:val="006B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B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B46C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B46C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B46C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B46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46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46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46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46C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B46C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B46C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B46C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B46C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B46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46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46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46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4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46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46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46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46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46CC"/>
    <w:rPr>
      <w:i/>
      <w:iCs/>
      <w:color w:val="404040" w:themeColor="text1" w:themeTint="BF"/>
    </w:rPr>
  </w:style>
  <w:style w:type="paragraph" w:styleId="Paragrafoelenco">
    <w:name w:val="List Paragraph"/>
    <w:basedOn w:val="Normale"/>
    <w:uiPriority w:val="34"/>
    <w:qFormat/>
    <w:rsid w:val="006B46CC"/>
    <w:pPr>
      <w:ind w:left="720"/>
      <w:contextualSpacing/>
    </w:pPr>
  </w:style>
  <w:style w:type="character" w:styleId="Enfasiintensa">
    <w:name w:val="Intense Emphasis"/>
    <w:basedOn w:val="Carpredefinitoparagrafo"/>
    <w:uiPriority w:val="21"/>
    <w:qFormat/>
    <w:rsid w:val="006B46CC"/>
    <w:rPr>
      <w:i/>
      <w:iCs/>
      <w:color w:val="0F4761" w:themeColor="accent1" w:themeShade="BF"/>
    </w:rPr>
  </w:style>
  <w:style w:type="paragraph" w:styleId="Citazioneintensa">
    <w:name w:val="Intense Quote"/>
    <w:basedOn w:val="Normale"/>
    <w:next w:val="Normale"/>
    <w:link w:val="CitazioneintensaCarattere"/>
    <w:uiPriority w:val="30"/>
    <w:qFormat/>
    <w:rsid w:val="006B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B46CC"/>
    <w:rPr>
      <w:i/>
      <w:iCs/>
      <w:color w:val="0F4761" w:themeColor="accent1" w:themeShade="BF"/>
    </w:rPr>
  </w:style>
  <w:style w:type="character" w:styleId="Riferimentointenso">
    <w:name w:val="Intense Reference"/>
    <w:basedOn w:val="Carpredefinitoparagrafo"/>
    <w:uiPriority w:val="32"/>
    <w:qFormat/>
    <w:rsid w:val="006B46CC"/>
    <w:rPr>
      <w:b/>
      <w:bCs/>
      <w:smallCaps/>
      <w:color w:val="0F4761" w:themeColor="accent1" w:themeShade="BF"/>
      <w:spacing w:val="5"/>
    </w:rPr>
  </w:style>
  <w:style w:type="character" w:styleId="Collegamentoipertestuale">
    <w:name w:val="Hyperlink"/>
    <w:basedOn w:val="Carpredefinitoparagrafo"/>
    <w:uiPriority w:val="99"/>
    <w:unhideWhenUsed/>
    <w:rsid w:val="00616B53"/>
    <w:rPr>
      <w:color w:val="467886" w:themeColor="hyperlink"/>
      <w:u w:val="single"/>
    </w:rPr>
  </w:style>
  <w:style w:type="character" w:customStyle="1" w:styleId="UnresolvedMention">
    <w:name w:val="Unresolved Mention"/>
    <w:basedOn w:val="Carpredefinitoparagrafo"/>
    <w:uiPriority w:val="99"/>
    <w:semiHidden/>
    <w:unhideWhenUsed/>
    <w:rsid w:val="00616B53"/>
    <w:rPr>
      <w:color w:val="605E5C"/>
      <w:shd w:val="clear" w:color="auto" w:fill="E1DFDD"/>
    </w:rPr>
  </w:style>
  <w:style w:type="character" w:styleId="Collegamentovisitato">
    <w:name w:val="FollowedHyperlink"/>
    <w:basedOn w:val="Carpredefinitoparagrafo"/>
    <w:uiPriority w:val="99"/>
    <w:semiHidden/>
    <w:unhideWhenUsed/>
    <w:rsid w:val="00576433"/>
    <w:rPr>
      <w:color w:val="96607D" w:themeColor="followedHyperlink"/>
      <w:u w:val="single"/>
    </w:rPr>
  </w:style>
  <w:style w:type="paragraph" w:styleId="NormaleWeb">
    <w:name w:val="Normal (Web)"/>
    <w:basedOn w:val="Normale"/>
    <w:uiPriority w:val="99"/>
    <w:semiHidden/>
    <w:unhideWhenUsed/>
    <w:rsid w:val="002B0A61"/>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B05F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5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ehse.com/it-it/dossier-inail-2025-molestie-e-violenze-nei-luoghi-di-lavoro-in-ottica-di-genere.aspx" TargetMode="External"/><Relationship Id="rId3" Type="http://schemas.openxmlformats.org/officeDocument/2006/relationships/settings" Target="settings.xml"/><Relationship Id="rId7" Type="http://schemas.openxmlformats.org/officeDocument/2006/relationships/hyperlink" Target="https://www.istat.it/comunicato-stampa/molestie-vittime-e-contesto-anno-2022-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europa.eu/en/publication/2024/eu-gender-violence-survey-key-resul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12</Pages>
  <Words>5214</Words>
  <Characters>29722</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Di Martino</dc:creator>
  <cp:keywords/>
  <dc:description/>
  <cp:lastModifiedBy>Calla</cp:lastModifiedBy>
  <cp:revision>52</cp:revision>
  <dcterms:created xsi:type="dcterms:W3CDTF">2025-11-24T09:49:00Z</dcterms:created>
  <dcterms:modified xsi:type="dcterms:W3CDTF">2026-01-20T09:02:00Z</dcterms:modified>
</cp:coreProperties>
</file>