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B8" w:rsidRPr="0019282A" w:rsidRDefault="00F238CC" w:rsidP="009D63B8">
      <w:pPr>
        <w:jc w:val="center"/>
        <w:rPr>
          <w:rFonts w:ascii="Arial" w:hAnsi="Arial" w:cs="Arial"/>
          <w:b/>
          <w:bCs/>
          <w:sz w:val="24"/>
          <w:szCs w:val="24"/>
        </w:rPr>
      </w:pPr>
      <w:r w:rsidRPr="0019282A">
        <w:rPr>
          <w:rFonts w:ascii="Arial" w:hAnsi="Arial" w:cs="Arial"/>
          <w:b/>
          <w:bCs/>
          <w:sz w:val="24"/>
          <w:szCs w:val="24"/>
        </w:rPr>
        <w:t xml:space="preserve">IL RAPPORTO TRA DATORE </w:t>
      </w:r>
      <w:proofErr w:type="spellStart"/>
      <w:r w:rsidRPr="0019282A">
        <w:rPr>
          <w:rFonts w:ascii="Arial" w:hAnsi="Arial" w:cs="Arial"/>
          <w:b/>
          <w:bCs/>
          <w:sz w:val="24"/>
          <w:szCs w:val="24"/>
        </w:rPr>
        <w:t>DI</w:t>
      </w:r>
      <w:proofErr w:type="spellEnd"/>
      <w:r w:rsidRPr="0019282A">
        <w:rPr>
          <w:rFonts w:ascii="Arial" w:hAnsi="Arial" w:cs="Arial"/>
          <w:b/>
          <w:bCs/>
          <w:sz w:val="24"/>
          <w:szCs w:val="24"/>
        </w:rPr>
        <w:t xml:space="preserve"> LAVORO E MEDICO COMPETENTE,</w:t>
      </w:r>
    </w:p>
    <w:p w:rsidR="007321C8" w:rsidRDefault="00F238CC" w:rsidP="009D63B8">
      <w:pPr>
        <w:jc w:val="center"/>
        <w:rPr>
          <w:rFonts w:ascii="Arial" w:hAnsi="Arial" w:cs="Arial"/>
          <w:b/>
          <w:bCs/>
          <w:sz w:val="24"/>
          <w:szCs w:val="24"/>
        </w:rPr>
      </w:pPr>
      <w:r w:rsidRPr="0019282A">
        <w:rPr>
          <w:rFonts w:ascii="Arial" w:hAnsi="Arial" w:cs="Arial"/>
          <w:b/>
          <w:bCs/>
          <w:sz w:val="24"/>
          <w:szCs w:val="24"/>
        </w:rPr>
        <w:t xml:space="preserve">TRA RESPONSABILITÀ E OBBLIGO </w:t>
      </w:r>
      <w:proofErr w:type="spellStart"/>
      <w:r w:rsidRPr="0019282A">
        <w:rPr>
          <w:rFonts w:ascii="Arial" w:hAnsi="Arial" w:cs="Arial"/>
          <w:b/>
          <w:bCs/>
          <w:sz w:val="24"/>
          <w:szCs w:val="24"/>
        </w:rPr>
        <w:t>DI</w:t>
      </w:r>
      <w:proofErr w:type="spellEnd"/>
      <w:r w:rsidRPr="0019282A">
        <w:rPr>
          <w:rFonts w:ascii="Arial" w:hAnsi="Arial" w:cs="Arial"/>
          <w:b/>
          <w:bCs/>
          <w:sz w:val="24"/>
          <w:szCs w:val="24"/>
        </w:rPr>
        <w:t xml:space="preserve"> VIGILANZA</w:t>
      </w:r>
    </w:p>
    <w:p w:rsidR="00686B70" w:rsidRPr="00686B70" w:rsidRDefault="00B6369F" w:rsidP="00B6369F">
      <w:pPr>
        <w:rPr>
          <w:rFonts w:ascii="Arial" w:hAnsi="Arial" w:cs="Arial"/>
          <w:b/>
          <w:bCs/>
          <w:sz w:val="24"/>
          <w:szCs w:val="24"/>
        </w:rPr>
      </w:pPr>
      <w:r>
        <w:rPr>
          <w:rFonts w:ascii="Arial" w:hAnsi="Arial" w:cs="Arial"/>
          <w:b/>
          <w:bCs/>
          <w:sz w:val="24"/>
          <w:szCs w:val="24"/>
        </w:rPr>
        <w:t xml:space="preserve">Commento alla normativa in merito di </w:t>
      </w:r>
      <w:r w:rsidR="00D66370">
        <w:rPr>
          <w:rFonts w:ascii="Arial" w:hAnsi="Arial" w:cs="Arial"/>
          <w:b/>
          <w:bCs/>
          <w:sz w:val="24"/>
          <w:szCs w:val="24"/>
        </w:rPr>
        <w:t xml:space="preserve">sorveglianza sanitaria </w:t>
      </w:r>
      <w:r>
        <w:rPr>
          <w:rFonts w:ascii="Arial" w:hAnsi="Arial" w:cs="Arial"/>
          <w:b/>
          <w:bCs/>
          <w:sz w:val="24"/>
          <w:szCs w:val="24"/>
        </w:rPr>
        <w:t xml:space="preserve"> alla luce delle nuove disposizioni </w:t>
      </w:r>
      <w:r w:rsidRPr="00686B70">
        <w:rPr>
          <w:rFonts w:ascii="Arial" w:hAnsi="Arial" w:cs="Arial"/>
          <w:b/>
          <w:bCs/>
          <w:sz w:val="24"/>
          <w:szCs w:val="24"/>
        </w:rPr>
        <w:t>in materia di lavoro</w:t>
      </w:r>
      <w:r>
        <w:rPr>
          <w:rFonts w:ascii="Arial" w:hAnsi="Arial" w:cs="Arial"/>
          <w:b/>
          <w:bCs/>
          <w:sz w:val="24"/>
          <w:szCs w:val="24"/>
        </w:rPr>
        <w:t xml:space="preserve"> introdotte dalla  </w:t>
      </w:r>
      <w:r w:rsidR="00686B70">
        <w:rPr>
          <w:rFonts w:ascii="Arial" w:hAnsi="Arial" w:cs="Arial"/>
          <w:b/>
          <w:bCs/>
          <w:sz w:val="24"/>
          <w:szCs w:val="24"/>
        </w:rPr>
        <w:t>L</w:t>
      </w:r>
      <w:r w:rsidR="00D66370">
        <w:rPr>
          <w:rFonts w:ascii="Arial" w:hAnsi="Arial" w:cs="Arial"/>
          <w:b/>
          <w:bCs/>
          <w:sz w:val="24"/>
          <w:szCs w:val="24"/>
        </w:rPr>
        <w:t>egge</w:t>
      </w:r>
      <w:r w:rsidR="00163E7B">
        <w:rPr>
          <w:rFonts w:ascii="Arial" w:hAnsi="Arial" w:cs="Arial"/>
          <w:b/>
          <w:bCs/>
          <w:sz w:val="24"/>
          <w:szCs w:val="24"/>
        </w:rPr>
        <w:t xml:space="preserve"> 13 dicembre 2024 n. 203</w:t>
      </w:r>
    </w:p>
    <w:p w:rsidR="00D66370" w:rsidRPr="0019282A" w:rsidRDefault="00D66370" w:rsidP="00163E7B">
      <w:pPr>
        <w:jc w:val="center"/>
        <w:rPr>
          <w:rFonts w:ascii="Arial" w:hAnsi="Arial" w:cs="Arial"/>
          <w:b/>
          <w:bCs/>
          <w:sz w:val="24"/>
          <w:szCs w:val="24"/>
        </w:rPr>
      </w:pPr>
    </w:p>
    <w:p w:rsidR="004556EE" w:rsidRPr="0019282A" w:rsidRDefault="00184A26" w:rsidP="00B6369F">
      <w:pPr>
        <w:rPr>
          <w:rFonts w:ascii="Arial" w:hAnsi="Arial" w:cs="Arial"/>
          <w:b/>
          <w:bCs/>
          <w:sz w:val="24"/>
          <w:szCs w:val="24"/>
        </w:rPr>
      </w:pPr>
      <w:r>
        <w:rPr>
          <w:rFonts w:ascii="Arial" w:hAnsi="Arial" w:cs="Arial"/>
          <w:b/>
          <w:bCs/>
          <w:sz w:val="24"/>
          <w:szCs w:val="24"/>
        </w:rPr>
        <w:t>A</w:t>
      </w:r>
      <w:r w:rsidRPr="0019282A">
        <w:rPr>
          <w:rFonts w:ascii="Arial" w:hAnsi="Arial" w:cs="Arial"/>
          <w:b/>
          <w:bCs/>
          <w:sz w:val="24"/>
          <w:szCs w:val="24"/>
        </w:rPr>
        <w:t xml:space="preserve">ntonietta </w:t>
      </w:r>
      <w:r>
        <w:rPr>
          <w:rFonts w:ascii="Arial" w:hAnsi="Arial" w:cs="Arial"/>
          <w:b/>
          <w:bCs/>
          <w:sz w:val="24"/>
          <w:szCs w:val="24"/>
        </w:rPr>
        <w:t>Di M</w:t>
      </w:r>
      <w:r w:rsidRPr="0019282A">
        <w:rPr>
          <w:rFonts w:ascii="Arial" w:hAnsi="Arial" w:cs="Arial"/>
          <w:b/>
          <w:bCs/>
          <w:sz w:val="24"/>
          <w:szCs w:val="24"/>
        </w:rPr>
        <w:t>artino</w:t>
      </w:r>
      <w:r>
        <w:rPr>
          <w:rFonts w:ascii="Arial" w:hAnsi="Arial" w:cs="Arial"/>
          <w:b/>
          <w:bCs/>
          <w:sz w:val="24"/>
          <w:szCs w:val="24"/>
        </w:rPr>
        <w:t>, dirigente scolastico</w:t>
      </w:r>
    </w:p>
    <w:p w:rsidR="009D63B8" w:rsidRPr="0019282A" w:rsidRDefault="009D63B8">
      <w:pPr>
        <w:rPr>
          <w:rFonts w:ascii="Arial" w:hAnsi="Arial" w:cs="Arial"/>
          <w:sz w:val="24"/>
          <w:szCs w:val="24"/>
        </w:rPr>
      </w:pPr>
    </w:p>
    <w:p w:rsidR="004556EE" w:rsidRPr="0019282A" w:rsidRDefault="00A66320">
      <w:pPr>
        <w:rPr>
          <w:rFonts w:ascii="Arial" w:hAnsi="Arial" w:cs="Arial"/>
          <w:b/>
          <w:bCs/>
          <w:sz w:val="24"/>
          <w:szCs w:val="24"/>
        </w:rPr>
      </w:pPr>
      <w:r>
        <w:rPr>
          <w:rFonts w:ascii="Arial" w:hAnsi="Arial" w:cs="Arial"/>
          <w:b/>
          <w:bCs/>
          <w:sz w:val="24"/>
          <w:szCs w:val="24"/>
        </w:rPr>
        <w:t>1) P</w:t>
      </w:r>
      <w:r w:rsidRPr="0019282A">
        <w:rPr>
          <w:rFonts w:ascii="Arial" w:hAnsi="Arial" w:cs="Arial"/>
          <w:b/>
          <w:bCs/>
          <w:sz w:val="24"/>
          <w:szCs w:val="24"/>
        </w:rPr>
        <w:t>remessa</w:t>
      </w:r>
    </w:p>
    <w:p w:rsidR="004556EE" w:rsidRPr="0019282A" w:rsidRDefault="001532B5" w:rsidP="004556EE">
      <w:pPr>
        <w:jc w:val="both"/>
        <w:rPr>
          <w:rFonts w:ascii="Arial" w:hAnsi="Arial" w:cs="Arial"/>
          <w:sz w:val="24"/>
          <w:szCs w:val="24"/>
        </w:rPr>
      </w:pPr>
      <w:r>
        <w:rPr>
          <w:rFonts w:ascii="Arial" w:hAnsi="Arial" w:cs="Arial"/>
          <w:sz w:val="24"/>
          <w:szCs w:val="24"/>
        </w:rPr>
        <w:t>Il</w:t>
      </w:r>
      <w:r w:rsidR="004556EE" w:rsidRPr="0019282A">
        <w:rPr>
          <w:rFonts w:ascii="Arial" w:hAnsi="Arial" w:cs="Arial"/>
          <w:sz w:val="24"/>
          <w:szCs w:val="24"/>
        </w:rPr>
        <w:t xml:space="preserve"> sistema prevenzionistico </w:t>
      </w:r>
      <w:proofErr w:type="spellStart"/>
      <w:r w:rsidR="004556EE" w:rsidRPr="0019282A">
        <w:rPr>
          <w:rFonts w:ascii="Arial" w:hAnsi="Arial" w:cs="Arial"/>
          <w:sz w:val="24"/>
          <w:szCs w:val="24"/>
        </w:rPr>
        <w:t>normato</w:t>
      </w:r>
      <w:proofErr w:type="spellEnd"/>
      <w:r w:rsidR="004556EE" w:rsidRPr="0019282A">
        <w:rPr>
          <w:rFonts w:ascii="Arial" w:hAnsi="Arial" w:cs="Arial"/>
          <w:sz w:val="24"/>
          <w:szCs w:val="24"/>
        </w:rPr>
        <w:t xml:space="preserve"> dal </w:t>
      </w:r>
      <w:proofErr w:type="spellStart"/>
      <w:r w:rsidR="004556EE" w:rsidRPr="0019282A">
        <w:rPr>
          <w:rFonts w:ascii="Arial" w:hAnsi="Arial" w:cs="Arial"/>
          <w:sz w:val="24"/>
          <w:szCs w:val="24"/>
        </w:rPr>
        <w:t>D.Lgs.</w:t>
      </w:r>
      <w:proofErr w:type="spellEnd"/>
      <w:r w:rsidR="004556EE" w:rsidRPr="0019282A">
        <w:rPr>
          <w:rFonts w:ascii="Arial" w:hAnsi="Arial" w:cs="Arial"/>
          <w:sz w:val="24"/>
          <w:szCs w:val="24"/>
        </w:rPr>
        <w:t xml:space="preserve"> n. 81/08</w:t>
      </w:r>
      <w:r w:rsidR="002D2E7B">
        <w:rPr>
          <w:rFonts w:ascii="Arial" w:hAnsi="Arial" w:cs="Arial"/>
          <w:sz w:val="24"/>
          <w:szCs w:val="24"/>
        </w:rPr>
        <w:t xml:space="preserve"> (di seguito </w:t>
      </w:r>
      <w:proofErr w:type="spellStart"/>
      <w:r w:rsidR="002D2E7B">
        <w:rPr>
          <w:rFonts w:ascii="Arial" w:hAnsi="Arial" w:cs="Arial"/>
          <w:sz w:val="24"/>
          <w:szCs w:val="24"/>
        </w:rPr>
        <w:t>T.U.S</w:t>
      </w:r>
      <w:proofErr w:type="spellEnd"/>
      <w:r w:rsidR="005E1B51">
        <w:rPr>
          <w:rFonts w:ascii="Arial" w:hAnsi="Arial" w:cs="Arial"/>
          <w:sz w:val="24"/>
          <w:szCs w:val="24"/>
        </w:rPr>
        <w:t xml:space="preserve"> Testo Unico Sicurezza sul lavoro</w:t>
      </w:r>
      <w:r w:rsidR="002D2E7B">
        <w:rPr>
          <w:rFonts w:ascii="Arial" w:hAnsi="Arial" w:cs="Arial"/>
          <w:sz w:val="24"/>
          <w:szCs w:val="24"/>
        </w:rPr>
        <w:t>),</w:t>
      </w:r>
      <w:r>
        <w:rPr>
          <w:rFonts w:ascii="Arial" w:hAnsi="Arial" w:cs="Arial"/>
          <w:sz w:val="24"/>
          <w:szCs w:val="24"/>
        </w:rPr>
        <w:t>non solo assegna al</w:t>
      </w:r>
      <w:r w:rsidR="004556EE" w:rsidRPr="0019282A">
        <w:rPr>
          <w:rFonts w:ascii="Arial" w:hAnsi="Arial" w:cs="Arial"/>
          <w:sz w:val="24"/>
          <w:szCs w:val="24"/>
        </w:rPr>
        <w:t xml:space="preserve"> datore di lavoro</w:t>
      </w:r>
      <w:r>
        <w:rPr>
          <w:rFonts w:ascii="Arial" w:hAnsi="Arial" w:cs="Arial"/>
          <w:sz w:val="24"/>
          <w:szCs w:val="24"/>
        </w:rPr>
        <w:t>/dirigente scolastico</w:t>
      </w:r>
      <w:r w:rsidR="00B6369F">
        <w:rPr>
          <w:rFonts w:ascii="Arial" w:hAnsi="Arial" w:cs="Arial"/>
          <w:sz w:val="24"/>
          <w:szCs w:val="24"/>
        </w:rPr>
        <w:t xml:space="preserve"> </w:t>
      </w:r>
      <w:r w:rsidR="0019282A" w:rsidRPr="0019282A">
        <w:rPr>
          <w:rFonts w:ascii="Arial" w:hAnsi="Arial" w:cs="Arial"/>
          <w:sz w:val="24"/>
          <w:szCs w:val="24"/>
        </w:rPr>
        <w:t xml:space="preserve">una serie di </w:t>
      </w:r>
      <w:r w:rsidR="004556EE" w:rsidRPr="0019282A">
        <w:rPr>
          <w:rFonts w:ascii="Arial" w:hAnsi="Arial" w:cs="Arial"/>
          <w:sz w:val="24"/>
          <w:szCs w:val="24"/>
        </w:rPr>
        <w:t xml:space="preserve">adempimenti finalizzati a </w:t>
      </w:r>
      <w:r w:rsidR="0019282A" w:rsidRPr="0019282A">
        <w:rPr>
          <w:rFonts w:ascii="Arial" w:hAnsi="Arial" w:cs="Arial"/>
          <w:sz w:val="24"/>
          <w:szCs w:val="24"/>
        </w:rPr>
        <w:t>istituire un sistema di gestione permanente e organic</w:t>
      </w:r>
      <w:r w:rsidR="0019282A">
        <w:rPr>
          <w:rFonts w:ascii="Arial" w:hAnsi="Arial" w:cs="Arial"/>
          <w:sz w:val="24"/>
          <w:szCs w:val="24"/>
        </w:rPr>
        <w:t>o</w:t>
      </w:r>
      <w:r w:rsidR="00B6369F">
        <w:rPr>
          <w:rFonts w:ascii="Arial" w:hAnsi="Arial" w:cs="Arial"/>
          <w:sz w:val="24"/>
          <w:szCs w:val="24"/>
        </w:rPr>
        <w:t xml:space="preserve"> </w:t>
      </w:r>
      <w:r w:rsidRPr="0019282A">
        <w:rPr>
          <w:rFonts w:ascii="Arial" w:hAnsi="Arial" w:cs="Arial"/>
          <w:sz w:val="24"/>
          <w:szCs w:val="24"/>
        </w:rPr>
        <w:t>delle condizioni di salute e sicurezza</w:t>
      </w:r>
      <w:r>
        <w:rPr>
          <w:rFonts w:ascii="Arial" w:hAnsi="Arial" w:cs="Arial"/>
          <w:sz w:val="24"/>
          <w:szCs w:val="24"/>
        </w:rPr>
        <w:t>,</w:t>
      </w:r>
      <w:r w:rsidRPr="0019282A">
        <w:rPr>
          <w:rFonts w:ascii="Arial" w:hAnsi="Arial" w:cs="Arial"/>
          <w:sz w:val="24"/>
          <w:szCs w:val="24"/>
        </w:rPr>
        <w:t xml:space="preserve">ma </w:t>
      </w:r>
      <w:r w:rsidR="00AA1683">
        <w:rPr>
          <w:rFonts w:ascii="Arial" w:hAnsi="Arial" w:cs="Arial"/>
          <w:sz w:val="24"/>
          <w:szCs w:val="24"/>
        </w:rPr>
        <w:t xml:space="preserve">gli impone </w:t>
      </w:r>
      <w:r>
        <w:rPr>
          <w:rFonts w:ascii="Arial" w:hAnsi="Arial" w:cs="Arial"/>
          <w:sz w:val="24"/>
          <w:szCs w:val="24"/>
        </w:rPr>
        <w:t>anche</w:t>
      </w:r>
      <w:r w:rsidR="00B6369F">
        <w:rPr>
          <w:rFonts w:ascii="Arial" w:hAnsi="Arial" w:cs="Arial"/>
          <w:sz w:val="24"/>
          <w:szCs w:val="24"/>
        </w:rPr>
        <w:t xml:space="preserve"> </w:t>
      </w:r>
      <w:r w:rsidR="00AA1683">
        <w:rPr>
          <w:rFonts w:ascii="Arial" w:hAnsi="Arial" w:cs="Arial"/>
          <w:sz w:val="24"/>
          <w:szCs w:val="24"/>
        </w:rPr>
        <w:t>di</w:t>
      </w:r>
      <w:r w:rsidRPr="0019282A">
        <w:rPr>
          <w:rFonts w:ascii="Arial" w:hAnsi="Arial" w:cs="Arial"/>
          <w:sz w:val="24"/>
          <w:szCs w:val="24"/>
        </w:rPr>
        <w:t xml:space="preserve"> vigilare sugli obblighi di altre figure, </w:t>
      </w:r>
      <w:r>
        <w:rPr>
          <w:rFonts w:ascii="Arial" w:hAnsi="Arial" w:cs="Arial"/>
          <w:sz w:val="24"/>
          <w:szCs w:val="24"/>
        </w:rPr>
        <w:t xml:space="preserve">ai sensi dell’art. 18 c. 3 </w:t>
      </w:r>
      <w:r w:rsidR="00AA1683">
        <w:rPr>
          <w:rFonts w:ascii="Arial" w:hAnsi="Arial" w:cs="Arial"/>
          <w:sz w:val="24"/>
          <w:szCs w:val="24"/>
        </w:rPr>
        <w:t>– bis</w:t>
      </w:r>
      <w:r w:rsidR="005E1B51">
        <w:rPr>
          <w:rFonts w:ascii="Arial" w:hAnsi="Arial" w:cs="Arial"/>
          <w:sz w:val="24"/>
          <w:szCs w:val="24"/>
        </w:rPr>
        <w:t>,</w:t>
      </w:r>
      <w:r w:rsidR="0019282A">
        <w:rPr>
          <w:rFonts w:ascii="Arial" w:hAnsi="Arial" w:cs="Arial"/>
          <w:sz w:val="24"/>
          <w:szCs w:val="24"/>
        </w:rPr>
        <w:t xml:space="preserve">in modo da garantire </w:t>
      </w:r>
      <w:r w:rsidRPr="0019282A">
        <w:rPr>
          <w:rFonts w:ascii="Arial" w:hAnsi="Arial" w:cs="Arial"/>
          <w:sz w:val="24"/>
          <w:szCs w:val="24"/>
        </w:rPr>
        <w:t>adeguate tutela e protezione ai lavoratori e a tutti i soggetti che frequentano l’ambiente scolastico</w:t>
      </w:r>
      <w:r>
        <w:rPr>
          <w:rFonts w:ascii="Arial" w:hAnsi="Arial" w:cs="Arial"/>
          <w:sz w:val="24"/>
          <w:szCs w:val="24"/>
        </w:rPr>
        <w:t>.</w:t>
      </w:r>
    </w:p>
    <w:p w:rsidR="004556EE" w:rsidRDefault="00AA1683" w:rsidP="004556EE">
      <w:pPr>
        <w:jc w:val="both"/>
        <w:rPr>
          <w:rFonts w:ascii="Arial" w:hAnsi="Arial" w:cs="Arial"/>
          <w:sz w:val="24"/>
          <w:szCs w:val="24"/>
        </w:rPr>
      </w:pPr>
      <w:r>
        <w:rPr>
          <w:rFonts w:ascii="Arial" w:hAnsi="Arial" w:cs="Arial"/>
          <w:sz w:val="24"/>
          <w:szCs w:val="24"/>
        </w:rPr>
        <w:t>A</w:t>
      </w:r>
      <w:r w:rsidR="004556EE" w:rsidRPr="0019282A">
        <w:rPr>
          <w:rFonts w:ascii="Arial" w:hAnsi="Arial" w:cs="Arial"/>
          <w:sz w:val="24"/>
          <w:szCs w:val="24"/>
        </w:rPr>
        <w:t>bbiamo già analizzato su questa rivista il tema della vigilanza da parte del datore di lavoro su</w:t>
      </w:r>
      <w:r w:rsidR="002A2811">
        <w:rPr>
          <w:rFonts w:ascii="Arial" w:hAnsi="Arial" w:cs="Arial"/>
          <w:sz w:val="24"/>
          <w:szCs w:val="24"/>
        </w:rPr>
        <w:t xml:space="preserve">gli obblighi del </w:t>
      </w:r>
      <w:r w:rsidR="004556EE" w:rsidRPr="0019282A">
        <w:rPr>
          <w:rFonts w:ascii="Arial" w:hAnsi="Arial" w:cs="Arial"/>
          <w:sz w:val="24"/>
          <w:szCs w:val="24"/>
        </w:rPr>
        <w:t xml:space="preserve">preposto </w:t>
      </w:r>
      <w:r w:rsidR="004556EE" w:rsidRPr="0019282A">
        <w:rPr>
          <w:rFonts w:ascii="Arial" w:hAnsi="Arial" w:cs="Arial"/>
          <w:color w:val="FF0000"/>
          <w:sz w:val="24"/>
          <w:szCs w:val="24"/>
        </w:rPr>
        <w:t>(1)</w:t>
      </w:r>
      <w:r w:rsidR="008645C4">
        <w:rPr>
          <w:rFonts w:ascii="Arial" w:hAnsi="Arial" w:cs="Arial"/>
          <w:color w:val="FF0000"/>
          <w:sz w:val="24"/>
          <w:szCs w:val="24"/>
        </w:rPr>
        <w:t>.</w:t>
      </w:r>
      <w:r w:rsidR="004556EE" w:rsidRPr="0019282A">
        <w:rPr>
          <w:rFonts w:ascii="Arial" w:hAnsi="Arial" w:cs="Arial"/>
          <w:sz w:val="24"/>
          <w:szCs w:val="24"/>
        </w:rPr>
        <w:t>In questa sede</w:t>
      </w:r>
      <w:r w:rsidR="00B6369F">
        <w:rPr>
          <w:rFonts w:ascii="Arial" w:hAnsi="Arial" w:cs="Arial"/>
          <w:sz w:val="24"/>
          <w:szCs w:val="24"/>
        </w:rPr>
        <w:t xml:space="preserve"> </w:t>
      </w:r>
      <w:r w:rsidR="00671E23">
        <w:rPr>
          <w:rFonts w:ascii="Arial" w:hAnsi="Arial" w:cs="Arial"/>
          <w:sz w:val="24"/>
          <w:szCs w:val="24"/>
        </w:rPr>
        <w:t>affrontiamo</w:t>
      </w:r>
      <w:r w:rsidR="00B6369F">
        <w:rPr>
          <w:rFonts w:ascii="Arial" w:hAnsi="Arial" w:cs="Arial"/>
          <w:sz w:val="24"/>
          <w:szCs w:val="24"/>
        </w:rPr>
        <w:t xml:space="preserve"> </w:t>
      </w:r>
      <w:r w:rsidR="004556EE" w:rsidRPr="0019282A">
        <w:rPr>
          <w:rFonts w:ascii="Arial" w:hAnsi="Arial" w:cs="Arial"/>
          <w:sz w:val="24"/>
          <w:szCs w:val="24"/>
        </w:rPr>
        <w:t>quello della vigilanza su</w:t>
      </w:r>
      <w:r w:rsidR="002A2811">
        <w:rPr>
          <w:rFonts w:ascii="Arial" w:hAnsi="Arial" w:cs="Arial"/>
          <w:sz w:val="24"/>
          <w:szCs w:val="24"/>
        </w:rPr>
        <w:t xml:space="preserve">gli obblighi del </w:t>
      </w:r>
      <w:r w:rsidR="004556EE" w:rsidRPr="0019282A">
        <w:rPr>
          <w:rFonts w:ascii="Arial" w:hAnsi="Arial" w:cs="Arial"/>
          <w:sz w:val="24"/>
          <w:szCs w:val="24"/>
        </w:rPr>
        <w:t>medico competente</w:t>
      </w:r>
      <w:r w:rsidR="005E1B51">
        <w:rPr>
          <w:rFonts w:ascii="Arial" w:hAnsi="Arial" w:cs="Arial"/>
          <w:sz w:val="24"/>
          <w:szCs w:val="24"/>
        </w:rPr>
        <w:t xml:space="preserve"> (di seguito</w:t>
      </w:r>
      <w:r w:rsidR="00B6369F">
        <w:rPr>
          <w:rFonts w:ascii="Arial" w:hAnsi="Arial" w:cs="Arial"/>
          <w:sz w:val="24"/>
          <w:szCs w:val="24"/>
        </w:rPr>
        <w:t xml:space="preserve"> </w:t>
      </w:r>
      <w:r w:rsidR="005E1B51">
        <w:rPr>
          <w:rFonts w:ascii="Arial" w:hAnsi="Arial" w:cs="Arial"/>
          <w:sz w:val="24"/>
          <w:szCs w:val="24"/>
        </w:rPr>
        <w:t>MC)</w:t>
      </w:r>
      <w:r w:rsidR="004556EE" w:rsidRPr="0019282A">
        <w:rPr>
          <w:rFonts w:ascii="Arial" w:hAnsi="Arial" w:cs="Arial"/>
          <w:sz w:val="24"/>
          <w:szCs w:val="24"/>
        </w:rPr>
        <w:t xml:space="preserve">, </w:t>
      </w:r>
      <w:r w:rsidR="008645C4">
        <w:rPr>
          <w:rFonts w:ascii="Arial" w:hAnsi="Arial" w:cs="Arial"/>
          <w:sz w:val="24"/>
          <w:szCs w:val="24"/>
        </w:rPr>
        <w:t xml:space="preserve">soffermandoci a questo scopo sul ruolo e </w:t>
      </w:r>
      <w:r w:rsidR="002E549B">
        <w:rPr>
          <w:rFonts w:ascii="Arial" w:hAnsi="Arial" w:cs="Arial"/>
          <w:sz w:val="24"/>
          <w:szCs w:val="24"/>
        </w:rPr>
        <w:t xml:space="preserve">sulle responsabilità </w:t>
      </w:r>
      <w:r w:rsidR="008645C4">
        <w:rPr>
          <w:rFonts w:ascii="Arial" w:hAnsi="Arial" w:cs="Arial"/>
          <w:sz w:val="24"/>
          <w:szCs w:val="24"/>
        </w:rPr>
        <w:t xml:space="preserve">di questa </w:t>
      </w:r>
      <w:r w:rsidR="004556EE" w:rsidRPr="0019282A">
        <w:rPr>
          <w:rFonts w:ascii="Arial" w:hAnsi="Arial" w:cs="Arial"/>
          <w:sz w:val="24"/>
          <w:szCs w:val="24"/>
        </w:rPr>
        <w:t>figura chiav</w:t>
      </w:r>
      <w:r w:rsidR="00DB7AD9" w:rsidRPr="0019282A">
        <w:rPr>
          <w:rFonts w:ascii="Arial" w:hAnsi="Arial" w:cs="Arial"/>
          <w:sz w:val="24"/>
          <w:szCs w:val="24"/>
        </w:rPr>
        <w:t xml:space="preserve">e </w:t>
      </w:r>
      <w:r w:rsidR="008645C4">
        <w:rPr>
          <w:rFonts w:ascii="Arial" w:hAnsi="Arial" w:cs="Arial"/>
          <w:sz w:val="24"/>
          <w:szCs w:val="24"/>
        </w:rPr>
        <w:t>d</w:t>
      </w:r>
      <w:r w:rsidR="00DB7AD9" w:rsidRPr="0019282A">
        <w:rPr>
          <w:rFonts w:ascii="Arial" w:hAnsi="Arial" w:cs="Arial"/>
          <w:sz w:val="24"/>
          <w:szCs w:val="24"/>
        </w:rPr>
        <w:t>ell’organigramma della sicurezza</w:t>
      </w:r>
      <w:r w:rsidR="00DF0874">
        <w:rPr>
          <w:rFonts w:ascii="Arial" w:hAnsi="Arial" w:cs="Arial"/>
          <w:sz w:val="24"/>
          <w:szCs w:val="24"/>
        </w:rPr>
        <w:t>, alla luce delle modifiche all’art. 41 apportate dalla</w:t>
      </w:r>
      <w:r w:rsidR="00B6369F">
        <w:rPr>
          <w:rFonts w:ascii="Arial" w:hAnsi="Arial" w:cs="Arial"/>
          <w:sz w:val="24"/>
          <w:szCs w:val="24"/>
        </w:rPr>
        <w:t xml:space="preserve"> </w:t>
      </w:r>
      <w:r w:rsidR="00DF0874">
        <w:rPr>
          <w:rFonts w:ascii="Arial" w:hAnsi="Arial" w:cs="Arial"/>
          <w:sz w:val="24"/>
          <w:szCs w:val="24"/>
        </w:rPr>
        <w:t>L</w:t>
      </w:r>
      <w:r w:rsidR="00B6369F">
        <w:rPr>
          <w:rFonts w:ascii="Arial" w:hAnsi="Arial" w:cs="Arial"/>
          <w:sz w:val="24"/>
          <w:szCs w:val="24"/>
        </w:rPr>
        <w:t>egge</w:t>
      </w:r>
      <w:r w:rsidR="00DF0874">
        <w:rPr>
          <w:rFonts w:ascii="Arial" w:hAnsi="Arial" w:cs="Arial"/>
          <w:sz w:val="24"/>
          <w:szCs w:val="24"/>
        </w:rPr>
        <w:t xml:space="preserve"> 203/2024</w:t>
      </w:r>
      <w:r w:rsidR="008645C4">
        <w:rPr>
          <w:rFonts w:ascii="Arial" w:hAnsi="Arial" w:cs="Arial"/>
          <w:sz w:val="24"/>
          <w:szCs w:val="24"/>
        </w:rPr>
        <w:t xml:space="preserve"> e </w:t>
      </w:r>
      <w:r w:rsidR="006E6E8E">
        <w:rPr>
          <w:rFonts w:ascii="Arial" w:hAnsi="Arial" w:cs="Arial"/>
          <w:sz w:val="24"/>
          <w:szCs w:val="24"/>
        </w:rPr>
        <w:t xml:space="preserve">utilizzando </w:t>
      </w:r>
      <w:r w:rsidR="008645C4">
        <w:rPr>
          <w:rFonts w:ascii="Arial" w:hAnsi="Arial" w:cs="Arial"/>
          <w:sz w:val="24"/>
          <w:szCs w:val="24"/>
        </w:rPr>
        <w:t>il supporto degli orientamenti giurisprudenziali.</w:t>
      </w:r>
    </w:p>
    <w:p w:rsidR="00A66320" w:rsidRDefault="00A66320" w:rsidP="00A66320">
      <w:pPr>
        <w:pStyle w:val="Nessunaspaziatura"/>
      </w:pPr>
    </w:p>
    <w:p w:rsidR="004D2B05" w:rsidRPr="004D2B05" w:rsidRDefault="00A66320" w:rsidP="00A66320">
      <w:pPr>
        <w:pStyle w:val="Nessunaspaziatura"/>
      </w:pPr>
      <w:r>
        <w:t>2) Il</w:t>
      </w:r>
      <w:r w:rsidRPr="004D2B05">
        <w:t xml:space="preserve"> medico competente: definizione e nomina</w:t>
      </w:r>
    </w:p>
    <w:p w:rsidR="004D2B05" w:rsidRDefault="004D2B05" w:rsidP="004D2B05">
      <w:pPr>
        <w:jc w:val="both"/>
        <w:rPr>
          <w:rFonts w:ascii="Arial" w:hAnsi="Arial" w:cs="Arial"/>
          <w:i/>
          <w:iCs/>
          <w:sz w:val="24"/>
          <w:szCs w:val="24"/>
        </w:rPr>
      </w:pPr>
      <w:r>
        <w:rPr>
          <w:rFonts w:ascii="Arial" w:hAnsi="Arial" w:cs="Arial"/>
          <w:sz w:val="24"/>
          <w:szCs w:val="24"/>
        </w:rPr>
        <w:t>La definizione del</w:t>
      </w:r>
      <w:r w:rsidR="005E1B51">
        <w:rPr>
          <w:rFonts w:ascii="Arial" w:hAnsi="Arial" w:cs="Arial"/>
          <w:sz w:val="24"/>
          <w:szCs w:val="24"/>
        </w:rPr>
        <w:t xml:space="preserve"> MC</w:t>
      </w:r>
      <w:r>
        <w:rPr>
          <w:rFonts w:ascii="Arial" w:hAnsi="Arial" w:cs="Arial"/>
          <w:sz w:val="24"/>
          <w:szCs w:val="24"/>
        </w:rPr>
        <w:t xml:space="preserve"> è</w:t>
      </w:r>
      <w:r w:rsidRPr="004D2B05">
        <w:rPr>
          <w:rFonts w:ascii="Arial" w:hAnsi="Arial" w:cs="Arial"/>
          <w:sz w:val="24"/>
          <w:szCs w:val="24"/>
        </w:rPr>
        <w:t xml:space="preserve"> contenuta nell’art. 2 c.1 lettera h del T.U.</w:t>
      </w:r>
      <w:r w:rsidR="002D2E7B">
        <w:rPr>
          <w:rFonts w:ascii="Arial" w:hAnsi="Arial" w:cs="Arial"/>
          <w:sz w:val="24"/>
          <w:szCs w:val="24"/>
        </w:rPr>
        <w:t>S.</w:t>
      </w:r>
      <w:r>
        <w:rPr>
          <w:rFonts w:ascii="Arial" w:hAnsi="Arial" w:cs="Arial"/>
          <w:sz w:val="24"/>
          <w:szCs w:val="24"/>
        </w:rPr>
        <w:t xml:space="preserve">: </w:t>
      </w:r>
      <w:r w:rsidRPr="004D2B05">
        <w:rPr>
          <w:rFonts w:ascii="Arial" w:hAnsi="Arial" w:cs="Arial"/>
          <w:i/>
          <w:iCs/>
          <w:sz w:val="24"/>
          <w:szCs w:val="24"/>
        </w:rPr>
        <w:t>“medico in possesso di uno dei titoli e dei requisiti formativi e professionali di cui all’articolo 38, che collabora, secondo quanto previsto all’articolo 29, comma 1, con il datore di lavoro ai fini della valu</w:t>
      </w:r>
      <w:r w:rsidRPr="004D2B05">
        <w:rPr>
          <w:rFonts w:ascii="Arial" w:hAnsi="Arial" w:cs="Arial"/>
          <w:i/>
          <w:iCs/>
          <w:sz w:val="24"/>
          <w:szCs w:val="24"/>
        </w:rPr>
        <w:softHyphen/>
        <w:t>tazione dei rischi ed è nominato dallo stesso per effettuare la sorveglianza sanitaria e per tutti gli altri compiti di cui al presente decreto”.</w:t>
      </w:r>
    </w:p>
    <w:p w:rsidR="0045205C" w:rsidRPr="0045205C" w:rsidRDefault="004D2B05" w:rsidP="0045205C">
      <w:pPr>
        <w:spacing w:after="0"/>
        <w:jc w:val="both"/>
        <w:rPr>
          <w:rFonts w:ascii="Arial" w:hAnsi="Arial" w:cs="Arial"/>
          <w:sz w:val="24"/>
          <w:szCs w:val="24"/>
        </w:rPr>
      </w:pPr>
      <w:r>
        <w:rPr>
          <w:rFonts w:ascii="Arial" w:hAnsi="Arial" w:cs="Arial"/>
          <w:sz w:val="24"/>
          <w:szCs w:val="24"/>
        </w:rPr>
        <w:t>La nomina del MC per l’effettuazione della sorveglianza sanitaria</w:t>
      </w:r>
      <w:bookmarkStart w:id="0" w:name="_Hlk186382849"/>
      <w:r>
        <w:rPr>
          <w:rFonts w:ascii="Arial" w:hAnsi="Arial" w:cs="Arial"/>
          <w:sz w:val="24"/>
          <w:szCs w:val="24"/>
        </w:rPr>
        <w:t xml:space="preserve">, </w:t>
      </w:r>
      <w:r w:rsidRPr="004D2B05">
        <w:rPr>
          <w:rFonts w:ascii="Arial" w:hAnsi="Arial" w:cs="Arial"/>
          <w:sz w:val="24"/>
          <w:szCs w:val="24"/>
        </w:rPr>
        <w:t>nei casi previsti dal</w:t>
      </w:r>
      <w:r w:rsidR="002D2E7B">
        <w:rPr>
          <w:rFonts w:ascii="Arial" w:hAnsi="Arial" w:cs="Arial"/>
          <w:sz w:val="24"/>
          <w:szCs w:val="24"/>
        </w:rPr>
        <w:t xml:space="preserve"> T.U.S.</w:t>
      </w:r>
      <w:r w:rsidRPr="004D2B05">
        <w:rPr>
          <w:rFonts w:ascii="Arial" w:hAnsi="Arial" w:cs="Arial"/>
          <w:sz w:val="24"/>
          <w:szCs w:val="24"/>
        </w:rPr>
        <w:t xml:space="preserve">, </w:t>
      </w:r>
      <w:r>
        <w:rPr>
          <w:rFonts w:ascii="Arial" w:hAnsi="Arial" w:cs="Arial"/>
          <w:sz w:val="24"/>
          <w:szCs w:val="24"/>
        </w:rPr>
        <w:t>è un obbligo del datore di lavoro</w:t>
      </w:r>
      <w:r w:rsidR="00B6369F">
        <w:rPr>
          <w:rFonts w:ascii="Arial" w:hAnsi="Arial" w:cs="Arial"/>
          <w:sz w:val="24"/>
          <w:szCs w:val="24"/>
        </w:rPr>
        <w:t xml:space="preserve"> </w:t>
      </w:r>
      <w:r>
        <w:rPr>
          <w:rFonts w:ascii="Arial" w:hAnsi="Arial" w:cs="Arial"/>
          <w:sz w:val="24"/>
          <w:szCs w:val="24"/>
        </w:rPr>
        <w:t>ed è</w:t>
      </w:r>
      <w:r w:rsidRPr="004D2B05">
        <w:rPr>
          <w:rFonts w:ascii="Arial" w:hAnsi="Arial" w:cs="Arial"/>
          <w:sz w:val="24"/>
          <w:szCs w:val="24"/>
        </w:rPr>
        <w:t xml:space="preserve"> sicuramente un aspetto fondamentale del processo della prevenzione. </w:t>
      </w:r>
      <w:bookmarkEnd w:id="0"/>
    </w:p>
    <w:p w:rsidR="0045205C" w:rsidRPr="0045205C" w:rsidRDefault="0045205C" w:rsidP="0045205C">
      <w:pPr>
        <w:spacing w:after="0"/>
        <w:jc w:val="both"/>
        <w:rPr>
          <w:rFonts w:ascii="Arial" w:hAnsi="Arial" w:cs="Arial"/>
          <w:sz w:val="24"/>
          <w:szCs w:val="24"/>
        </w:rPr>
      </w:pPr>
      <w:r w:rsidRPr="0045205C">
        <w:rPr>
          <w:rFonts w:ascii="Arial" w:hAnsi="Arial" w:cs="Arial"/>
          <w:sz w:val="24"/>
          <w:szCs w:val="24"/>
        </w:rPr>
        <w:t>Si è discusso per anni sulla presenza del medico competente nella scuola, con gene</w:t>
      </w:r>
      <w:r w:rsidRPr="0045205C">
        <w:rPr>
          <w:rFonts w:ascii="Arial" w:hAnsi="Arial" w:cs="Arial"/>
          <w:sz w:val="24"/>
          <w:szCs w:val="24"/>
        </w:rPr>
        <w:softHyphen/>
        <w:t>ralizzazioni sull</w:t>
      </w:r>
      <w:r>
        <w:rPr>
          <w:rFonts w:ascii="Arial" w:hAnsi="Arial" w:cs="Arial"/>
          <w:sz w:val="24"/>
          <w:szCs w:val="24"/>
        </w:rPr>
        <w:t>a necessità</w:t>
      </w:r>
      <w:r w:rsidRPr="0045205C">
        <w:rPr>
          <w:rFonts w:ascii="Arial" w:hAnsi="Arial" w:cs="Arial"/>
          <w:sz w:val="24"/>
          <w:szCs w:val="24"/>
        </w:rPr>
        <w:t xml:space="preserve"> o meno della sorveglianza sanitaria nei vari ordini e gradi. In realtà l’attivazione della sorveglianza sanitaria non dipende dalla tipologia di scuola, ma </w:t>
      </w:r>
      <w:r w:rsidRPr="0045205C">
        <w:rPr>
          <w:rFonts w:ascii="Arial" w:hAnsi="Arial" w:cs="Arial"/>
          <w:b/>
          <w:bCs/>
          <w:sz w:val="24"/>
          <w:szCs w:val="24"/>
        </w:rPr>
        <w:t>dall’esito della valutazione dei rischi nel singolo ambiente di lavoro, tenendo presente i seguenti passaggi:</w:t>
      </w:r>
    </w:p>
    <w:p w:rsidR="0045205C" w:rsidRPr="0045205C" w:rsidRDefault="0045205C" w:rsidP="0045205C">
      <w:pPr>
        <w:spacing w:after="0"/>
        <w:jc w:val="both"/>
        <w:rPr>
          <w:rFonts w:ascii="Arial" w:hAnsi="Arial" w:cs="Arial"/>
          <w:sz w:val="24"/>
          <w:szCs w:val="24"/>
        </w:rPr>
      </w:pPr>
      <w:r w:rsidRPr="0045205C">
        <w:rPr>
          <w:rFonts w:ascii="Arial" w:hAnsi="Arial" w:cs="Arial"/>
          <w:sz w:val="24"/>
          <w:szCs w:val="24"/>
        </w:rPr>
        <w:t>1. individuare per ciascuna mansione la presenza di rischi che richiedano la sorve</w:t>
      </w:r>
      <w:r w:rsidRPr="0045205C">
        <w:rPr>
          <w:rFonts w:ascii="Arial" w:hAnsi="Arial" w:cs="Arial"/>
          <w:sz w:val="24"/>
          <w:szCs w:val="24"/>
        </w:rPr>
        <w:softHyphen/>
        <w:t>glianza sanitaria;</w:t>
      </w:r>
    </w:p>
    <w:p w:rsidR="0045205C" w:rsidRPr="0045205C" w:rsidRDefault="0045205C" w:rsidP="0045205C">
      <w:pPr>
        <w:spacing w:after="0"/>
        <w:jc w:val="both"/>
        <w:rPr>
          <w:rFonts w:ascii="Arial" w:hAnsi="Arial" w:cs="Arial"/>
          <w:sz w:val="24"/>
          <w:szCs w:val="24"/>
        </w:rPr>
      </w:pPr>
      <w:r w:rsidRPr="0045205C">
        <w:rPr>
          <w:rFonts w:ascii="Arial" w:hAnsi="Arial" w:cs="Arial"/>
          <w:sz w:val="24"/>
          <w:szCs w:val="24"/>
        </w:rPr>
        <w:t>2. la sola presenza di tali rischi non definisce automaticamente l’obbligo della sorve</w:t>
      </w:r>
      <w:r w:rsidRPr="0045205C">
        <w:rPr>
          <w:rFonts w:ascii="Arial" w:hAnsi="Arial" w:cs="Arial"/>
          <w:sz w:val="24"/>
          <w:szCs w:val="24"/>
        </w:rPr>
        <w:softHyphen/>
        <w:t xml:space="preserve">glianza sanitaria, ma deve essere valutata </w:t>
      </w:r>
      <w:r w:rsidRPr="0045205C">
        <w:rPr>
          <w:rFonts w:ascii="Arial" w:hAnsi="Arial" w:cs="Arial"/>
          <w:b/>
          <w:bCs/>
          <w:sz w:val="24"/>
          <w:szCs w:val="24"/>
        </w:rPr>
        <w:t xml:space="preserve">l’entità di esposizione </w:t>
      </w:r>
      <w:r w:rsidRPr="0045205C">
        <w:rPr>
          <w:rFonts w:ascii="Arial" w:hAnsi="Arial" w:cs="Arial"/>
          <w:sz w:val="24"/>
          <w:szCs w:val="24"/>
        </w:rPr>
        <w:t>ai rischi stessi (livello di gravità del rischio, tempi di esposizione ecc...);</w:t>
      </w:r>
    </w:p>
    <w:p w:rsidR="0045205C" w:rsidRDefault="0045205C" w:rsidP="0045205C">
      <w:pPr>
        <w:jc w:val="both"/>
        <w:rPr>
          <w:rFonts w:ascii="Arial" w:hAnsi="Arial" w:cs="Arial"/>
          <w:sz w:val="24"/>
          <w:szCs w:val="24"/>
        </w:rPr>
      </w:pPr>
      <w:r w:rsidRPr="0045205C">
        <w:rPr>
          <w:rFonts w:ascii="Arial" w:hAnsi="Arial" w:cs="Arial"/>
          <w:sz w:val="24"/>
          <w:szCs w:val="24"/>
        </w:rPr>
        <w:t xml:space="preserve">3. inoltre occorre valutare </w:t>
      </w:r>
      <w:r w:rsidRPr="0045205C">
        <w:rPr>
          <w:rFonts w:ascii="Arial" w:hAnsi="Arial" w:cs="Arial"/>
          <w:b/>
          <w:bCs/>
          <w:sz w:val="24"/>
          <w:szCs w:val="24"/>
        </w:rPr>
        <w:t>i rischi residui</w:t>
      </w:r>
      <w:r w:rsidRPr="0045205C">
        <w:rPr>
          <w:rFonts w:ascii="Arial" w:hAnsi="Arial" w:cs="Arial"/>
          <w:sz w:val="24"/>
          <w:szCs w:val="24"/>
        </w:rPr>
        <w:t>, che possono essere relativi a fattori indi</w:t>
      </w:r>
      <w:r w:rsidRPr="0045205C">
        <w:rPr>
          <w:rFonts w:ascii="Arial" w:hAnsi="Arial" w:cs="Arial"/>
          <w:sz w:val="24"/>
          <w:szCs w:val="24"/>
        </w:rPr>
        <w:softHyphen/>
        <w:t xml:space="preserve">viduali, tra cui l’età avanzata o condizioni patologiche preesistenti, oppure ancora se esistono </w:t>
      </w:r>
      <w:r w:rsidRPr="0045205C">
        <w:rPr>
          <w:rFonts w:ascii="Arial" w:hAnsi="Arial" w:cs="Arial"/>
          <w:sz w:val="24"/>
          <w:szCs w:val="24"/>
        </w:rPr>
        <w:lastRenderedPageBreak/>
        <w:t>condizioni organizzative sfavorevoli (ad esempio, nella scuola, ampi spazi orari in cui vi è un unico collaboratore scolastico in tutto l’edificio che debba occu</w:t>
      </w:r>
      <w:r w:rsidRPr="0045205C">
        <w:rPr>
          <w:rFonts w:ascii="Arial" w:hAnsi="Arial" w:cs="Arial"/>
          <w:sz w:val="24"/>
          <w:szCs w:val="24"/>
        </w:rPr>
        <w:softHyphen/>
        <w:t>parsi di attività di movimentazione manuale dei carichi).</w:t>
      </w:r>
    </w:p>
    <w:p w:rsidR="0045205C" w:rsidRPr="00982D45" w:rsidRDefault="00982D45" w:rsidP="0045205C">
      <w:pPr>
        <w:jc w:val="both"/>
        <w:rPr>
          <w:rFonts w:ascii="Arial" w:hAnsi="Arial" w:cs="Arial"/>
          <w:color w:val="FF0000"/>
          <w:sz w:val="24"/>
          <w:szCs w:val="24"/>
        </w:rPr>
      </w:pPr>
      <w:r>
        <w:rPr>
          <w:rFonts w:ascii="Arial" w:hAnsi="Arial" w:cs="Arial"/>
          <w:sz w:val="24"/>
          <w:szCs w:val="24"/>
        </w:rPr>
        <w:t>Non sono oggetto di questa trattazione</w:t>
      </w:r>
      <w:r w:rsidR="00B6369F">
        <w:rPr>
          <w:rFonts w:ascii="Arial" w:hAnsi="Arial" w:cs="Arial"/>
          <w:sz w:val="24"/>
          <w:szCs w:val="24"/>
        </w:rPr>
        <w:t xml:space="preserve"> </w:t>
      </w:r>
      <w:r w:rsidR="002D2E7B">
        <w:rPr>
          <w:rFonts w:ascii="Arial" w:hAnsi="Arial" w:cs="Arial"/>
          <w:sz w:val="24"/>
          <w:szCs w:val="24"/>
        </w:rPr>
        <w:t>l’approfondimento d</w:t>
      </w:r>
      <w:r w:rsidR="005E1B51">
        <w:rPr>
          <w:rFonts w:ascii="Arial" w:hAnsi="Arial" w:cs="Arial"/>
          <w:sz w:val="24"/>
          <w:szCs w:val="24"/>
        </w:rPr>
        <w:t xml:space="preserve">ei </w:t>
      </w:r>
      <w:r w:rsidRPr="0045205C">
        <w:rPr>
          <w:rFonts w:ascii="Arial" w:hAnsi="Arial" w:cs="Arial"/>
          <w:sz w:val="24"/>
          <w:szCs w:val="24"/>
        </w:rPr>
        <w:t>rischi che possono comportare la sorveglianza sanitaria con i para</w:t>
      </w:r>
      <w:r w:rsidRPr="0045205C">
        <w:rPr>
          <w:rFonts w:ascii="Arial" w:hAnsi="Arial" w:cs="Arial"/>
          <w:sz w:val="24"/>
          <w:szCs w:val="24"/>
        </w:rPr>
        <w:softHyphen/>
        <w:t>metri di riferimento, i relativi aspetti tecnici e quelli</w:t>
      </w:r>
      <w:r>
        <w:rPr>
          <w:rFonts w:ascii="Arial" w:hAnsi="Arial" w:cs="Arial"/>
          <w:sz w:val="24"/>
          <w:szCs w:val="24"/>
        </w:rPr>
        <w:t xml:space="preserve"> gestionali </w:t>
      </w:r>
      <w:r>
        <w:rPr>
          <w:rFonts w:ascii="Arial" w:hAnsi="Arial" w:cs="Arial"/>
          <w:color w:val="FF0000"/>
          <w:sz w:val="24"/>
          <w:szCs w:val="24"/>
        </w:rPr>
        <w:t xml:space="preserve">(2). </w:t>
      </w:r>
      <w:r w:rsidR="0045205C" w:rsidRPr="0045205C">
        <w:rPr>
          <w:rFonts w:ascii="Arial" w:hAnsi="Arial" w:cs="Arial"/>
          <w:sz w:val="24"/>
          <w:szCs w:val="24"/>
        </w:rPr>
        <w:t xml:space="preserve"> Ci si limita in questa sede ad un elenco di </w:t>
      </w:r>
      <w:r w:rsidR="005E1B51">
        <w:rPr>
          <w:rFonts w:ascii="Arial" w:hAnsi="Arial" w:cs="Arial"/>
          <w:sz w:val="24"/>
          <w:szCs w:val="24"/>
        </w:rPr>
        <w:t xml:space="preserve">quelli </w:t>
      </w:r>
      <w:r w:rsidR="0045205C" w:rsidRPr="0045205C">
        <w:rPr>
          <w:rFonts w:ascii="Arial" w:hAnsi="Arial" w:cs="Arial"/>
          <w:sz w:val="24"/>
          <w:szCs w:val="24"/>
        </w:rPr>
        <w:t xml:space="preserve">che potrebbero interessare i lavoratori della scuola: </w:t>
      </w:r>
      <w:r w:rsidR="0045205C" w:rsidRPr="0045205C">
        <w:rPr>
          <w:rFonts w:ascii="Arial" w:hAnsi="Arial" w:cs="Arial"/>
          <w:b/>
          <w:bCs/>
          <w:sz w:val="24"/>
          <w:szCs w:val="24"/>
        </w:rPr>
        <w:t>uti</w:t>
      </w:r>
      <w:r w:rsidR="0045205C" w:rsidRPr="0045205C">
        <w:rPr>
          <w:rFonts w:ascii="Arial" w:hAnsi="Arial" w:cs="Arial"/>
          <w:b/>
          <w:bCs/>
          <w:sz w:val="24"/>
          <w:szCs w:val="24"/>
        </w:rPr>
        <w:softHyphen/>
        <w:t xml:space="preserve">lizzo del videoterminale, movimentazione manuale dei carichi,rischio chimico, alcool dipendenza, rischio rumore, rischio biologico, rischio amianto. </w:t>
      </w:r>
      <w:r w:rsidR="0045205C" w:rsidRPr="0045205C">
        <w:rPr>
          <w:rFonts w:ascii="Arial" w:hAnsi="Arial" w:cs="Arial"/>
          <w:sz w:val="24"/>
          <w:szCs w:val="24"/>
        </w:rPr>
        <w:t>Per questi ultimi tre, in genere nella scuola non si superano i livelli di azione per i quali è pre</w:t>
      </w:r>
      <w:r w:rsidR="0045205C" w:rsidRPr="0045205C">
        <w:rPr>
          <w:rFonts w:ascii="Arial" w:hAnsi="Arial" w:cs="Arial"/>
          <w:sz w:val="24"/>
          <w:szCs w:val="24"/>
        </w:rPr>
        <w:softHyphen/>
        <w:t>vista la sorveglianza sanitaria, ma sarà sempre l’esito della valutazione dei rischi a confermare tale situazione.</w:t>
      </w:r>
    </w:p>
    <w:p w:rsidR="0045205C" w:rsidRPr="0045205C" w:rsidRDefault="0045205C" w:rsidP="00982D45">
      <w:pPr>
        <w:spacing w:after="0"/>
        <w:jc w:val="both"/>
        <w:rPr>
          <w:rFonts w:ascii="Arial" w:hAnsi="Arial" w:cs="Arial"/>
          <w:sz w:val="24"/>
          <w:szCs w:val="24"/>
        </w:rPr>
      </w:pPr>
      <w:r w:rsidRPr="0045205C">
        <w:rPr>
          <w:rFonts w:ascii="Arial" w:hAnsi="Arial" w:cs="Arial"/>
          <w:sz w:val="24"/>
          <w:szCs w:val="24"/>
        </w:rPr>
        <w:t>Sulla nomina del MC l’ANP - Associazione nazionale dirigenti pubblici e alte pro</w:t>
      </w:r>
      <w:r w:rsidRPr="0045205C">
        <w:rPr>
          <w:rFonts w:ascii="Arial" w:hAnsi="Arial" w:cs="Arial"/>
          <w:sz w:val="24"/>
          <w:szCs w:val="24"/>
        </w:rPr>
        <w:softHyphen/>
        <w:t>fessionalità della scuola, ha avanzato istanza il 14/03/2023 per conoscere il pare</w:t>
      </w:r>
      <w:r w:rsidRPr="0045205C">
        <w:rPr>
          <w:rFonts w:ascii="Arial" w:hAnsi="Arial" w:cs="Arial"/>
          <w:sz w:val="24"/>
          <w:szCs w:val="24"/>
        </w:rPr>
        <w:softHyphen/>
        <w:t xml:space="preserve">re della </w:t>
      </w:r>
      <w:r w:rsidRPr="0045205C">
        <w:rPr>
          <w:rFonts w:ascii="Arial" w:hAnsi="Arial" w:cs="Arial"/>
          <w:b/>
          <w:bCs/>
          <w:sz w:val="24"/>
          <w:szCs w:val="24"/>
        </w:rPr>
        <w:t xml:space="preserve">Commissione per gli interpelli </w:t>
      </w:r>
      <w:r w:rsidRPr="0045205C">
        <w:rPr>
          <w:rFonts w:ascii="Arial" w:hAnsi="Arial" w:cs="Arial"/>
          <w:sz w:val="24"/>
          <w:szCs w:val="24"/>
        </w:rPr>
        <w:t xml:space="preserve">in merito alla seguente problematica: se il combinato disposto degli articoli 25, comma 1, lettera a) - 18, comma 1, lettera a) - 29, comma 1, del decreto legislativo n. 81 del 9 aprile 2008 </w:t>
      </w:r>
      <w:r w:rsidRPr="0045205C">
        <w:rPr>
          <w:rFonts w:ascii="Arial" w:hAnsi="Arial" w:cs="Arial"/>
          <w:i/>
          <w:iCs/>
          <w:sz w:val="24"/>
          <w:szCs w:val="24"/>
        </w:rPr>
        <w:t>“determini l’obbligo per il datore di lavoro di procedere, in tutte le aziende ed in particolare nelle Istituzioni Scola</w:t>
      </w:r>
      <w:r w:rsidRPr="0045205C">
        <w:rPr>
          <w:rFonts w:ascii="Arial" w:hAnsi="Arial" w:cs="Arial"/>
          <w:i/>
          <w:iCs/>
          <w:sz w:val="24"/>
          <w:szCs w:val="24"/>
        </w:rPr>
        <w:softHyphen/>
        <w:t>stiche, alla nomina preventiva del medico competente al fine del suo coinvolgimento nella valutazione dei rischi, anche nelle situazioni in cui la valutazione dei rischi non abbia evidenziato l’obbligo di sorveglianza sanitaria”.</w:t>
      </w:r>
    </w:p>
    <w:p w:rsidR="0045205C" w:rsidRPr="0045205C" w:rsidRDefault="0045205C" w:rsidP="00982D45">
      <w:pPr>
        <w:spacing w:after="0"/>
        <w:jc w:val="both"/>
        <w:rPr>
          <w:rFonts w:ascii="Arial" w:hAnsi="Arial" w:cs="Arial"/>
          <w:sz w:val="24"/>
          <w:szCs w:val="24"/>
        </w:rPr>
      </w:pPr>
      <w:r w:rsidRPr="0045205C">
        <w:rPr>
          <w:rFonts w:ascii="Arial" w:hAnsi="Arial" w:cs="Arial"/>
          <w:sz w:val="24"/>
          <w:szCs w:val="24"/>
        </w:rPr>
        <w:t xml:space="preserve">La Commissione ha risposto che, ai sensi dell’art. 18, comma 1, lett. a) del decreto legislativo n. 81 del 2008, </w:t>
      </w:r>
      <w:r w:rsidRPr="0045205C">
        <w:rPr>
          <w:rFonts w:ascii="Arial" w:hAnsi="Arial" w:cs="Arial"/>
          <w:sz w:val="24"/>
          <w:szCs w:val="24"/>
          <w:u w:val="single"/>
        </w:rPr>
        <w:t>la nomina del medico competente sia obbligatoria per l’ef</w:t>
      </w:r>
      <w:r w:rsidRPr="0045205C">
        <w:rPr>
          <w:rFonts w:ascii="Arial" w:hAnsi="Arial" w:cs="Arial"/>
          <w:sz w:val="24"/>
          <w:szCs w:val="24"/>
          <w:u w:val="single"/>
        </w:rPr>
        <w:softHyphen/>
        <w:t xml:space="preserve">fettuazione della sorveglianza sanitaria nei casi previsti dall’art. 41 </w:t>
      </w:r>
      <w:r w:rsidRPr="0045205C">
        <w:rPr>
          <w:rFonts w:ascii="Arial" w:hAnsi="Arial" w:cs="Arial"/>
          <w:sz w:val="24"/>
          <w:szCs w:val="24"/>
        </w:rPr>
        <w:t xml:space="preserve">del citato decreto legislativo n. 81 del 2008 e che, pertanto, </w:t>
      </w:r>
      <w:r w:rsidRPr="0045205C">
        <w:rPr>
          <w:rFonts w:ascii="Arial" w:hAnsi="Arial" w:cs="Arial"/>
          <w:sz w:val="24"/>
          <w:szCs w:val="24"/>
          <w:u w:val="single"/>
        </w:rPr>
        <w:t>il medico competente collabori</w:t>
      </w:r>
      <w:r w:rsidRPr="0045205C">
        <w:rPr>
          <w:rFonts w:ascii="Arial" w:hAnsi="Arial" w:cs="Arial"/>
          <w:sz w:val="24"/>
          <w:szCs w:val="24"/>
        </w:rPr>
        <w:t xml:space="preserve">, </w:t>
      </w:r>
      <w:r w:rsidRPr="0045205C">
        <w:rPr>
          <w:rFonts w:ascii="Arial" w:hAnsi="Arial" w:cs="Arial"/>
          <w:sz w:val="24"/>
          <w:szCs w:val="24"/>
          <w:u w:val="single"/>
        </w:rPr>
        <w:t>se nomi</w:t>
      </w:r>
      <w:r w:rsidRPr="0045205C">
        <w:rPr>
          <w:rFonts w:ascii="Arial" w:hAnsi="Arial" w:cs="Arial"/>
          <w:sz w:val="24"/>
          <w:szCs w:val="24"/>
          <w:u w:val="single"/>
        </w:rPr>
        <w:softHyphen/>
        <w:t>nato</w:t>
      </w:r>
      <w:r w:rsidRPr="0045205C">
        <w:rPr>
          <w:rFonts w:ascii="Arial" w:hAnsi="Arial" w:cs="Arial"/>
          <w:sz w:val="24"/>
          <w:szCs w:val="24"/>
        </w:rPr>
        <w:t>, alla valutazione dei rischi di cui all’articolo 17, comma 1, lettera a) del decreto legislativo n. 81 del 9 aprile 2008.</w:t>
      </w:r>
    </w:p>
    <w:p w:rsidR="004D2B05" w:rsidRDefault="0045205C" w:rsidP="00E94F44">
      <w:pPr>
        <w:spacing w:after="0"/>
        <w:jc w:val="both"/>
        <w:rPr>
          <w:rFonts w:ascii="Arial" w:hAnsi="Arial" w:cs="Arial"/>
          <w:sz w:val="24"/>
          <w:szCs w:val="24"/>
        </w:rPr>
      </w:pPr>
      <w:r w:rsidRPr="0045205C">
        <w:rPr>
          <w:rFonts w:ascii="Arial" w:hAnsi="Arial" w:cs="Arial"/>
          <w:sz w:val="24"/>
          <w:szCs w:val="24"/>
        </w:rPr>
        <w:t>La L. n. 85/2023, con la modifica dell’art. 18 c. 1 ha confermato che la nomina del medico competente è obbligatoria “</w:t>
      </w:r>
      <w:r w:rsidRPr="00437AE6">
        <w:rPr>
          <w:rFonts w:ascii="Arial" w:hAnsi="Arial" w:cs="Arial"/>
          <w:i/>
          <w:iCs/>
          <w:sz w:val="24"/>
          <w:szCs w:val="24"/>
        </w:rPr>
        <w:t>per l’effettuazione della sorveglianza sanitaria nei casi previsti dal presente decreto legislativo e qualora richiesto dalla valutazione dei rischi di cui all’articolo 28”</w:t>
      </w:r>
      <w:r w:rsidRPr="0045205C">
        <w:rPr>
          <w:rFonts w:ascii="Arial" w:hAnsi="Arial" w:cs="Arial"/>
          <w:sz w:val="24"/>
          <w:szCs w:val="24"/>
        </w:rPr>
        <w:t>.</w:t>
      </w:r>
      <w:r w:rsidR="00767C1A">
        <w:rPr>
          <w:rFonts w:ascii="Arial" w:hAnsi="Arial" w:cs="Arial"/>
          <w:sz w:val="24"/>
          <w:szCs w:val="24"/>
        </w:rPr>
        <w:t xml:space="preserve"> Questa modifica è stata anche interpretata come ampliamento</w:t>
      </w:r>
      <w:r w:rsidR="00B6369F">
        <w:rPr>
          <w:rFonts w:ascii="Arial" w:hAnsi="Arial" w:cs="Arial"/>
          <w:sz w:val="24"/>
          <w:szCs w:val="24"/>
        </w:rPr>
        <w:t xml:space="preserve"> </w:t>
      </w:r>
      <w:r w:rsidR="00767C1A" w:rsidRPr="00767C1A">
        <w:rPr>
          <w:rFonts w:ascii="Arial" w:hAnsi="Arial" w:cs="Arial"/>
          <w:color w:val="22262A"/>
          <w:sz w:val="24"/>
          <w:szCs w:val="24"/>
          <w:shd w:val="clear" w:color="auto" w:fill="FFFFFF"/>
        </w:rPr>
        <w:t>della casistica</w:t>
      </w:r>
      <w:r w:rsidR="00B6369F">
        <w:rPr>
          <w:rFonts w:ascii="Arial" w:hAnsi="Arial" w:cs="Arial"/>
          <w:color w:val="22262A"/>
          <w:sz w:val="24"/>
          <w:szCs w:val="24"/>
          <w:shd w:val="clear" w:color="auto" w:fill="FFFFFF"/>
        </w:rPr>
        <w:t xml:space="preserve"> </w:t>
      </w:r>
      <w:r w:rsidR="00767C1A" w:rsidRPr="00767C1A">
        <w:rPr>
          <w:rFonts w:ascii="Arial" w:hAnsi="Arial" w:cs="Arial"/>
          <w:color w:val="22262A"/>
          <w:sz w:val="24"/>
          <w:szCs w:val="24"/>
          <w:shd w:val="clear" w:color="auto" w:fill="FFFFFF"/>
        </w:rPr>
        <w:t>relativa alla nomina del MC,</w:t>
      </w:r>
      <w:r w:rsidR="00767C1A" w:rsidRPr="00767C1A">
        <w:rPr>
          <w:rFonts w:ascii="Arial" w:hAnsi="Arial" w:cs="Arial"/>
          <w:sz w:val="24"/>
          <w:szCs w:val="24"/>
        </w:rPr>
        <w:t>il quale</w:t>
      </w:r>
      <w:r w:rsidR="00B6369F">
        <w:rPr>
          <w:rFonts w:ascii="Arial" w:hAnsi="Arial" w:cs="Arial"/>
          <w:sz w:val="24"/>
          <w:szCs w:val="24"/>
        </w:rPr>
        <w:t xml:space="preserve"> </w:t>
      </w:r>
      <w:r w:rsidR="00767C1A" w:rsidRPr="00767C1A">
        <w:rPr>
          <w:rFonts w:ascii="Arial" w:hAnsi="Arial" w:cs="Arial"/>
          <w:sz w:val="24"/>
          <w:szCs w:val="24"/>
        </w:rPr>
        <w:t xml:space="preserve">deve effettuare la sorveglianza sanitaria non solo per i rischi </w:t>
      </w:r>
      <w:proofErr w:type="spellStart"/>
      <w:r w:rsidR="00767C1A" w:rsidRPr="00767C1A">
        <w:rPr>
          <w:rFonts w:ascii="Arial" w:hAnsi="Arial" w:cs="Arial"/>
          <w:sz w:val="24"/>
          <w:szCs w:val="24"/>
        </w:rPr>
        <w:t>normati</w:t>
      </w:r>
      <w:proofErr w:type="spellEnd"/>
      <w:r w:rsidR="00437AE6">
        <w:rPr>
          <w:rFonts w:ascii="Arial" w:hAnsi="Arial" w:cs="Arial"/>
          <w:sz w:val="24"/>
          <w:szCs w:val="24"/>
        </w:rPr>
        <w:t xml:space="preserve"> dalla legge, </w:t>
      </w:r>
      <w:r w:rsidR="00767C1A" w:rsidRPr="00767C1A">
        <w:rPr>
          <w:rFonts w:ascii="Arial" w:hAnsi="Arial" w:cs="Arial"/>
          <w:sz w:val="24"/>
          <w:szCs w:val="24"/>
        </w:rPr>
        <w:t>ma anche</w:t>
      </w:r>
      <w:r w:rsidR="00B6369F">
        <w:rPr>
          <w:rFonts w:ascii="Arial" w:hAnsi="Arial" w:cs="Arial"/>
          <w:sz w:val="24"/>
          <w:szCs w:val="24"/>
        </w:rPr>
        <w:t xml:space="preserve"> </w:t>
      </w:r>
      <w:r w:rsidR="00767C1A" w:rsidRPr="00767C1A">
        <w:rPr>
          <w:rFonts w:ascii="Arial" w:hAnsi="Arial" w:cs="Arial"/>
          <w:sz w:val="24"/>
          <w:szCs w:val="24"/>
        </w:rPr>
        <w:t>per i rischi emersi in sede di valutazione dei rischi</w:t>
      </w:r>
      <w:r w:rsidR="00D877FE">
        <w:rPr>
          <w:rFonts w:ascii="Arial" w:hAnsi="Arial" w:cs="Arial"/>
          <w:sz w:val="24"/>
          <w:szCs w:val="24"/>
        </w:rPr>
        <w:t xml:space="preserve"> del singolo ambiente di lavoro.</w:t>
      </w:r>
    </w:p>
    <w:p w:rsidR="00D52B44" w:rsidRDefault="00EE4D16" w:rsidP="00E94F44">
      <w:pPr>
        <w:spacing w:after="0"/>
        <w:jc w:val="both"/>
        <w:rPr>
          <w:rFonts w:ascii="Arial" w:hAnsi="Arial" w:cs="Arial"/>
          <w:sz w:val="24"/>
          <w:szCs w:val="24"/>
        </w:rPr>
      </w:pPr>
      <w:r>
        <w:rPr>
          <w:rFonts w:ascii="Arial" w:hAnsi="Arial" w:cs="Arial"/>
          <w:sz w:val="24"/>
          <w:szCs w:val="24"/>
        </w:rPr>
        <w:t>Non si può non ricordare, infine</w:t>
      </w:r>
      <w:r w:rsidR="00D52B44">
        <w:rPr>
          <w:rFonts w:ascii="Arial" w:hAnsi="Arial" w:cs="Arial"/>
          <w:sz w:val="24"/>
          <w:szCs w:val="24"/>
        </w:rPr>
        <w:t xml:space="preserve">, nel periodo della pandemia da </w:t>
      </w:r>
      <w:proofErr w:type="spellStart"/>
      <w:r w:rsidR="00D52B44">
        <w:rPr>
          <w:rFonts w:ascii="Arial" w:hAnsi="Arial" w:cs="Arial"/>
          <w:sz w:val="24"/>
          <w:szCs w:val="24"/>
        </w:rPr>
        <w:t>Covid</w:t>
      </w:r>
      <w:proofErr w:type="spellEnd"/>
      <w:r w:rsidR="00D52B44">
        <w:rPr>
          <w:rFonts w:ascii="Arial" w:hAnsi="Arial" w:cs="Arial"/>
          <w:sz w:val="24"/>
          <w:szCs w:val="24"/>
        </w:rPr>
        <w:t xml:space="preserve"> 19, il ruolo centrale del MC </w:t>
      </w:r>
      <w:r>
        <w:rPr>
          <w:rFonts w:ascii="Arial" w:hAnsi="Arial" w:cs="Arial"/>
          <w:sz w:val="24"/>
          <w:szCs w:val="24"/>
        </w:rPr>
        <w:t xml:space="preserve">nell’individuazione, a partire dai provvedimenti e protocolli nazionali e territoriali </w:t>
      </w:r>
      <w:r w:rsidR="005E1B51">
        <w:rPr>
          <w:rFonts w:ascii="Arial" w:hAnsi="Arial" w:cs="Arial"/>
          <w:sz w:val="24"/>
          <w:szCs w:val="24"/>
        </w:rPr>
        <w:t>del</w:t>
      </w:r>
      <w:r>
        <w:rPr>
          <w:rFonts w:ascii="Arial" w:hAnsi="Arial" w:cs="Arial"/>
          <w:sz w:val="24"/>
          <w:szCs w:val="24"/>
        </w:rPr>
        <w:t xml:space="preserve">le misure di contenimento da integrare nel Documento di Valutazione dei Rischi e </w:t>
      </w:r>
      <w:r w:rsidR="00D52B44">
        <w:rPr>
          <w:rFonts w:ascii="Arial" w:hAnsi="Arial" w:cs="Arial"/>
          <w:sz w:val="24"/>
          <w:szCs w:val="24"/>
        </w:rPr>
        <w:t>nel valutare le condizioni di fragilità dei lavoratori nell’ambito della “sorveglianza sanitaria eccezionale</w:t>
      </w:r>
      <w:r w:rsidR="005E1B51">
        <w:rPr>
          <w:rFonts w:ascii="Arial" w:hAnsi="Arial" w:cs="Arial"/>
          <w:sz w:val="24"/>
          <w:szCs w:val="24"/>
        </w:rPr>
        <w:t>”</w:t>
      </w:r>
      <w:r>
        <w:rPr>
          <w:rFonts w:ascii="Arial" w:hAnsi="Arial" w:cs="Arial"/>
          <w:sz w:val="24"/>
          <w:szCs w:val="24"/>
        </w:rPr>
        <w:t xml:space="preserve">. </w:t>
      </w:r>
    </w:p>
    <w:p w:rsidR="00767C1A" w:rsidRDefault="00767C1A" w:rsidP="00E94F44">
      <w:pPr>
        <w:spacing w:after="0"/>
        <w:jc w:val="both"/>
        <w:rPr>
          <w:rFonts w:ascii="Arial" w:hAnsi="Arial" w:cs="Arial"/>
          <w:sz w:val="24"/>
          <w:szCs w:val="24"/>
        </w:rPr>
      </w:pPr>
    </w:p>
    <w:p w:rsidR="005B3F74" w:rsidRPr="005B3F74" w:rsidRDefault="005B3F74" w:rsidP="00E94F44">
      <w:pPr>
        <w:spacing w:after="0"/>
        <w:jc w:val="both"/>
        <w:rPr>
          <w:rFonts w:ascii="Arial" w:hAnsi="Arial" w:cs="Arial"/>
          <w:sz w:val="24"/>
          <w:szCs w:val="24"/>
        </w:rPr>
      </w:pPr>
      <w:r>
        <w:rPr>
          <w:rFonts w:ascii="Arial" w:hAnsi="Arial" w:cs="Arial"/>
          <w:sz w:val="24"/>
          <w:szCs w:val="24"/>
        </w:rPr>
        <w:t xml:space="preserve">I </w:t>
      </w:r>
      <w:r w:rsidRPr="005B3F74">
        <w:rPr>
          <w:rFonts w:ascii="Arial" w:hAnsi="Arial" w:cs="Arial"/>
          <w:sz w:val="24"/>
          <w:szCs w:val="24"/>
        </w:rPr>
        <w:t>dirigenti scolastici hanno avuto indicazioni per l’individuazione del medico competente dal Regola</w:t>
      </w:r>
      <w:r w:rsidRPr="005B3F74">
        <w:rPr>
          <w:rFonts w:ascii="Arial" w:hAnsi="Arial" w:cs="Arial"/>
          <w:sz w:val="24"/>
          <w:szCs w:val="24"/>
        </w:rPr>
        <w:softHyphen/>
        <w:t>mento D.M. n. 382/98</w:t>
      </w:r>
      <w:r>
        <w:rPr>
          <w:rFonts w:ascii="Arial" w:hAnsi="Arial" w:cs="Arial"/>
          <w:sz w:val="24"/>
          <w:szCs w:val="24"/>
        </w:rPr>
        <w:t xml:space="preserve"> e dalla </w:t>
      </w:r>
      <w:proofErr w:type="spellStart"/>
      <w:r>
        <w:rPr>
          <w:rFonts w:ascii="Arial" w:hAnsi="Arial" w:cs="Arial"/>
          <w:sz w:val="24"/>
          <w:szCs w:val="24"/>
        </w:rPr>
        <w:t>CM</w:t>
      </w:r>
      <w:proofErr w:type="spellEnd"/>
      <w:r>
        <w:rPr>
          <w:rFonts w:ascii="Arial" w:hAnsi="Arial" w:cs="Arial"/>
          <w:sz w:val="24"/>
          <w:szCs w:val="24"/>
        </w:rPr>
        <w:t xml:space="preserve"> n. 119/99 (</w:t>
      </w:r>
      <w:r w:rsidR="00E94F44">
        <w:rPr>
          <w:rFonts w:ascii="Arial" w:hAnsi="Arial" w:cs="Arial"/>
          <w:sz w:val="24"/>
          <w:szCs w:val="24"/>
        </w:rPr>
        <w:t>emanati in riferimento</w:t>
      </w:r>
      <w:r>
        <w:rPr>
          <w:rFonts w:ascii="Arial" w:hAnsi="Arial" w:cs="Arial"/>
          <w:sz w:val="24"/>
          <w:szCs w:val="24"/>
        </w:rPr>
        <w:t xml:space="preserve"> alla vecchia norma del </w:t>
      </w:r>
      <w:proofErr w:type="spellStart"/>
      <w:r>
        <w:rPr>
          <w:rFonts w:ascii="Arial" w:hAnsi="Arial" w:cs="Arial"/>
          <w:sz w:val="24"/>
          <w:szCs w:val="24"/>
        </w:rPr>
        <w:t>D.Lgs.</w:t>
      </w:r>
      <w:proofErr w:type="spellEnd"/>
      <w:r>
        <w:rPr>
          <w:rFonts w:ascii="Arial" w:hAnsi="Arial" w:cs="Arial"/>
          <w:sz w:val="24"/>
          <w:szCs w:val="24"/>
        </w:rPr>
        <w:t xml:space="preserve"> n. 626/94)</w:t>
      </w:r>
      <w:r w:rsidR="00E94F44">
        <w:rPr>
          <w:rFonts w:ascii="Arial" w:hAnsi="Arial" w:cs="Arial"/>
          <w:sz w:val="24"/>
          <w:szCs w:val="24"/>
        </w:rPr>
        <w:t>,</w:t>
      </w:r>
      <w:r w:rsidR="00B6369F">
        <w:rPr>
          <w:rFonts w:ascii="Arial" w:hAnsi="Arial" w:cs="Arial"/>
          <w:sz w:val="24"/>
          <w:szCs w:val="24"/>
        </w:rPr>
        <w:t xml:space="preserve"> </w:t>
      </w:r>
      <w:r w:rsidRPr="005B3F74">
        <w:rPr>
          <w:rFonts w:ascii="Arial" w:hAnsi="Arial" w:cs="Arial"/>
          <w:sz w:val="24"/>
          <w:szCs w:val="24"/>
        </w:rPr>
        <w:t xml:space="preserve">che </w:t>
      </w:r>
      <w:r>
        <w:rPr>
          <w:rFonts w:ascii="Arial" w:hAnsi="Arial" w:cs="Arial"/>
          <w:sz w:val="24"/>
          <w:szCs w:val="24"/>
        </w:rPr>
        <w:t>preved</w:t>
      </w:r>
      <w:r w:rsidR="00253A31">
        <w:rPr>
          <w:rFonts w:ascii="Arial" w:hAnsi="Arial" w:cs="Arial"/>
          <w:sz w:val="24"/>
          <w:szCs w:val="24"/>
        </w:rPr>
        <w:t>ono</w:t>
      </w:r>
      <w:r w:rsidR="00B6369F">
        <w:rPr>
          <w:rFonts w:ascii="Arial" w:hAnsi="Arial" w:cs="Arial"/>
          <w:sz w:val="24"/>
          <w:szCs w:val="24"/>
        </w:rPr>
        <w:t xml:space="preserve"> </w:t>
      </w:r>
      <w:r w:rsidR="00770E15">
        <w:rPr>
          <w:rFonts w:ascii="Arial" w:hAnsi="Arial" w:cs="Arial"/>
          <w:sz w:val="24"/>
          <w:szCs w:val="24"/>
        </w:rPr>
        <w:t xml:space="preserve">accordi </w:t>
      </w:r>
      <w:r>
        <w:rPr>
          <w:rFonts w:ascii="Arial" w:hAnsi="Arial" w:cs="Arial"/>
          <w:sz w:val="24"/>
          <w:szCs w:val="24"/>
        </w:rPr>
        <w:t>con l</w:t>
      </w:r>
      <w:r w:rsidR="00253A31">
        <w:rPr>
          <w:rFonts w:ascii="Arial" w:hAnsi="Arial" w:cs="Arial"/>
          <w:sz w:val="24"/>
          <w:szCs w:val="24"/>
        </w:rPr>
        <w:t>’</w:t>
      </w:r>
      <w:r>
        <w:rPr>
          <w:rFonts w:ascii="Arial" w:hAnsi="Arial" w:cs="Arial"/>
          <w:sz w:val="24"/>
          <w:szCs w:val="24"/>
        </w:rPr>
        <w:t xml:space="preserve"> A</w:t>
      </w:r>
      <w:r w:rsidR="00253A31">
        <w:rPr>
          <w:rFonts w:ascii="Arial" w:hAnsi="Arial" w:cs="Arial"/>
          <w:sz w:val="24"/>
          <w:szCs w:val="24"/>
        </w:rPr>
        <w:t xml:space="preserve">zienda sanitaria </w:t>
      </w:r>
      <w:r>
        <w:rPr>
          <w:rFonts w:ascii="Arial" w:hAnsi="Arial" w:cs="Arial"/>
          <w:sz w:val="24"/>
          <w:szCs w:val="24"/>
        </w:rPr>
        <w:t>L</w:t>
      </w:r>
      <w:r w:rsidR="00253A31">
        <w:rPr>
          <w:rFonts w:ascii="Arial" w:hAnsi="Arial" w:cs="Arial"/>
          <w:sz w:val="24"/>
          <w:szCs w:val="24"/>
        </w:rPr>
        <w:t>ocale (ASL)</w:t>
      </w:r>
      <w:r>
        <w:rPr>
          <w:rFonts w:ascii="Arial" w:hAnsi="Arial" w:cs="Arial"/>
          <w:sz w:val="24"/>
          <w:szCs w:val="24"/>
        </w:rPr>
        <w:t xml:space="preserve"> o con una struttura pubblica e l’autorità scolastica competente per territorio.</w:t>
      </w:r>
    </w:p>
    <w:p w:rsidR="00982D45" w:rsidRDefault="005B3F74" w:rsidP="00E94F44">
      <w:pPr>
        <w:numPr>
          <w:ilvl w:val="0"/>
          <w:numId w:val="3"/>
        </w:numPr>
        <w:spacing w:after="0"/>
        <w:jc w:val="both"/>
        <w:rPr>
          <w:rFonts w:ascii="Arial" w:hAnsi="Arial" w:cs="Arial"/>
          <w:sz w:val="24"/>
          <w:szCs w:val="24"/>
        </w:rPr>
      </w:pPr>
      <w:r>
        <w:rPr>
          <w:rFonts w:ascii="Arial" w:hAnsi="Arial" w:cs="Arial"/>
          <w:sz w:val="24"/>
          <w:szCs w:val="24"/>
        </w:rPr>
        <w:t>Il</w:t>
      </w:r>
      <w:r w:rsidRPr="005B3F74">
        <w:rPr>
          <w:rFonts w:ascii="Arial" w:hAnsi="Arial" w:cs="Arial"/>
          <w:sz w:val="24"/>
          <w:szCs w:val="24"/>
        </w:rPr>
        <w:t xml:space="preserve"> Regolamento è stato applicato in questi anni soprattutto con la stipula di Conven</w:t>
      </w:r>
      <w:r w:rsidRPr="005B3F74">
        <w:rPr>
          <w:rFonts w:ascii="Arial" w:hAnsi="Arial" w:cs="Arial"/>
          <w:sz w:val="24"/>
          <w:szCs w:val="24"/>
        </w:rPr>
        <w:softHyphen/>
        <w:t>zioni tra le AASSLL e le scuole o reti di scuole in virtù della loro autonomia.</w:t>
      </w:r>
      <w:r w:rsidR="00B30B78">
        <w:rPr>
          <w:rFonts w:ascii="Arial" w:hAnsi="Arial" w:cs="Arial"/>
          <w:sz w:val="24"/>
          <w:szCs w:val="24"/>
        </w:rPr>
        <w:t xml:space="preserve"> Naturalmente se si nomina per via diretta un professionista, </w:t>
      </w:r>
      <w:r w:rsidR="0058014B">
        <w:rPr>
          <w:rFonts w:ascii="Arial" w:hAnsi="Arial" w:cs="Arial"/>
          <w:sz w:val="24"/>
          <w:szCs w:val="24"/>
        </w:rPr>
        <w:t xml:space="preserve">nell’acquisizione dei preventivi per la scelta del contraente </w:t>
      </w:r>
      <w:r w:rsidR="00B30B78">
        <w:rPr>
          <w:rFonts w:ascii="Arial" w:hAnsi="Arial" w:cs="Arial"/>
          <w:sz w:val="24"/>
          <w:szCs w:val="24"/>
        </w:rPr>
        <w:t xml:space="preserve">andrà verificata la presenza dei titoli e requisiti dell’art. 38 del </w:t>
      </w:r>
      <w:proofErr w:type="spellStart"/>
      <w:r w:rsidR="00B30B78">
        <w:rPr>
          <w:rFonts w:ascii="Arial" w:hAnsi="Arial" w:cs="Arial"/>
          <w:sz w:val="24"/>
          <w:szCs w:val="24"/>
        </w:rPr>
        <w:t>T.U.S</w:t>
      </w:r>
      <w:proofErr w:type="spellEnd"/>
      <w:r w:rsidR="00B30B78">
        <w:rPr>
          <w:rFonts w:ascii="Arial" w:hAnsi="Arial" w:cs="Arial"/>
          <w:sz w:val="24"/>
          <w:szCs w:val="24"/>
        </w:rPr>
        <w:t>.</w:t>
      </w:r>
      <w:r w:rsidR="00E832DB">
        <w:rPr>
          <w:rFonts w:ascii="Arial" w:hAnsi="Arial" w:cs="Arial"/>
          <w:sz w:val="24"/>
          <w:szCs w:val="24"/>
        </w:rPr>
        <w:t xml:space="preserve">. Inoltre è possibile effettuare la ricerca on </w:t>
      </w:r>
      <w:proofErr w:type="spellStart"/>
      <w:r w:rsidR="00E832DB">
        <w:rPr>
          <w:rFonts w:ascii="Arial" w:hAnsi="Arial" w:cs="Arial"/>
          <w:sz w:val="24"/>
          <w:szCs w:val="24"/>
        </w:rPr>
        <w:t>line</w:t>
      </w:r>
      <w:proofErr w:type="spellEnd"/>
      <w:r w:rsidR="00E832DB">
        <w:rPr>
          <w:rFonts w:ascii="Arial" w:hAnsi="Arial" w:cs="Arial"/>
          <w:sz w:val="24"/>
          <w:szCs w:val="24"/>
        </w:rPr>
        <w:t xml:space="preserve"> della presenza del </w:t>
      </w:r>
      <w:r w:rsidR="005E1B51">
        <w:rPr>
          <w:rFonts w:ascii="Arial" w:hAnsi="Arial" w:cs="Arial"/>
          <w:sz w:val="24"/>
          <w:szCs w:val="24"/>
        </w:rPr>
        <w:t>soggetto individuato</w:t>
      </w:r>
      <w:r w:rsidR="00E832DB">
        <w:rPr>
          <w:rFonts w:ascii="Arial" w:hAnsi="Arial" w:cs="Arial"/>
          <w:sz w:val="24"/>
          <w:szCs w:val="24"/>
        </w:rPr>
        <w:t xml:space="preserve"> nell’elenco dei </w:t>
      </w:r>
      <w:r w:rsidR="005E1B51">
        <w:rPr>
          <w:rFonts w:ascii="Arial" w:hAnsi="Arial" w:cs="Arial"/>
          <w:sz w:val="24"/>
          <w:szCs w:val="24"/>
        </w:rPr>
        <w:t>medici competenti</w:t>
      </w:r>
      <w:r w:rsidR="00E832DB">
        <w:rPr>
          <w:rFonts w:ascii="Arial" w:hAnsi="Arial" w:cs="Arial"/>
          <w:sz w:val="24"/>
          <w:szCs w:val="24"/>
        </w:rPr>
        <w:t xml:space="preserve"> istituito presso il Ministero del lavoro, della Salute e delle Politiche sociali.</w:t>
      </w:r>
    </w:p>
    <w:p w:rsidR="00770E15" w:rsidRDefault="00770E15" w:rsidP="00EB467C">
      <w:pPr>
        <w:jc w:val="both"/>
        <w:rPr>
          <w:rFonts w:ascii="Arial" w:hAnsi="Arial" w:cs="Arial"/>
          <w:sz w:val="24"/>
          <w:szCs w:val="24"/>
        </w:rPr>
      </w:pPr>
    </w:p>
    <w:p w:rsidR="002410A8" w:rsidRPr="00A66320" w:rsidRDefault="00A66320" w:rsidP="00A66320">
      <w:pPr>
        <w:pStyle w:val="Nessunaspaziatura"/>
        <w:rPr>
          <w:b/>
        </w:rPr>
      </w:pPr>
      <w:r w:rsidRPr="00A66320">
        <w:rPr>
          <w:b/>
        </w:rPr>
        <w:t>3) Il ruolo e gli obblighi del medico competente</w:t>
      </w:r>
    </w:p>
    <w:p w:rsidR="00A66320" w:rsidRDefault="00A66320" w:rsidP="0050797F">
      <w:pPr>
        <w:spacing w:after="0"/>
        <w:jc w:val="both"/>
        <w:rPr>
          <w:rFonts w:ascii="Arial" w:hAnsi="Arial" w:cs="Arial"/>
          <w:sz w:val="24"/>
          <w:szCs w:val="24"/>
        </w:rPr>
      </w:pPr>
    </w:p>
    <w:p w:rsidR="00214525" w:rsidRDefault="00423C31" w:rsidP="0050797F">
      <w:pPr>
        <w:spacing w:after="0"/>
        <w:jc w:val="both"/>
        <w:rPr>
          <w:rFonts w:ascii="Arial" w:hAnsi="Arial" w:cs="Arial"/>
          <w:sz w:val="24"/>
          <w:szCs w:val="24"/>
        </w:rPr>
      </w:pPr>
      <w:r>
        <w:rPr>
          <w:rFonts w:ascii="Arial" w:hAnsi="Arial" w:cs="Arial"/>
          <w:sz w:val="24"/>
          <w:szCs w:val="24"/>
        </w:rPr>
        <w:t>Ag</w:t>
      </w:r>
      <w:r w:rsidR="002410A8">
        <w:rPr>
          <w:rFonts w:ascii="Arial" w:hAnsi="Arial" w:cs="Arial"/>
          <w:sz w:val="24"/>
          <w:szCs w:val="24"/>
        </w:rPr>
        <w:t xml:space="preserve">li obblighi </w:t>
      </w:r>
      <w:r>
        <w:rPr>
          <w:rFonts w:ascii="Arial" w:hAnsi="Arial" w:cs="Arial"/>
          <w:sz w:val="24"/>
          <w:szCs w:val="24"/>
        </w:rPr>
        <w:t xml:space="preserve">generali </w:t>
      </w:r>
      <w:r w:rsidR="002410A8">
        <w:rPr>
          <w:rFonts w:ascii="Arial" w:hAnsi="Arial" w:cs="Arial"/>
          <w:sz w:val="24"/>
          <w:szCs w:val="24"/>
        </w:rPr>
        <w:t xml:space="preserve">del MC, </w:t>
      </w:r>
      <w:r>
        <w:rPr>
          <w:rFonts w:ascii="Arial" w:hAnsi="Arial" w:cs="Arial"/>
          <w:sz w:val="24"/>
          <w:szCs w:val="24"/>
        </w:rPr>
        <w:t xml:space="preserve">è dedicato l’art. 25 </w:t>
      </w:r>
      <w:r w:rsidR="00714752">
        <w:rPr>
          <w:rFonts w:ascii="Arial" w:hAnsi="Arial" w:cs="Arial"/>
          <w:sz w:val="24"/>
          <w:szCs w:val="24"/>
        </w:rPr>
        <w:t xml:space="preserve">del </w:t>
      </w:r>
      <w:proofErr w:type="spellStart"/>
      <w:r w:rsidR="00714752">
        <w:rPr>
          <w:rFonts w:ascii="Arial" w:hAnsi="Arial" w:cs="Arial"/>
          <w:sz w:val="24"/>
          <w:szCs w:val="24"/>
        </w:rPr>
        <w:t>D.Lgs</w:t>
      </w:r>
      <w:proofErr w:type="spellEnd"/>
      <w:r w:rsidR="00714752">
        <w:rPr>
          <w:rFonts w:ascii="Arial" w:hAnsi="Arial" w:cs="Arial"/>
          <w:sz w:val="24"/>
          <w:szCs w:val="24"/>
        </w:rPr>
        <w:t xml:space="preserve"> n. 81/08</w:t>
      </w:r>
      <w:r w:rsidR="00205845">
        <w:rPr>
          <w:rFonts w:ascii="Arial" w:hAnsi="Arial" w:cs="Arial"/>
          <w:sz w:val="24"/>
          <w:szCs w:val="24"/>
        </w:rPr>
        <w:t xml:space="preserve"> mentre le prescrizioni per </w:t>
      </w:r>
      <w:r w:rsidR="007B57EF">
        <w:rPr>
          <w:rFonts w:ascii="Arial" w:hAnsi="Arial" w:cs="Arial"/>
          <w:sz w:val="24"/>
          <w:szCs w:val="24"/>
        </w:rPr>
        <w:t xml:space="preserve">l’effettuazione della sorveglianza sanitaria, per </w:t>
      </w:r>
      <w:r w:rsidR="00205845">
        <w:rPr>
          <w:rFonts w:ascii="Arial" w:hAnsi="Arial" w:cs="Arial"/>
          <w:sz w:val="24"/>
          <w:szCs w:val="24"/>
        </w:rPr>
        <w:t xml:space="preserve">lo svolgimento della sua attività e  per i rapporti col Servizio Sanitario Nazionale sono indicate rispettivamente negli articoli </w:t>
      </w:r>
      <w:r w:rsidR="007B57EF">
        <w:rPr>
          <w:rFonts w:ascii="Arial" w:hAnsi="Arial" w:cs="Arial"/>
          <w:sz w:val="24"/>
          <w:szCs w:val="24"/>
        </w:rPr>
        <w:t xml:space="preserve">41, </w:t>
      </w:r>
      <w:r w:rsidR="00205845">
        <w:rPr>
          <w:rFonts w:ascii="Arial" w:hAnsi="Arial" w:cs="Arial"/>
          <w:sz w:val="24"/>
          <w:szCs w:val="24"/>
        </w:rPr>
        <w:t xml:space="preserve">39 e 40. </w:t>
      </w:r>
    </w:p>
    <w:p w:rsidR="004556EE" w:rsidRDefault="00070215" w:rsidP="0050797F">
      <w:pPr>
        <w:spacing w:after="0"/>
        <w:jc w:val="both"/>
        <w:rPr>
          <w:rFonts w:ascii="Arial" w:hAnsi="Arial" w:cs="Arial"/>
          <w:sz w:val="24"/>
          <w:szCs w:val="24"/>
        </w:rPr>
      </w:pPr>
      <w:r>
        <w:rPr>
          <w:rFonts w:ascii="Arial" w:hAnsi="Arial" w:cs="Arial"/>
          <w:sz w:val="24"/>
          <w:szCs w:val="24"/>
        </w:rPr>
        <w:t>L</w:t>
      </w:r>
      <w:r w:rsidR="00214525">
        <w:rPr>
          <w:rFonts w:ascii="Arial" w:hAnsi="Arial" w:cs="Arial"/>
          <w:sz w:val="24"/>
          <w:szCs w:val="24"/>
        </w:rPr>
        <w:t xml:space="preserve">a </w:t>
      </w:r>
      <w:r w:rsidR="00214525" w:rsidRPr="00686B70">
        <w:rPr>
          <w:rFonts w:ascii="Arial" w:hAnsi="Arial" w:cs="Arial"/>
          <w:b/>
          <w:bCs/>
          <w:sz w:val="24"/>
          <w:szCs w:val="24"/>
        </w:rPr>
        <w:t>L. 13 dicembre 2024 n.203</w:t>
      </w:r>
      <w:r>
        <w:rPr>
          <w:rFonts w:ascii="Arial" w:hAnsi="Arial" w:cs="Arial"/>
          <w:sz w:val="24"/>
          <w:szCs w:val="24"/>
        </w:rPr>
        <w:t xml:space="preserve">, </w:t>
      </w:r>
      <w:r w:rsidR="00214525">
        <w:rPr>
          <w:rFonts w:ascii="Arial" w:hAnsi="Arial" w:cs="Arial"/>
          <w:sz w:val="24"/>
          <w:szCs w:val="24"/>
        </w:rPr>
        <w:t>entrata in vigore il 12 gennaio 2025</w:t>
      </w:r>
      <w:r>
        <w:rPr>
          <w:rFonts w:ascii="Arial" w:hAnsi="Arial" w:cs="Arial"/>
          <w:sz w:val="24"/>
          <w:szCs w:val="24"/>
        </w:rPr>
        <w:t xml:space="preserve">, ha apportato modifiche al </w:t>
      </w:r>
      <w:proofErr w:type="spellStart"/>
      <w:r>
        <w:rPr>
          <w:rFonts w:ascii="Arial" w:hAnsi="Arial" w:cs="Arial"/>
          <w:sz w:val="24"/>
          <w:szCs w:val="24"/>
        </w:rPr>
        <w:t>D.Lgs.</w:t>
      </w:r>
      <w:proofErr w:type="spellEnd"/>
      <w:r>
        <w:rPr>
          <w:rFonts w:ascii="Arial" w:hAnsi="Arial" w:cs="Arial"/>
          <w:sz w:val="24"/>
          <w:szCs w:val="24"/>
        </w:rPr>
        <w:t xml:space="preserve"> n. 81/08 tra le quali all’art. 38 (Titoli e requisiti del MC) e all’art. 41 (</w:t>
      </w:r>
      <w:r w:rsidR="00686B70">
        <w:rPr>
          <w:rFonts w:ascii="Arial" w:hAnsi="Arial" w:cs="Arial"/>
          <w:sz w:val="24"/>
          <w:szCs w:val="24"/>
        </w:rPr>
        <w:t>S</w:t>
      </w:r>
      <w:r>
        <w:rPr>
          <w:rFonts w:ascii="Arial" w:hAnsi="Arial" w:cs="Arial"/>
          <w:sz w:val="24"/>
          <w:szCs w:val="24"/>
        </w:rPr>
        <w:t>orveglianza sanitaria)</w:t>
      </w:r>
    </w:p>
    <w:p w:rsidR="00447977" w:rsidRDefault="00070215" w:rsidP="00174550">
      <w:pPr>
        <w:jc w:val="both"/>
        <w:rPr>
          <w:rFonts w:ascii="Arial" w:hAnsi="Arial" w:cs="Arial"/>
          <w:sz w:val="24"/>
          <w:szCs w:val="24"/>
        </w:rPr>
      </w:pPr>
      <w:r w:rsidRPr="00070215">
        <w:rPr>
          <w:rFonts w:ascii="Arial" w:hAnsi="Arial" w:cs="Arial"/>
          <w:sz w:val="24"/>
          <w:szCs w:val="24"/>
        </w:rPr>
        <w:t>Si tratta</w:t>
      </w:r>
      <w:r>
        <w:rPr>
          <w:rFonts w:ascii="Arial" w:hAnsi="Arial" w:cs="Arial"/>
          <w:sz w:val="24"/>
          <w:szCs w:val="24"/>
        </w:rPr>
        <w:t xml:space="preserve"> di </w:t>
      </w:r>
      <w:r w:rsidRPr="00070215">
        <w:rPr>
          <w:rFonts w:ascii="Arial" w:hAnsi="Arial" w:cs="Arial"/>
          <w:sz w:val="24"/>
          <w:szCs w:val="24"/>
        </w:rPr>
        <w:t>variazioni significati</w:t>
      </w:r>
      <w:r>
        <w:rPr>
          <w:rFonts w:ascii="Arial" w:hAnsi="Arial" w:cs="Arial"/>
          <w:sz w:val="24"/>
          <w:szCs w:val="24"/>
        </w:rPr>
        <w:t>ve che elenchiamo con riferimento alla scheda di lettura messa a disposizione sul sito della camera dei deputati</w:t>
      </w:r>
      <w:bookmarkStart w:id="1" w:name="_Hlk187687020"/>
      <w:r w:rsidR="00174550" w:rsidRPr="00174550">
        <w:rPr>
          <w:rFonts w:ascii="Arial" w:hAnsi="Arial" w:cs="Arial"/>
          <w:color w:val="FF0000"/>
          <w:sz w:val="24"/>
          <w:szCs w:val="24"/>
        </w:rPr>
        <w:t>(3)</w:t>
      </w:r>
      <w:bookmarkEnd w:id="1"/>
    </w:p>
    <w:p w:rsidR="00447977" w:rsidRDefault="00447977" w:rsidP="00070215">
      <w:pPr>
        <w:jc w:val="both"/>
        <w:rPr>
          <w:rFonts w:ascii="Arial" w:hAnsi="Arial" w:cs="Arial"/>
          <w:sz w:val="24"/>
          <w:szCs w:val="24"/>
        </w:rPr>
      </w:pPr>
      <w:r>
        <w:rPr>
          <w:rFonts w:ascii="Arial" w:hAnsi="Arial" w:cs="Arial"/>
          <w:sz w:val="24"/>
          <w:szCs w:val="24"/>
        </w:rPr>
        <w:t>Le nuove norme prevedono:</w:t>
      </w:r>
    </w:p>
    <w:p w:rsidR="00070215" w:rsidRPr="00070215" w:rsidRDefault="00070215" w:rsidP="00070215">
      <w:pPr>
        <w:numPr>
          <w:ilvl w:val="0"/>
          <w:numId w:val="11"/>
        </w:numPr>
        <w:jc w:val="both"/>
        <w:rPr>
          <w:rFonts w:ascii="Arial" w:hAnsi="Arial" w:cs="Arial"/>
          <w:sz w:val="24"/>
          <w:szCs w:val="24"/>
        </w:rPr>
      </w:pPr>
      <w:r w:rsidRPr="00070215">
        <w:rPr>
          <w:rFonts w:ascii="Arial" w:hAnsi="Arial" w:cs="Arial"/>
          <w:sz w:val="24"/>
          <w:szCs w:val="24"/>
        </w:rPr>
        <w:t>che il Ministero della salute aggiorni l'</w:t>
      </w:r>
      <w:r w:rsidRPr="00070215">
        <w:rPr>
          <w:rFonts w:ascii="Arial" w:hAnsi="Arial" w:cs="Arial"/>
          <w:b/>
          <w:bCs/>
          <w:sz w:val="24"/>
          <w:szCs w:val="24"/>
        </w:rPr>
        <w:t>elenco dei medici competenti</w:t>
      </w:r>
      <w:r w:rsidRPr="00070215">
        <w:rPr>
          <w:rFonts w:ascii="Arial" w:hAnsi="Arial" w:cs="Arial"/>
          <w:sz w:val="24"/>
          <w:szCs w:val="24"/>
        </w:rPr>
        <w:t> in materia di salute e sicurezza sul lavoro in base alla verifica periodica del requisito specifico inerente all'educazione continua in medicina;</w:t>
      </w:r>
    </w:p>
    <w:p w:rsidR="00070215" w:rsidRPr="00070215" w:rsidRDefault="00070215" w:rsidP="00070215">
      <w:pPr>
        <w:numPr>
          <w:ilvl w:val="0"/>
          <w:numId w:val="11"/>
        </w:numPr>
        <w:jc w:val="both"/>
        <w:rPr>
          <w:rFonts w:ascii="Arial" w:hAnsi="Arial" w:cs="Arial"/>
          <w:sz w:val="24"/>
          <w:szCs w:val="24"/>
        </w:rPr>
      </w:pPr>
      <w:r w:rsidRPr="00070215">
        <w:rPr>
          <w:rFonts w:ascii="Arial" w:hAnsi="Arial" w:cs="Arial"/>
          <w:sz w:val="24"/>
          <w:szCs w:val="24"/>
        </w:rPr>
        <w:t>che l'ipotesi di </w:t>
      </w:r>
      <w:r w:rsidRPr="00070215">
        <w:rPr>
          <w:rFonts w:ascii="Arial" w:hAnsi="Arial" w:cs="Arial"/>
          <w:b/>
          <w:bCs/>
          <w:sz w:val="24"/>
          <w:szCs w:val="24"/>
        </w:rPr>
        <w:t>visita medica preventiva</w:t>
      </w:r>
      <w:r w:rsidRPr="00070215">
        <w:rPr>
          <w:rFonts w:ascii="Arial" w:hAnsi="Arial" w:cs="Arial"/>
          <w:sz w:val="24"/>
          <w:szCs w:val="24"/>
        </w:rPr>
        <w:t xml:space="preserve"> in fase </w:t>
      </w:r>
      <w:proofErr w:type="spellStart"/>
      <w:r w:rsidRPr="00070215">
        <w:rPr>
          <w:rFonts w:ascii="Arial" w:hAnsi="Arial" w:cs="Arial"/>
          <w:sz w:val="24"/>
          <w:szCs w:val="24"/>
        </w:rPr>
        <w:t>preassuntiva</w:t>
      </w:r>
      <w:proofErr w:type="spellEnd"/>
      <w:r w:rsidRPr="00070215">
        <w:rPr>
          <w:rFonts w:ascii="Arial" w:hAnsi="Arial" w:cs="Arial"/>
          <w:sz w:val="24"/>
          <w:szCs w:val="24"/>
        </w:rPr>
        <w:t xml:space="preserve"> costituisc</w:t>
      </w:r>
      <w:r w:rsidR="00502BD5">
        <w:rPr>
          <w:rFonts w:ascii="Arial" w:hAnsi="Arial" w:cs="Arial"/>
          <w:sz w:val="24"/>
          <w:szCs w:val="24"/>
        </w:rPr>
        <w:t>a</w:t>
      </w:r>
      <w:r w:rsidRPr="00070215">
        <w:rPr>
          <w:rFonts w:ascii="Arial" w:hAnsi="Arial" w:cs="Arial"/>
          <w:sz w:val="24"/>
          <w:szCs w:val="24"/>
        </w:rPr>
        <w:t xml:space="preserve"> una delle modalità di adempimento dell'obbligo di visita medica preventiva intesa a constatare l'assenza di controindicazioni al lavoro;</w:t>
      </w:r>
    </w:p>
    <w:p w:rsidR="00070215" w:rsidRPr="00070215" w:rsidRDefault="00070215" w:rsidP="00070215">
      <w:pPr>
        <w:numPr>
          <w:ilvl w:val="0"/>
          <w:numId w:val="11"/>
        </w:numPr>
        <w:jc w:val="both"/>
        <w:rPr>
          <w:rFonts w:ascii="Arial" w:hAnsi="Arial" w:cs="Arial"/>
          <w:sz w:val="24"/>
          <w:szCs w:val="24"/>
        </w:rPr>
      </w:pPr>
      <w:r w:rsidRPr="00070215">
        <w:rPr>
          <w:rFonts w:ascii="Arial" w:hAnsi="Arial" w:cs="Arial"/>
          <w:sz w:val="24"/>
          <w:szCs w:val="24"/>
        </w:rPr>
        <w:t>la soppressione dell'ipotesi che la </w:t>
      </w:r>
      <w:r w:rsidRPr="00070215">
        <w:rPr>
          <w:rFonts w:ascii="Arial" w:hAnsi="Arial" w:cs="Arial"/>
          <w:b/>
          <w:bCs/>
          <w:sz w:val="24"/>
          <w:szCs w:val="24"/>
        </w:rPr>
        <w:t xml:space="preserve">visita </w:t>
      </w:r>
      <w:proofErr w:type="spellStart"/>
      <w:r w:rsidRPr="00070215">
        <w:rPr>
          <w:rFonts w:ascii="Arial" w:hAnsi="Arial" w:cs="Arial"/>
          <w:b/>
          <w:bCs/>
          <w:sz w:val="24"/>
          <w:szCs w:val="24"/>
        </w:rPr>
        <w:t>preassuntiva</w:t>
      </w:r>
      <w:proofErr w:type="spellEnd"/>
      <w:r w:rsidRPr="00070215">
        <w:rPr>
          <w:rFonts w:ascii="Arial" w:hAnsi="Arial" w:cs="Arial"/>
          <w:sz w:val="24"/>
          <w:szCs w:val="24"/>
        </w:rPr>
        <w:t> sia svolta (su scelta del datore di lavoro) dal dipartimento di prevenzione dell'</w:t>
      </w:r>
      <w:r w:rsidR="00502BD5">
        <w:rPr>
          <w:rFonts w:ascii="Arial" w:hAnsi="Arial" w:cs="Arial"/>
          <w:sz w:val="24"/>
          <w:szCs w:val="24"/>
        </w:rPr>
        <w:t>A</w:t>
      </w:r>
      <w:r w:rsidRPr="00070215">
        <w:rPr>
          <w:rFonts w:ascii="Arial" w:hAnsi="Arial" w:cs="Arial"/>
          <w:sz w:val="24"/>
          <w:szCs w:val="24"/>
        </w:rPr>
        <w:t xml:space="preserve">zienda </w:t>
      </w:r>
      <w:r w:rsidR="00502BD5">
        <w:rPr>
          <w:rFonts w:ascii="Arial" w:hAnsi="Arial" w:cs="Arial"/>
          <w:sz w:val="24"/>
          <w:szCs w:val="24"/>
        </w:rPr>
        <w:t>S</w:t>
      </w:r>
      <w:r w:rsidRPr="00070215">
        <w:rPr>
          <w:rFonts w:ascii="Arial" w:hAnsi="Arial" w:cs="Arial"/>
          <w:sz w:val="24"/>
          <w:szCs w:val="24"/>
        </w:rPr>
        <w:t xml:space="preserve">anitaria </w:t>
      </w:r>
      <w:r w:rsidR="00502BD5">
        <w:rPr>
          <w:rFonts w:ascii="Arial" w:hAnsi="Arial" w:cs="Arial"/>
          <w:sz w:val="24"/>
          <w:szCs w:val="24"/>
        </w:rPr>
        <w:t>Lo</w:t>
      </w:r>
      <w:r w:rsidRPr="00070215">
        <w:rPr>
          <w:rFonts w:ascii="Arial" w:hAnsi="Arial" w:cs="Arial"/>
          <w:sz w:val="24"/>
          <w:szCs w:val="24"/>
        </w:rPr>
        <w:t>cale, anziché dal medico competente, e che quest'ultimo, nella prescrizione di esami ritenuti necessari in sede di visita preventiva, tenga conto delle risultanze dei medesimi esami e indagini già effettuati dal lavoratore al fine di evitarne la ripetizione, qualora lo ritenga compatibile con le finalità della visita preventiva;</w:t>
      </w:r>
    </w:p>
    <w:p w:rsidR="00070215" w:rsidRPr="00070215" w:rsidRDefault="00070215" w:rsidP="00070215">
      <w:pPr>
        <w:numPr>
          <w:ilvl w:val="0"/>
          <w:numId w:val="11"/>
        </w:numPr>
        <w:jc w:val="both"/>
        <w:rPr>
          <w:rFonts w:ascii="Arial" w:hAnsi="Arial" w:cs="Arial"/>
          <w:sz w:val="24"/>
          <w:szCs w:val="24"/>
        </w:rPr>
      </w:pPr>
      <w:r w:rsidRPr="00070215">
        <w:rPr>
          <w:rFonts w:ascii="Arial" w:hAnsi="Arial" w:cs="Arial"/>
          <w:sz w:val="24"/>
          <w:szCs w:val="24"/>
        </w:rPr>
        <w:t>che l'obbligo di </w:t>
      </w:r>
      <w:r w:rsidRPr="00070215">
        <w:rPr>
          <w:rFonts w:ascii="Arial" w:hAnsi="Arial" w:cs="Arial"/>
          <w:b/>
          <w:bCs/>
          <w:sz w:val="24"/>
          <w:szCs w:val="24"/>
        </w:rPr>
        <w:t>visita medica precedente alla ripresa del lavoro</w:t>
      </w:r>
      <w:r w:rsidRPr="00070215">
        <w:rPr>
          <w:rFonts w:ascii="Arial" w:hAnsi="Arial" w:cs="Arial"/>
          <w:sz w:val="24"/>
          <w:szCs w:val="24"/>
        </w:rPr>
        <w:t> </w:t>
      </w:r>
      <w:r w:rsidRPr="00070215">
        <w:rPr>
          <w:rFonts w:ascii="Arial" w:hAnsi="Arial" w:cs="Arial"/>
          <w:b/>
          <w:bCs/>
          <w:sz w:val="24"/>
          <w:szCs w:val="24"/>
        </w:rPr>
        <w:t>dopo assenza per malattia superiore a 60 giorni,</w:t>
      </w:r>
      <w:r w:rsidRPr="00070215">
        <w:rPr>
          <w:rFonts w:ascii="Arial" w:hAnsi="Arial" w:cs="Arial"/>
          <w:sz w:val="24"/>
          <w:szCs w:val="24"/>
        </w:rPr>
        <w:t xml:space="preserve"> sussista solo qualora la visita sia ritenuta necessaria dal medico competente. Qualora questi non ritenga necessario procedere alla visita, è tenuto a dichiararlo tramite il rilascio di apposito giudizio di idoneità alla ripresa della mansione specifica;</w:t>
      </w:r>
    </w:p>
    <w:p w:rsidR="00070215" w:rsidRPr="00070215" w:rsidRDefault="00070215" w:rsidP="00070215">
      <w:pPr>
        <w:numPr>
          <w:ilvl w:val="0"/>
          <w:numId w:val="11"/>
        </w:numPr>
        <w:jc w:val="both"/>
        <w:rPr>
          <w:rFonts w:ascii="Arial" w:hAnsi="Arial" w:cs="Arial"/>
          <w:sz w:val="24"/>
          <w:szCs w:val="24"/>
        </w:rPr>
      </w:pPr>
      <w:r w:rsidRPr="00070215">
        <w:rPr>
          <w:rFonts w:ascii="Arial" w:hAnsi="Arial" w:cs="Arial"/>
          <w:sz w:val="24"/>
          <w:szCs w:val="24"/>
        </w:rPr>
        <w:t xml:space="preserve">il differimento dal 31 dicembre 2009 al </w:t>
      </w:r>
      <w:r w:rsidRPr="00070215">
        <w:rPr>
          <w:rFonts w:ascii="Arial" w:hAnsi="Arial" w:cs="Arial"/>
          <w:b/>
          <w:bCs/>
          <w:sz w:val="24"/>
          <w:szCs w:val="24"/>
        </w:rPr>
        <w:t>31 dicembre 2024</w:t>
      </w:r>
      <w:r w:rsidRPr="00070215">
        <w:rPr>
          <w:rFonts w:ascii="Arial" w:hAnsi="Arial" w:cs="Arial"/>
          <w:sz w:val="24"/>
          <w:szCs w:val="24"/>
        </w:rPr>
        <w:t xml:space="preserve"> del termine relativo alla conclusione, previa consultazione delle parti sociali, di un </w:t>
      </w:r>
      <w:r w:rsidRPr="00070215">
        <w:rPr>
          <w:rFonts w:ascii="Arial" w:hAnsi="Arial" w:cs="Arial"/>
          <w:b/>
          <w:bCs/>
          <w:sz w:val="24"/>
          <w:szCs w:val="24"/>
        </w:rPr>
        <w:t>accordo in sede di Conferenza permanente</w:t>
      </w:r>
      <w:r w:rsidRPr="00070215">
        <w:rPr>
          <w:rFonts w:ascii="Arial" w:hAnsi="Arial" w:cs="Arial"/>
          <w:sz w:val="24"/>
          <w:szCs w:val="24"/>
        </w:rPr>
        <w:t> per i rapporti tra lo Stato, le regioni e le province autonome di Trento e di Bolzano, per la ridefinizione delle condizioni e delle modalità per l'accertamento della tossicodipendenza e dell'alcol</w:t>
      </w:r>
      <w:r w:rsidR="00B6369F">
        <w:rPr>
          <w:rFonts w:ascii="Arial" w:hAnsi="Arial" w:cs="Arial"/>
          <w:sz w:val="24"/>
          <w:szCs w:val="24"/>
        </w:rPr>
        <w:t xml:space="preserve"> </w:t>
      </w:r>
      <w:r w:rsidRPr="00070215">
        <w:rPr>
          <w:rFonts w:ascii="Arial" w:hAnsi="Arial" w:cs="Arial"/>
          <w:sz w:val="24"/>
          <w:szCs w:val="24"/>
        </w:rPr>
        <w:t>dipendenza;</w:t>
      </w:r>
    </w:p>
    <w:p w:rsidR="00070215" w:rsidRPr="00070215" w:rsidRDefault="00070215" w:rsidP="00070215">
      <w:pPr>
        <w:numPr>
          <w:ilvl w:val="0"/>
          <w:numId w:val="11"/>
        </w:numPr>
        <w:jc w:val="both"/>
        <w:rPr>
          <w:rFonts w:ascii="Arial" w:hAnsi="Arial" w:cs="Arial"/>
          <w:sz w:val="24"/>
          <w:szCs w:val="24"/>
        </w:rPr>
      </w:pPr>
      <w:r w:rsidRPr="00070215">
        <w:rPr>
          <w:rFonts w:ascii="Arial" w:hAnsi="Arial" w:cs="Arial"/>
          <w:sz w:val="24"/>
          <w:szCs w:val="24"/>
        </w:rPr>
        <w:t>che in via generale sia l'</w:t>
      </w:r>
      <w:r w:rsidR="00502BD5">
        <w:rPr>
          <w:rFonts w:ascii="Arial" w:hAnsi="Arial" w:cs="Arial"/>
          <w:sz w:val="24"/>
          <w:szCs w:val="24"/>
        </w:rPr>
        <w:t>A</w:t>
      </w:r>
      <w:r w:rsidRPr="00070215">
        <w:rPr>
          <w:rFonts w:ascii="Arial" w:hAnsi="Arial" w:cs="Arial"/>
          <w:sz w:val="24"/>
          <w:szCs w:val="24"/>
        </w:rPr>
        <w:t xml:space="preserve">zienda </w:t>
      </w:r>
      <w:r w:rsidR="00502BD5">
        <w:rPr>
          <w:rFonts w:ascii="Arial" w:hAnsi="Arial" w:cs="Arial"/>
          <w:sz w:val="24"/>
          <w:szCs w:val="24"/>
        </w:rPr>
        <w:t>S</w:t>
      </w:r>
      <w:r w:rsidRPr="00070215">
        <w:rPr>
          <w:rFonts w:ascii="Arial" w:hAnsi="Arial" w:cs="Arial"/>
          <w:sz w:val="24"/>
          <w:szCs w:val="24"/>
        </w:rPr>
        <w:t xml:space="preserve">anitaria </w:t>
      </w:r>
      <w:r w:rsidR="00502BD5">
        <w:rPr>
          <w:rFonts w:ascii="Arial" w:hAnsi="Arial" w:cs="Arial"/>
          <w:sz w:val="24"/>
          <w:szCs w:val="24"/>
        </w:rPr>
        <w:t>L</w:t>
      </w:r>
      <w:r w:rsidRPr="00070215">
        <w:rPr>
          <w:rFonts w:ascii="Arial" w:hAnsi="Arial" w:cs="Arial"/>
          <w:sz w:val="24"/>
          <w:szCs w:val="24"/>
        </w:rPr>
        <w:t>ocale l'amministrazione competente per l'esame dei </w:t>
      </w:r>
      <w:r w:rsidRPr="00070215">
        <w:rPr>
          <w:rFonts w:ascii="Arial" w:hAnsi="Arial" w:cs="Arial"/>
          <w:b/>
          <w:bCs/>
          <w:sz w:val="24"/>
          <w:szCs w:val="24"/>
        </w:rPr>
        <w:t>ricorsi contro i giudizi del medico competente</w:t>
      </w:r>
      <w:r w:rsidRPr="00070215">
        <w:rPr>
          <w:rFonts w:ascii="Arial" w:hAnsi="Arial" w:cs="Arial"/>
          <w:sz w:val="24"/>
          <w:szCs w:val="24"/>
        </w:rPr>
        <w:t>;</w:t>
      </w:r>
    </w:p>
    <w:p w:rsidR="00070215" w:rsidRDefault="00070215" w:rsidP="00070215">
      <w:pPr>
        <w:jc w:val="both"/>
        <w:rPr>
          <w:rFonts w:ascii="Arial" w:hAnsi="Arial" w:cs="Arial"/>
          <w:sz w:val="24"/>
          <w:szCs w:val="24"/>
        </w:rPr>
      </w:pPr>
    </w:p>
    <w:p w:rsidR="00070215" w:rsidRPr="00070215" w:rsidRDefault="00070215" w:rsidP="00070215">
      <w:pPr>
        <w:jc w:val="both"/>
        <w:rPr>
          <w:rFonts w:ascii="Arial" w:hAnsi="Arial" w:cs="Arial"/>
          <w:sz w:val="24"/>
          <w:szCs w:val="24"/>
        </w:rPr>
      </w:pPr>
    </w:p>
    <w:p w:rsidR="00070215" w:rsidRPr="00070215" w:rsidRDefault="00070215" w:rsidP="00070215">
      <w:pPr>
        <w:spacing w:after="0"/>
        <w:jc w:val="both"/>
        <w:rPr>
          <w:rFonts w:ascii="Arial" w:hAnsi="Arial" w:cs="Arial"/>
          <w:sz w:val="24"/>
          <w:szCs w:val="24"/>
        </w:rPr>
      </w:pPr>
      <w:r w:rsidRPr="00070215">
        <w:rPr>
          <w:rFonts w:ascii="Arial" w:hAnsi="Arial" w:cs="Arial"/>
          <w:sz w:val="24"/>
          <w:szCs w:val="24"/>
        </w:rPr>
        <w:t> </w:t>
      </w:r>
    </w:p>
    <w:p w:rsidR="00070215" w:rsidRDefault="00070215" w:rsidP="0050797F">
      <w:pPr>
        <w:spacing w:after="0"/>
        <w:jc w:val="both"/>
        <w:rPr>
          <w:rFonts w:ascii="Arial" w:hAnsi="Arial" w:cs="Arial"/>
          <w:sz w:val="24"/>
          <w:szCs w:val="24"/>
        </w:rPr>
      </w:pPr>
    </w:p>
    <w:p w:rsidR="00174550" w:rsidRDefault="00214525" w:rsidP="0050797F">
      <w:pPr>
        <w:spacing w:after="0"/>
        <w:jc w:val="both"/>
        <w:rPr>
          <w:rFonts w:ascii="Arial" w:hAnsi="Arial" w:cs="Arial"/>
          <w:sz w:val="24"/>
          <w:szCs w:val="24"/>
        </w:rPr>
      </w:pPr>
      <w:r>
        <w:rPr>
          <w:rFonts w:ascii="Arial" w:hAnsi="Arial" w:cs="Arial"/>
          <w:sz w:val="24"/>
          <w:szCs w:val="24"/>
        </w:rPr>
        <w:t>S</w:t>
      </w:r>
      <w:r w:rsidR="005046B9">
        <w:rPr>
          <w:rFonts w:ascii="Arial" w:hAnsi="Arial" w:cs="Arial"/>
          <w:sz w:val="24"/>
          <w:szCs w:val="24"/>
        </w:rPr>
        <w:t xml:space="preserve">i rimanda alla </w:t>
      </w:r>
      <w:r w:rsidR="005046B9" w:rsidRPr="00671E23">
        <w:rPr>
          <w:rFonts w:ascii="Arial" w:hAnsi="Arial" w:cs="Arial"/>
          <w:b/>
          <w:bCs/>
          <w:sz w:val="24"/>
          <w:szCs w:val="24"/>
        </w:rPr>
        <w:t xml:space="preserve">tabella allegata </w:t>
      </w:r>
      <w:r w:rsidR="005046B9" w:rsidRPr="00205845">
        <w:rPr>
          <w:rFonts w:ascii="Arial" w:hAnsi="Arial" w:cs="Arial"/>
          <w:sz w:val="24"/>
          <w:szCs w:val="24"/>
        </w:rPr>
        <w:t>alla fine del presente</w:t>
      </w:r>
      <w:r w:rsidR="00B6369F">
        <w:rPr>
          <w:rFonts w:ascii="Arial" w:hAnsi="Arial" w:cs="Arial"/>
          <w:sz w:val="24"/>
          <w:szCs w:val="24"/>
        </w:rPr>
        <w:t xml:space="preserve"> </w:t>
      </w:r>
      <w:r w:rsidR="00205845">
        <w:rPr>
          <w:rFonts w:ascii="Arial" w:hAnsi="Arial" w:cs="Arial"/>
          <w:sz w:val="24"/>
          <w:szCs w:val="24"/>
        </w:rPr>
        <w:t>contributo</w:t>
      </w:r>
      <w:r w:rsidR="00714752">
        <w:rPr>
          <w:rFonts w:ascii="Arial" w:hAnsi="Arial" w:cs="Arial"/>
          <w:sz w:val="24"/>
          <w:szCs w:val="24"/>
        </w:rPr>
        <w:t xml:space="preserve"> l</w:t>
      </w:r>
      <w:r>
        <w:rPr>
          <w:rFonts w:ascii="Arial" w:hAnsi="Arial" w:cs="Arial"/>
          <w:sz w:val="24"/>
          <w:szCs w:val="24"/>
        </w:rPr>
        <w:t>’</w:t>
      </w:r>
      <w:r w:rsidR="00714752">
        <w:rPr>
          <w:rFonts w:ascii="Arial" w:hAnsi="Arial" w:cs="Arial"/>
          <w:sz w:val="24"/>
          <w:szCs w:val="24"/>
        </w:rPr>
        <w:t>elencazione</w:t>
      </w:r>
      <w:r w:rsidR="00B6369F">
        <w:rPr>
          <w:rFonts w:ascii="Arial" w:hAnsi="Arial" w:cs="Arial"/>
          <w:sz w:val="24"/>
          <w:szCs w:val="24"/>
        </w:rPr>
        <w:t xml:space="preserve"> </w:t>
      </w:r>
      <w:r w:rsidR="00174550">
        <w:rPr>
          <w:rFonts w:ascii="Arial" w:hAnsi="Arial" w:cs="Arial"/>
          <w:sz w:val="24"/>
          <w:szCs w:val="24"/>
        </w:rPr>
        <w:t>e il contenuto degli articoli del TUS contenenti gli obblighi del medico competente.</w:t>
      </w:r>
    </w:p>
    <w:p w:rsidR="00714752" w:rsidRDefault="00AF34FC" w:rsidP="0050797F">
      <w:pPr>
        <w:spacing w:after="0"/>
        <w:jc w:val="both"/>
        <w:rPr>
          <w:rFonts w:ascii="Arial" w:hAnsi="Arial" w:cs="Arial"/>
          <w:sz w:val="24"/>
          <w:szCs w:val="24"/>
        </w:rPr>
      </w:pPr>
      <w:r>
        <w:rPr>
          <w:rFonts w:ascii="Arial" w:hAnsi="Arial" w:cs="Arial"/>
          <w:sz w:val="24"/>
          <w:szCs w:val="24"/>
        </w:rPr>
        <w:t>Per facilità di consultazione, l</w:t>
      </w:r>
      <w:r w:rsidR="00174550">
        <w:rPr>
          <w:rFonts w:ascii="Arial" w:hAnsi="Arial" w:cs="Arial"/>
          <w:sz w:val="24"/>
          <w:szCs w:val="24"/>
        </w:rPr>
        <w:t xml:space="preserve">a tabella è </w:t>
      </w:r>
      <w:r w:rsidR="00714752">
        <w:rPr>
          <w:rFonts w:ascii="Arial" w:hAnsi="Arial" w:cs="Arial"/>
          <w:sz w:val="24"/>
          <w:szCs w:val="24"/>
        </w:rPr>
        <w:t>suddivisa  in sei macroaree:</w:t>
      </w:r>
    </w:p>
    <w:p w:rsidR="00253A31" w:rsidRPr="00714752" w:rsidRDefault="00253A31" w:rsidP="0050797F">
      <w:pPr>
        <w:spacing w:after="0"/>
        <w:jc w:val="both"/>
        <w:rPr>
          <w:rFonts w:ascii="Arial" w:hAnsi="Arial" w:cs="Arial"/>
          <w:sz w:val="24"/>
          <w:szCs w:val="24"/>
        </w:rPr>
      </w:pPr>
    </w:p>
    <w:p w:rsidR="00714752" w:rsidRPr="00714752" w:rsidRDefault="00714752" w:rsidP="00714752">
      <w:pPr>
        <w:jc w:val="both"/>
        <w:rPr>
          <w:rFonts w:ascii="Arial" w:hAnsi="Arial" w:cs="Arial"/>
          <w:sz w:val="24"/>
          <w:szCs w:val="24"/>
        </w:rPr>
      </w:pPr>
      <w:r w:rsidRPr="00714752">
        <w:rPr>
          <w:rFonts w:ascii="Arial" w:hAnsi="Arial" w:cs="Arial"/>
          <w:sz w:val="24"/>
          <w:szCs w:val="24"/>
        </w:rPr>
        <w:t xml:space="preserve">1. </w:t>
      </w:r>
      <w:r w:rsidR="00253A31">
        <w:rPr>
          <w:rFonts w:ascii="Arial" w:hAnsi="Arial" w:cs="Arial"/>
          <w:sz w:val="24"/>
          <w:szCs w:val="24"/>
        </w:rPr>
        <w:t>C</w:t>
      </w:r>
      <w:r w:rsidRPr="00714752">
        <w:rPr>
          <w:rFonts w:ascii="Arial" w:hAnsi="Arial" w:cs="Arial"/>
          <w:sz w:val="24"/>
          <w:szCs w:val="24"/>
        </w:rPr>
        <w:t>ollaborazione con il datore di lavoro e il Servizio di Prevenzione e Protezione;</w:t>
      </w:r>
    </w:p>
    <w:p w:rsidR="00714752" w:rsidRPr="00714752" w:rsidRDefault="00714752" w:rsidP="00714752">
      <w:pPr>
        <w:jc w:val="both"/>
        <w:rPr>
          <w:rFonts w:ascii="Arial" w:hAnsi="Arial" w:cs="Arial"/>
          <w:sz w:val="24"/>
          <w:szCs w:val="24"/>
        </w:rPr>
      </w:pPr>
      <w:r w:rsidRPr="00714752">
        <w:rPr>
          <w:rFonts w:ascii="Arial" w:hAnsi="Arial" w:cs="Arial"/>
          <w:sz w:val="24"/>
          <w:szCs w:val="24"/>
        </w:rPr>
        <w:t xml:space="preserve">2. </w:t>
      </w:r>
      <w:r w:rsidR="00253A31">
        <w:rPr>
          <w:rFonts w:ascii="Arial" w:hAnsi="Arial" w:cs="Arial"/>
          <w:sz w:val="24"/>
          <w:szCs w:val="24"/>
        </w:rPr>
        <w:t>P</w:t>
      </w:r>
      <w:r w:rsidRPr="00714752">
        <w:rPr>
          <w:rFonts w:ascii="Arial" w:hAnsi="Arial" w:cs="Arial"/>
          <w:sz w:val="24"/>
          <w:szCs w:val="24"/>
        </w:rPr>
        <w:t>rogrammazione ed effettuazione della sorveglianza sanitaria;</w:t>
      </w:r>
    </w:p>
    <w:p w:rsidR="00714752" w:rsidRPr="00714752" w:rsidRDefault="00714752" w:rsidP="00714752">
      <w:pPr>
        <w:jc w:val="both"/>
        <w:rPr>
          <w:rFonts w:ascii="Arial" w:hAnsi="Arial" w:cs="Arial"/>
          <w:sz w:val="24"/>
          <w:szCs w:val="24"/>
        </w:rPr>
      </w:pPr>
      <w:r w:rsidRPr="00714752">
        <w:rPr>
          <w:rFonts w:ascii="Arial" w:hAnsi="Arial" w:cs="Arial"/>
          <w:sz w:val="24"/>
          <w:szCs w:val="24"/>
        </w:rPr>
        <w:t xml:space="preserve">3. </w:t>
      </w:r>
      <w:r w:rsidR="00253A31">
        <w:rPr>
          <w:rFonts w:ascii="Arial" w:hAnsi="Arial" w:cs="Arial"/>
          <w:sz w:val="24"/>
          <w:szCs w:val="24"/>
        </w:rPr>
        <w:t>C</w:t>
      </w:r>
      <w:r w:rsidRPr="00714752">
        <w:rPr>
          <w:rFonts w:ascii="Arial" w:hAnsi="Arial" w:cs="Arial"/>
          <w:sz w:val="24"/>
          <w:szCs w:val="24"/>
        </w:rPr>
        <w:t>ura della documentazione sanitaria;</w:t>
      </w:r>
    </w:p>
    <w:p w:rsidR="00714752" w:rsidRPr="00714752" w:rsidRDefault="00714752" w:rsidP="00714752">
      <w:pPr>
        <w:jc w:val="both"/>
        <w:rPr>
          <w:rFonts w:ascii="Arial" w:hAnsi="Arial" w:cs="Arial"/>
          <w:sz w:val="24"/>
          <w:szCs w:val="24"/>
        </w:rPr>
      </w:pPr>
      <w:r w:rsidRPr="00714752">
        <w:rPr>
          <w:rFonts w:ascii="Arial" w:hAnsi="Arial" w:cs="Arial"/>
          <w:sz w:val="24"/>
          <w:szCs w:val="24"/>
        </w:rPr>
        <w:t xml:space="preserve">4. </w:t>
      </w:r>
      <w:r w:rsidR="00253A31">
        <w:rPr>
          <w:rFonts w:ascii="Arial" w:hAnsi="Arial" w:cs="Arial"/>
          <w:sz w:val="24"/>
          <w:szCs w:val="24"/>
        </w:rPr>
        <w:t>I</w:t>
      </w:r>
      <w:r w:rsidRPr="00714752">
        <w:rPr>
          <w:rFonts w:ascii="Arial" w:hAnsi="Arial" w:cs="Arial"/>
          <w:sz w:val="24"/>
          <w:szCs w:val="24"/>
        </w:rPr>
        <w:t>nformazioni individuali ai lavoratori e al RLS;</w:t>
      </w:r>
    </w:p>
    <w:p w:rsidR="00714752" w:rsidRPr="00714752" w:rsidRDefault="00714752" w:rsidP="00714752">
      <w:pPr>
        <w:jc w:val="both"/>
        <w:rPr>
          <w:rFonts w:ascii="Arial" w:hAnsi="Arial" w:cs="Arial"/>
          <w:sz w:val="24"/>
          <w:szCs w:val="24"/>
        </w:rPr>
      </w:pPr>
      <w:r w:rsidRPr="00714752">
        <w:rPr>
          <w:rFonts w:ascii="Arial" w:hAnsi="Arial" w:cs="Arial"/>
          <w:sz w:val="24"/>
          <w:szCs w:val="24"/>
        </w:rPr>
        <w:t xml:space="preserve">5. </w:t>
      </w:r>
      <w:r w:rsidR="00253A31">
        <w:rPr>
          <w:rFonts w:ascii="Arial" w:hAnsi="Arial" w:cs="Arial"/>
          <w:sz w:val="24"/>
          <w:szCs w:val="24"/>
        </w:rPr>
        <w:t>P</w:t>
      </w:r>
      <w:r w:rsidRPr="00714752">
        <w:rPr>
          <w:rFonts w:ascii="Arial" w:hAnsi="Arial" w:cs="Arial"/>
          <w:sz w:val="24"/>
          <w:szCs w:val="24"/>
        </w:rPr>
        <w:t>artecipazione alla riunione periodica e comunicazione di dati;</w:t>
      </w:r>
    </w:p>
    <w:p w:rsidR="00714752" w:rsidRDefault="00714752" w:rsidP="00714752">
      <w:pPr>
        <w:jc w:val="both"/>
        <w:rPr>
          <w:rFonts w:ascii="Arial" w:hAnsi="Arial" w:cs="Arial"/>
          <w:sz w:val="24"/>
          <w:szCs w:val="24"/>
        </w:rPr>
      </w:pPr>
      <w:r w:rsidRPr="00714752">
        <w:rPr>
          <w:rFonts w:ascii="Arial" w:hAnsi="Arial" w:cs="Arial"/>
          <w:sz w:val="24"/>
          <w:szCs w:val="24"/>
        </w:rPr>
        <w:t xml:space="preserve">6. </w:t>
      </w:r>
      <w:r w:rsidR="00253A31">
        <w:rPr>
          <w:rFonts w:ascii="Arial" w:hAnsi="Arial" w:cs="Arial"/>
          <w:sz w:val="24"/>
          <w:szCs w:val="24"/>
        </w:rPr>
        <w:t>S</w:t>
      </w:r>
      <w:r w:rsidRPr="00714752">
        <w:rPr>
          <w:rFonts w:ascii="Arial" w:hAnsi="Arial" w:cs="Arial"/>
          <w:sz w:val="24"/>
          <w:szCs w:val="24"/>
        </w:rPr>
        <w:t>opralluoghi negli ambienti di lavoro.</w:t>
      </w:r>
    </w:p>
    <w:p w:rsidR="00A84DCC" w:rsidRPr="00A84DCC" w:rsidRDefault="00A84DCC" w:rsidP="00671E23">
      <w:pPr>
        <w:jc w:val="both"/>
        <w:rPr>
          <w:rFonts w:ascii="Arial" w:hAnsi="Arial" w:cs="Arial"/>
          <w:sz w:val="24"/>
          <w:szCs w:val="24"/>
        </w:rPr>
      </w:pPr>
      <w:r w:rsidRPr="00A84DCC">
        <w:rPr>
          <w:rFonts w:ascii="Arial" w:hAnsi="Arial" w:cs="Arial"/>
          <w:sz w:val="24"/>
          <w:szCs w:val="24"/>
        </w:rPr>
        <w:t>Dall’analisi d</w:t>
      </w:r>
      <w:r w:rsidR="00AF34FC">
        <w:rPr>
          <w:rFonts w:ascii="Arial" w:hAnsi="Arial" w:cs="Arial"/>
          <w:sz w:val="24"/>
          <w:szCs w:val="24"/>
        </w:rPr>
        <w:t>i quanto riportato in</w:t>
      </w:r>
      <w:r w:rsidR="00B6369F">
        <w:rPr>
          <w:rFonts w:ascii="Arial" w:hAnsi="Arial" w:cs="Arial"/>
          <w:sz w:val="24"/>
          <w:szCs w:val="24"/>
        </w:rPr>
        <w:t xml:space="preserve"> </w:t>
      </w:r>
      <w:r w:rsidRPr="00A84DCC">
        <w:rPr>
          <w:rFonts w:ascii="Arial" w:hAnsi="Arial" w:cs="Arial"/>
          <w:sz w:val="24"/>
          <w:szCs w:val="24"/>
        </w:rPr>
        <w:t>tabella, si evince che il medico competente ha un ruolo fondamentale:</w:t>
      </w:r>
    </w:p>
    <w:p w:rsidR="00A84DCC" w:rsidRPr="00A84DCC" w:rsidRDefault="00A84DCC" w:rsidP="00202D0C">
      <w:pPr>
        <w:numPr>
          <w:ilvl w:val="0"/>
          <w:numId w:val="4"/>
        </w:numPr>
        <w:jc w:val="both"/>
        <w:rPr>
          <w:rFonts w:ascii="Arial" w:hAnsi="Arial" w:cs="Arial"/>
          <w:sz w:val="24"/>
          <w:szCs w:val="24"/>
        </w:rPr>
      </w:pPr>
      <w:r w:rsidRPr="00A84DCC">
        <w:rPr>
          <w:rFonts w:ascii="Arial" w:hAnsi="Arial" w:cs="Arial"/>
          <w:b/>
          <w:bCs/>
          <w:sz w:val="24"/>
          <w:szCs w:val="24"/>
        </w:rPr>
        <w:t>sulla sicurezza dell’ambiente di lavoro e della comunità lavorativa nel suo com</w:t>
      </w:r>
      <w:r w:rsidRPr="00A84DCC">
        <w:rPr>
          <w:rFonts w:ascii="Arial" w:hAnsi="Arial" w:cs="Arial"/>
          <w:b/>
          <w:bCs/>
          <w:sz w:val="24"/>
          <w:szCs w:val="24"/>
        </w:rPr>
        <w:softHyphen/>
        <w:t>plesso</w:t>
      </w:r>
      <w:r w:rsidRPr="00A84DCC">
        <w:rPr>
          <w:rFonts w:ascii="Arial" w:hAnsi="Arial" w:cs="Arial"/>
          <w:sz w:val="24"/>
          <w:szCs w:val="24"/>
        </w:rPr>
        <w:t>, collaborando</w:t>
      </w:r>
      <w:r w:rsidR="00253A31">
        <w:rPr>
          <w:rFonts w:ascii="Arial" w:hAnsi="Arial" w:cs="Arial"/>
          <w:sz w:val="24"/>
          <w:szCs w:val="24"/>
        </w:rPr>
        <w:t xml:space="preserve"> con </w:t>
      </w:r>
      <w:r w:rsidRPr="00A84DCC">
        <w:rPr>
          <w:rFonts w:ascii="Arial" w:hAnsi="Arial" w:cs="Arial"/>
          <w:sz w:val="24"/>
          <w:szCs w:val="24"/>
        </w:rPr>
        <w:t>gli altri soggetti dell’organigramma della sicurezza e specialmente con il datore di lavoro e con il Servizio di Prevenzione e Protezione alla valutazione dei rischi, all’individuazione delle misure di prevenzione, all’organiz</w:t>
      </w:r>
      <w:r w:rsidRPr="00A84DCC">
        <w:rPr>
          <w:rFonts w:ascii="Arial" w:hAnsi="Arial" w:cs="Arial"/>
          <w:sz w:val="24"/>
          <w:szCs w:val="24"/>
        </w:rPr>
        <w:softHyphen/>
        <w:t>zazione del servizio di soccorso, alle attività d’informazione e formazione, nonché ad iniziative di promozione della cultura della sicurezza;</w:t>
      </w:r>
    </w:p>
    <w:p w:rsidR="00202D0C" w:rsidRDefault="00A84DCC" w:rsidP="00202D0C">
      <w:pPr>
        <w:numPr>
          <w:ilvl w:val="0"/>
          <w:numId w:val="4"/>
        </w:numPr>
        <w:jc w:val="both"/>
        <w:rPr>
          <w:rFonts w:ascii="Arial" w:hAnsi="Arial" w:cs="Arial"/>
          <w:sz w:val="24"/>
          <w:szCs w:val="24"/>
        </w:rPr>
      </w:pPr>
      <w:r w:rsidRPr="00A84DCC">
        <w:rPr>
          <w:rFonts w:ascii="Arial" w:hAnsi="Arial" w:cs="Arial"/>
          <w:b/>
          <w:bCs/>
          <w:sz w:val="24"/>
          <w:szCs w:val="24"/>
        </w:rPr>
        <w:t xml:space="preserve">sulla salute e sulla promozione di stili di vita sani dei singoli dipendenti, </w:t>
      </w:r>
      <w:r w:rsidRPr="00A84DCC">
        <w:rPr>
          <w:rFonts w:ascii="Arial" w:hAnsi="Arial" w:cs="Arial"/>
          <w:sz w:val="24"/>
          <w:szCs w:val="24"/>
        </w:rPr>
        <w:t xml:space="preserve">con le visite mediche e accertamenti sanitari sui lavoratori esposti a rischi professionali, finalizzati a evidenziare eventuali problemi di salute correlati al lavoro e a valutare l’idoneità del lavoratore allo svolgimento della mansione specifica. Oltre a ciò, attraverso i colloqui individuali, un’approfondita anamnesi ed esami diagnostici </w:t>
      </w:r>
      <w:r w:rsidR="00202D0C" w:rsidRPr="00202D0C">
        <w:rPr>
          <w:rFonts w:ascii="Arial" w:hAnsi="Arial" w:cs="Arial"/>
          <w:sz w:val="24"/>
          <w:szCs w:val="24"/>
        </w:rPr>
        <w:t>mirati il medico competente può individuare eventuali predisposizioni o familiarità rispetto a certe malattie, può valutare gli stili di vita e favorire e incoraggiare l’adozione di abitudini comportamentali salutari;</w:t>
      </w:r>
    </w:p>
    <w:p w:rsidR="00253A31" w:rsidRPr="004C637F" w:rsidRDefault="00202D0C" w:rsidP="004C637F">
      <w:pPr>
        <w:numPr>
          <w:ilvl w:val="0"/>
          <w:numId w:val="4"/>
        </w:numPr>
        <w:jc w:val="both"/>
        <w:rPr>
          <w:rFonts w:ascii="Arial" w:hAnsi="Arial" w:cs="Arial"/>
          <w:sz w:val="24"/>
          <w:szCs w:val="24"/>
        </w:rPr>
      </w:pPr>
      <w:r w:rsidRPr="00202D0C">
        <w:rPr>
          <w:rFonts w:ascii="Arial" w:hAnsi="Arial" w:cs="Arial"/>
          <w:b/>
          <w:bCs/>
          <w:sz w:val="24"/>
          <w:szCs w:val="24"/>
        </w:rPr>
        <w:t>sullo sviluppo dei sistemi di sorveglianza nazionale e territoriale</w:t>
      </w:r>
      <w:r w:rsidRPr="00202D0C">
        <w:rPr>
          <w:rFonts w:ascii="Arial" w:hAnsi="Arial" w:cs="Arial"/>
          <w:sz w:val="24"/>
          <w:szCs w:val="24"/>
        </w:rPr>
        <w:t>, grazie alla raccolta e comunicazione di dati differenziati per età, genere, e settore d’occupazione, che sono alla base delle politiche nazionali di prevenzione e promozione della salute in quanto permettono di ottenere informazioni utili sull’andamento di malattie e fattori di rischio,di identificare le priorità sulle quali è necessario intervenire e di osservare cambiamenti a seguito degli interventi adottati</w:t>
      </w:r>
      <w:r w:rsidR="00253A31">
        <w:rPr>
          <w:rFonts w:ascii="Arial" w:hAnsi="Arial" w:cs="Arial"/>
          <w:sz w:val="24"/>
          <w:szCs w:val="24"/>
        </w:rPr>
        <w:t>.</w:t>
      </w:r>
    </w:p>
    <w:p w:rsidR="00443EDE" w:rsidRDefault="00443EDE" w:rsidP="00443EDE">
      <w:pPr>
        <w:pStyle w:val="Default"/>
      </w:pPr>
    </w:p>
    <w:p w:rsidR="00443EDE" w:rsidRPr="00443EDE" w:rsidRDefault="00A66320" w:rsidP="00443EDE">
      <w:pPr>
        <w:pStyle w:val="Pa5"/>
        <w:spacing w:after="100"/>
        <w:jc w:val="both"/>
        <w:rPr>
          <w:rFonts w:ascii="Arial" w:hAnsi="Arial" w:cs="Arial"/>
        </w:rPr>
      </w:pPr>
      <w:r>
        <w:rPr>
          <w:rFonts w:ascii="Arial" w:hAnsi="Arial" w:cs="Arial"/>
          <w:b/>
          <w:bCs/>
        </w:rPr>
        <w:t>4) R</w:t>
      </w:r>
      <w:r w:rsidRPr="00443EDE">
        <w:rPr>
          <w:rFonts w:ascii="Arial" w:hAnsi="Arial" w:cs="Arial"/>
          <w:b/>
          <w:bCs/>
        </w:rPr>
        <w:t>esponsabilità del medico competente e vigilanza del datore di lavoro</w:t>
      </w:r>
    </w:p>
    <w:p w:rsidR="0070243A" w:rsidRPr="0070243A" w:rsidRDefault="00A66320" w:rsidP="00443EDE">
      <w:pPr>
        <w:pStyle w:val="Pa3"/>
        <w:jc w:val="both"/>
        <w:rPr>
          <w:rFonts w:ascii="Arial" w:hAnsi="Arial" w:cs="Arial"/>
          <w:b/>
          <w:bCs/>
        </w:rPr>
      </w:pPr>
      <w:r>
        <w:rPr>
          <w:rFonts w:ascii="Arial" w:hAnsi="Arial" w:cs="Arial"/>
          <w:b/>
          <w:bCs/>
        </w:rPr>
        <w:t>4</w:t>
      </w:r>
      <w:r w:rsidR="0070243A" w:rsidRPr="0070243A">
        <w:rPr>
          <w:rFonts w:ascii="Arial" w:hAnsi="Arial" w:cs="Arial"/>
          <w:b/>
          <w:bCs/>
        </w:rPr>
        <w:t>.1 Responsabilità del medico competente</w:t>
      </w:r>
    </w:p>
    <w:p w:rsidR="00443EDE" w:rsidRPr="00443EDE" w:rsidRDefault="00443EDE" w:rsidP="00443EDE">
      <w:pPr>
        <w:pStyle w:val="Pa3"/>
        <w:jc w:val="both"/>
        <w:rPr>
          <w:rFonts w:ascii="Arial" w:hAnsi="Arial" w:cs="Arial"/>
        </w:rPr>
      </w:pPr>
      <w:r w:rsidRPr="00443EDE">
        <w:rPr>
          <w:rFonts w:ascii="Arial" w:hAnsi="Arial" w:cs="Arial"/>
        </w:rPr>
        <w:t xml:space="preserve">Il medico competente </w:t>
      </w:r>
      <w:r w:rsidR="009872F0">
        <w:rPr>
          <w:rFonts w:ascii="Arial" w:hAnsi="Arial" w:cs="Arial"/>
        </w:rPr>
        <w:t>è sanzionato penalmente in caso d’inadempienza rispetto alle norme prevenzionistiche</w:t>
      </w:r>
      <w:r w:rsidR="004C637F">
        <w:rPr>
          <w:rFonts w:ascii="Arial" w:hAnsi="Arial" w:cs="Arial"/>
        </w:rPr>
        <w:t>,</w:t>
      </w:r>
      <w:r w:rsidR="009872F0">
        <w:rPr>
          <w:rFonts w:ascii="Arial" w:hAnsi="Arial" w:cs="Arial"/>
        </w:rPr>
        <w:t xml:space="preserve"> in quanto ricopre </w:t>
      </w:r>
      <w:r w:rsidRPr="009872F0">
        <w:rPr>
          <w:rFonts w:ascii="Arial" w:hAnsi="Arial" w:cs="Arial"/>
        </w:rPr>
        <w:t>una</w:t>
      </w:r>
      <w:r w:rsidRPr="00443EDE">
        <w:rPr>
          <w:rFonts w:ascii="Arial" w:hAnsi="Arial" w:cs="Arial"/>
          <w:b/>
          <w:bCs/>
        </w:rPr>
        <w:t xml:space="preserve"> po</w:t>
      </w:r>
      <w:r w:rsidRPr="00443EDE">
        <w:rPr>
          <w:rFonts w:ascii="Arial" w:hAnsi="Arial" w:cs="Arial"/>
          <w:b/>
          <w:bCs/>
        </w:rPr>
        <w:softHyphen/>
        <w:t xml:space="preserve">sizione di garanzia. </w:t>
      </w:r>
      <w:r w:rsidRPr="00443EDE">
        <w:rPr>
          <w:rFonts w:ascii="Arial" w:hAnsi="Arial" w:cs="Arial"/>
        </w:rPr>
        <w:t xml:space="preserve">Per meglio comprendere il quadro delle </w:t>
      </w:r>
      <w:r w:rsidR="009872F0">
        <w:rPr>
          <w:rFonts w:ascii="Arial" w:hAnsi="Arial" w:cs="Arial"/>
        </w:rPr>
        <w:t xml:space="preserve">sue </w:t>
      </w:r>
      <w:r w:rsidRPr="00443EDE">
        <w:rPr>
          <w:rFonts w:ascii="Arial" w:hAnsi="Arial" w:cs="Arial"/>
        </w:rPr>
        <w:t xml:space="preserve">responsabilità, viene in aiuto una sentenza della </w:t>
      </w:r>
      <w:r w:rsidRPr="00443EDE">
        <w:rPr>
          <w:rFonts w:ascii="Arial" w:hAnsi="Arial" w:cs="Arial"/>
          <w:b/>
          <w:bCs/>
        </w:rPr>
        <w:t xml:space="preserve">Cass. Penale </w:t>
      </w:r>
      <w:proofErr w:type="spellStart"/>
      <w:r w:rsidRPr="00443EDE">
        <w:rPr>
          <w:rFonts w:ascii="Arial" w:hAnsi="Arial" w:cs="Arial"/>
          <w:b/>
          <w:bCs/>
        </w:rPr>
        <w:t>Sez</w:t>
      </w:r>
      <w:proofErr w:type="spellEnd"/>
      <w:r w:rsidRPr="00443EDE">
        <w:rPr>
          <w:rFonts w:ascii="Arial" w:hAnsi="Arial" w:cs="Arial"/>
          <w:b/>
          <w:bCs/>
        </w:rPr>
        <w:t xml:space="preserve"> 4 n. 19856/2020, </w:t>
      </w:r>
      <w:r w:rsidRPr="00443EDE">
        <w:rPr>
          <w:rFonts w:ascii="Arial" w:hAnsi="Arial" w:cs="Arial"/>
        </w:rPr>
        <w:t xml:space="preserve">di cui si riportano alcuni stralci in quanto apporta interessanti precisazioni sulla </w:t>
      </w:r>
      <w:proofErr w:type="spellStart"/>
      <w:r w:rsidRPr="00443EDE">
        <w:rPr>
          <w:rFonts w:ascii="Arial" w:hAnsi="Arial" w:cs="Arial"/>
        </w:rPr>
        <w:t>ratio</w:t>
      </w:r>
      <w:proofErr w:type="spellEnd"/>
      <w:r w:rsidRPr="00443EDE">
        <w:rPr>
          <w:rFonts w:ascii="Arial" w:hAnsi="Arial" w:cs="Arial"/>
        </w:rPr>
        <w:t xml:space="preserve"> delle norme che regola</w:t>
      </w:r>
      <w:r w:rsidRPr="00443EDE">
        <w:rPr>
          <w:rFonts w:ascii="Arial" w:hAnsi="Arial" w:cs="Arial"/>
        </w:rPr>
        <w:softHyphen/>
        <w:t xml:space="preserve">no gli obblighi del </w:t>
      </w:r>
      <w:r w:rsidR="00205845">
        <w:rPr>
          <w:rFonts w:ascii="Arial" w:hAnsi="Arial" w:cs="Arial"/>
        </w:rPr>
        <w:t>MC</w:t>
      </w:r>
      <w:r w:rsidRPr="00443EDE">
        <w:rPr>
          <w:rFonts w:ascii="Arial" w:hAnsi="Arial" w:cs="Arial"/>
        </w:rPr>
        <w:t>.</w:t>
      </w:r>
    </w:p>
    <w:p w:rsidR="00443EDE" w:rsidRPr="009872F0" w:rsidRDefault="00443EDE" w:rsidP="00443EDE">
      <w:pPr>
        <w:pStyle w:val="Pa3"/>
        <w:jc w:val="both"/>
        <w:rPr>
          <w:rFonts w:ascii="Arial" w:hAnsi="Arial" w:cs="Arial"/>
        </w:rPr>
      </w:pPr>
      <w:r w:rsidRPr="00443EDE">
        <w:rPr>
          <w:rFonts w:ascii="Arial" w:hAnsi="Arial" w:cs="Arial"/>
        </w:rPr>
        <w:t xml:space="preserve">La sentenza suddivide i </w:t>
      </w:r>
      <w:r w:rsidRPr="00443EDE">
        <w:rPr>
          <w:rFonts w:ascii="Arial" w:hAnsi="Arial" w:cs="Arial"/>
          <w:b/>
          <w:bCs/>
        </w:rPr>
        <w:t xml:space="preserve">compiti </w:t>
      </w:r>
      <w:r w:rsidRPr="00443EDE">
        <w:rPr>
          <w:rFonts w:ascii="Arial" w:hAnsi="Arial" w:cs="Arial"/>
        </w:rPr>
        <w:t xml:space="preserve">del medico competente </w:t>
      </w:r>
      <w:r w:rsidRPr="009872F0">
        <w:rPr>
          <w:rFonts w:ascii="Arial" w:hAnsi="Arial" w:cs="Arial"/>
        </w:rPr>
        <w:t xml:space="preserve">in tre categorie: professionali, collaborativi e informativi. </w:t>
      </w:r>
    </w:p>
    <w:p w:rsidR="00443EDE" w:rsidRPr="004C637F" w:rsidRDefault="009872F0" w:rsidP="00443EDE">
      <w:pPr>
        <w:pStyle w:val="Pa3"/>
        <w:jc w:val="both"/>
        <w:rPr>
          <w:rFonts w:ascii="Arial" w:hAnsi="Arial" w:cs="Arial"/>
          <w:i/>
          <w:iCs/>
        </w:rPr>
      </w:pPr>
      <w:r w:rsidRPr="009872F0">
        <w:rPr>
          <w:rFonts w:ascii="Arial" w:hAnsi="Arial" w:cs="Arial"/>
        </w:rPr>
        <w:t xml:space="preserve">“ </w:t>
      </w:r>
      <w:r w:rsidR="00443EDE" w:rsidRPr="004C637F">
        <w:rPr>
          <w:rFonts w:ascii="Arial" w:hAnsi="Arial" w:cs="Arial"/>
          <w:i/>
          <w:iCs/>
        </w:rPr>
        <w:t xml:space="preserve">a) i </w:t>
      </w:r>
      <w:r w:rsidR="00443EDE" w:rsidRPr="004C637F">
        <w:rPr>
          <w:rFonts w:ascii="Arial" w:hAnsi="Arial" w:cs="Arial"/>
          <w:b/>
          <w:bCs/>
          <w:i/>
          <w:iCs/>
        </w:rPr>
        <w:t xml:space="preserve">compiti c.d. professionali </w:t>
      </w:r>
      <w:r w:rsidR="00443EDE" w:rsidRPr="004C637F">
        <w:rPr>
          <w:rFonts w:ascii="Arial" w:hAnsi="Arial" w:cs="Arial"/>
          <w:i/>
          <w:iCs/>
        </w:rPr>
        <w:t>costituiti essenzialmente dal dovere di effettuare la sorve</w:t>
      </w:r>
      <w:r w:rsidR="00443EDE" w:rsidRPr="004C637F">
        <w:rPr>
          <w:rFonts w:ascii="Arial" w:hAnsi="Arial" w:cs="Arial"/>
          <w:i/>
          <w:iCs/>
        </w:rPr>
        <w:softHyphen/>
        <w:t>glianza sanitaria, ovvero l’insieme degli atti medici finalizzati alla tutela dello stato di salute dei lavoratori, in relazione all’ambiente di lavoro, ai fattori di rischio professionale e alle modalità di svolgimento dell’attività lavorativa;</w:t>
      </w:r>
    </w:p>
    <w:p w:rsidR="00443EDE" w:rsidRPr="004C637F" w:rsidRDefault="00443EDE" w:rsidP="00443EDE">
      <w:pPr>
        <w:pStyle w:val="Pa3"/>
        <w:jc w:val="both"/>
        <w:rPr>
          <w:rFonts w:ascii="Arial" w:hAnsi="Arial" w:cs="Arial"/>
          <w:i/>
          <w:iCs/>
        </w:rPr>
      </w:pPr>
      <w:r w:rsidRPr="004C637F">
        <w:rPr>
          <w:rFonts w:ascii="Arial" w:hAnsi="Arial" w:cs="Arial"/>
          <w:i/>
          <w:iCs/>
        </w:rPr>
        <w:t xml:space="preserve">b) i </w:t>
      </w:r>
      <w:r w:rsidRPr="004C637F">
        <w:rPr>
          <w:rFonts w:ascii="Arial" w:hAnsi="Arial" w:cs="Arial"/>
          <w:b/>
          <w:bCs/>
          <w:i/>
          <w:iCs/>
        </w:rPr>
        <w:t xml:space="preserve">compiti c.d. collaborativi </w:t>
      </w:r>
      <w:r w:rsidRPr="004C637F">
        <w:rPr>
          <w:rFonts w:ascii="Arial" w:hAnsi="Arial" w:cs="Arial"/>
          <w:i/>
          <w:iCs/>
        </w:rPr>
        <w:t>rappresentati dal dovere di cooperare con il datore di lavoro alla programmazione del controllo dell’esposizione dei lavoratori ai rischi. La partecipa</w:t>
      </w:r>
      <w:r w:rsidRPr="004C637F">
        <w:rPr>
          <w:rFonts w:ascii="Arial" w:hAnsi="Arial" w:cs="Arial"/>
          <w:i/>
          <w:iCs/>
        </w:rPr>
        <w:softHyphen/>
        <w:t>zione del medico competente alla fase di valutazione dei rischi aziendali garantisce allo stesso un’approfondita conoscenza dell’organizzazione dei processi lavorativi e gli consente, conseguentemente, di fissare adeguate misure di prevenzione ed efficaci protocolli sanitari; nell’ambito di tale attività occorre un suo coinvolgimento, da parte del datore di lavoro, an</w:t>
      </w:r>
      <w:r w:rsidRPr="004C637F">
        <w:rPr>
          <w:rFonts w:ascii="Arial" w:hAnsi="Arial" w:cs="Arial"/>
          <w:i/>
          <w:iCs/>
        </w:rPr>
        <w:softHyphen/>
        <w:t>che nella redazione del documento di valutazione dei rischi e nella agevole individuazione delle possibili cause di eventuali disturbi riferiti dal lavoratore;</w:t>
      </w:r>
    </w:p>
    <w:p w:rsidR="00443EDE" w:rsidRPr="004C637F" w:rsidRDefault="00443EDE" w:rsidP="00443EDE">
      <w:pPr>
        <w:pStyle w:val="Pa3"/>
        <w:jc w:val="both"/>
        <w:rPr>
          <w:rFonts w:ascii="Arial" w:hAnsi="Arial" w:cs="Arial"/>
          <w:i/>
          <w:iCs/>
        </w:rPr>
      </w:pPr>
      <w:r w:rsidRPr="004C637F">
        <w:rPr>
          <w:rFonts w:ascii="Arial" w:hAnsi="Arial" w:cs="Arial"/>
          <w:i/>
          <w:iCs/>
        </w:rPr>
        <w:t xml:space="preserve">c) </w:t>
      </w:r>
      <w:r w:rsidRPr="004C637F">
        <w:rPr>
          <w:rFonts w:ascii="Arial" w:hAnsi="Arial" w:cs="Arial"/>
          <w:b/>
          <w:bCs/>
          <w:i/>
          <w:iCs/>
        </w:rPr>
        <w:t xml:space="preserve">i compiti c.d. informativi </w:t>
      </w:r>
      <w:r w:rsidRPr="004C637F">
        <w:rPr>
          <w:rFonts w:ascii="Arial" w:hAnsi="Arial" w:cs="Arial"/>
          <w:i/>
          <w:iCs/>
        </w:rPr>
        <w:t xml:space="preserve">consistenti: </w:t>
      </w:r>
    </w:p>
    <w:p w:rsidR="00443EDE" w:rsidRPr="004C637F" w:rsidRDefault="009872F0" w:rsidP="004C637F">
      <w:pPr>
        <w:pStyle w:val="Default"/>
        <w:numPr>
          <w:ilvl w:val="0"/>
          <w:numId w:val="5"/>
        </w:numPr>
        <w:jc w:val="both"/>
        <w:rPr>
          <w:rFonts w:ascii="Arial" w:hAnsi="Arial" w:cs="Arial"/>
          <w:i/>
          <w:iCs/>
          <w:color w:val="auto"/>
        </w:rPr>
      </w:pPr>
      <w:r w:rsidRPr="004C637F">
        <w:rPr>
          <w:rFonts w:ascii="Arial" w:hAnsi="Arial" w:cs="Arial"/>
          <w:i/>
          <w:iCs/>
          <w:color w:val="auto"/>
        </w:rPr>
        <w:t xml:space="preserve">- </w:t>
      </w:r>
      <w:r w:rsidR="00443EDE" w:rsidRPr="004C637F">
        <w:rPr>
          <w:rFonts w:ascii="Arial" w:hAnsi="Arial" w:cs="Arial"/>
          <w:i/>
          <w:iCs/>
          <w:color w:val="auto"/>
        </w:rPr>
        <w:t>nel dovere primario di informare i lavoratori sul significato della sorveglianza sa</w:t>
      </w:r>
      <w:r w:rsidR="00443EDE" w:rsidRPr="004C637F">
        <w:rPr>
          <w:rFonts w:ascii="Arial" w:hAnsi="Arial" w:cs="Arial"/>
          <w:i/>
          <w:iCs/>
          <w:color w:val="auto"/>
        </w:rPr>
        <w:softHyphen/>
        <w:t xml:space="preserve">nitaria e, nel caso di esposizione ad agenti con effetti a lungo termine, sulla necessità di sottoporsi ad accertamenti sanitari anche dopo la cessazione dell’attività; </w:t>
      </w:r>
    </w:p>
    <w:p w:rsidR="009872F0" w:rsidRPr="004C637F" w:rsidRDefault="009872F0" w:rsidP="00443EDE">
      <w:pPr>
        <w:pStyle w:val="Default"/>
        <w:numPr>
          <w:ilvl w:val="0"/>
          <w:numId w:val="5"/>
        </w:numPr>
        <w:rPr>
          <w:rFonts w:ascii="Arial" w:hAnsi="Arial" w:cs="Arial"/>
          <w:i/>
          <w:iCs/>
          <w:color w:val="auto"/>
        </w:rPr>
      </w:pPr>
      <w:r w:rsidRPr="004C637F">
        <w:rPr>
          <w:rFonts w:ascii="Arial" w:hAnsi="Arial" w:cs="Arial"/>
          <w:i/>
          <w:iCs/>
          <w:color w:val="auto"/>
        </w:rPr>
        <w:t xml:space="preserve">- </w:t>
      </w:r>
      <w:r w:rsidR="00443EDE" w:rsidRPr="004C637F">
        <w:rPr>
          <w:rFonts w:ascii="Arial" w:hAnsi="Arial" w:cs="Arial"/>
          <w:i/>
          <w:iCs/>
          <w:color w:val="auto"/>
        </w:rPr>
        <w:t xml:space="preserve">nel dovere di fornire, a richiesta, informazioni analoghe ai rappresentanti per la sicurezza dei lavoratori; </w:t>
      </w:r>
    </w:p>
    <w:p w:rsidR="00443EDE" w:rsidRPr="004C637F" w:rsidRDefault="00443EDE" w:rsidP="009872F0">
      <w:pPr>
        <w:pStyle w:val="Default"/>
        <w:numPr>
          <w:ilvl w:val="0"/>
          <w:numId w:val="5"/>
        </w:numPr>
        <w:jc w:val="both"/>
        <w:rPr>
          <w:rFonts w:ascii="Arial" w:hAnsi="Arial" w:cs="Arial"/>
          <w:i/>
          <w:iCs/>
          <w:color w:val="auto"/>
        </w:rPr>
      </w:pPr>
      <w:r w:rsidRPr="004C637F">
        <w:rPr>
          <w:rFonts w:ascii="Arial" w:hAnsi="Arial" w:cs="Arial"/>
          <w:i/>
          <w:iCs/>
          <w:color w:val="auto"/>
        </w:rPr>
        <w:t>- nel dovere di esprimere per iscritto, in occasione delle riunioni di cui all’art. 35 (riunioni periodiche, obbligatorie nelle aziende con più di 15 dipendenti aventi ad oggetto il tema della sicurezza), al datore di lavoro, ai rappresentanti dei lavoratori per la sicurezza, i risultati anonimi collettivi della sorveglianza sanitaria effettuata e fornisce indicazioni sul significato di detti risul</w:t>
      </w:r>
      <w:r w:rsidRPr="004C637F">
        <w:rPr>
          <w:rFonts w:ascii="Arial" w:hAnsi="Arial" w:cs="Arial"/>
          <w:i/>
          <w:iCs/>
          <w:color w:val="auto"/>
        </w:rPr>
        <w:softHyphen/>
        <w:t xml:space="preserve">tati ai fini della attuazione delle misure per la tutela della salute e della integrità </w:t>
      </w:r>
      <w:proofErr w:type="spellStart"/>
      <w:r w:rsidRPr="004C637F">
        <w:rPr>
          <w:rFonts w:ascii="Arial" w:hAnsi="Arial" w:cs="Arial"/>
          <w:i/>
          <w:iCs/>
          <w:color w:val="auto"/>
        </w:rPr>
        <w:t>psico</w:t>
      </w:r>
      <w:proofErr w:type="spellEnd"/>
      <w:r w:rsidRPr="004C637F">
        <w:rPr>
          <w:rFonts w:ascii="Arial" w:hAnsi="Arial" w:cs="Arial"/>
          <w:i/>
          <w:iCs/>
          <w:color w:val="auto"/>
        </w:rPr>
        <w:t xml:space="preserve"> - fisica dei lavoratori.</w:t>
      </w:r>
    </w:p>
    <w:p w:rsidR="00443EDE" w:rsidRPr="004C637F" w:rsidRDefault="00443EDE" w:rsidP="00443EDE">
      <w:pPr>
        <w:pStyle w:val="Pa3"/>
        <w:jc w:val="both"/>
        <w:rPr>
          <w:rFonts w:ascii="Arial" w:hAnsi="Arial" w:cs="Arial"/>
          <w:i/>
          <w:iCs/>
        </w:rPr>
      </w:pPr>
      <w:r w:rsidRPr="004C637F">
        <w:rPr>
          <w:rFonts w:ascii="Arial" w:hAnsi="Arial" w:cs="Arial"/>
          <w:i/>
          <w:iCs/>
        </w:rPr>
        <w:t>(...)</w:t>
      </w:r>
    </w:p>
    <w:p w:rsidR="00FB7229" w:rsidRPr="00FB7229" w:rsidRDefault="00443EDE" w:rsidP="00FB7229">
      <w:pPr>
        <w:jc w:val="both"/>
        <w:rPr>
          <w:rFonts w:ascii="Arial" w:hAnsi="Arial" w:cs="Arial"/>
          <w:i/>
          <w:iCs/>
          <w:sz w:val="24"/>
          <w:szCs w:val="24"/>
        </w:rPr>
      </w:pPr>
      <w:r w:rsidRPr="004C637F">
        <w:rPr>
          <w:rFonts w:ascii="Arial" w:hAnsi="Arial" w:cs="Arial"/>
          <w:i/>
          <w:iCs/>
          <w:sz w:val="24"/>
          <w:szCs w:val="24"/>
        </w:rPr>
        <w:t xml:space="preserve">In particolare </w:t>
      </w:r>
      <w:r w:rsidRPr="004C637F">
        <w:rPr>
          <w:rFonts w:ascii="Arial" w:hAnsi="Arial" w:cs="Arial"/>
          <w:b/>
          <w:bCs/>
          <w:i/>
          <w:iCs/>
          <w:sz w:val="24"/>
          <w:szCs w:val="24"/>
        </w:rPr>
        <w:t xml:space="preserve">la </w:t>
      </w:r>
      <w:proofErr w:type="spellStart"/>
      <w:r w:rsidRPr="004C637F">
        <w:rPr>
          <w:rFonts w:ascii="Arial" w:hAnsi="Arial" w:cs="Arial"/>
          <w:b/>
          <w:bCs/>
          <w:i/>
          <w:iCs/>
          <w:sz w:val="24"/>
          <w:szCs w:val="24"/>
        </w:rPr>
        <w:t>ratio</w:t>
      </w:r>
      <w:proofErr w:type="spellEnd"/>
      <w:r w:rsidRPr="004C637F">
        <w:rPr>
          <w:rFonts w:ascii="Arial" w:hAnsi="Arial" w:cs="Arial"/>
          <w:b/>
          <w:bCs/>
          <w:i/>
          <w:iCs/>
          <w:sz w:val="24"/>
          <w:szCs w:val="24"/>
        </w:rPr>
        <w:t xml:space="preserve"> sottesa all’art. 41 </w:t>
      </w:r>
      <w:r w:rsidRPr="004C637F">
        <w:rPr>
          <w:rFonts w:ascii="Arial" w:hAnsi="Arial" w:cs="Arial"/>
          <w:i/>
          <w:iCs/>
          <w:sz w:val="24"/>
          <w:szCs w:val="24"/>
        </w:rPr>
        <w:t>del predetto decreto legislativo è quella di preve</w:t>
      </w:r>
      <w:r w:rsidRPr="004C637F">
        <w:rPr>
          <w:rFonts w:ascii="Arial" w:hAnsi="Arial" w:cs="Arial"/>
          <w:i/>
          <w:iCs/>
          <w:sz w:val="24"/>
          <w:szCs w:val="24"/>
        </w:rPr>
        <w:softHyphen/>
        <w:t>nire qualunque forma morbosa provocata dal lavoro ed è mirata alla formulazione di un giudizio di idoneità alle mansioni specifiche che tenga conto di tutte</w:t>
      </w:r>
      <w:r w:rsidRPr="004C637F">
        <w:rPr>
          <w:rFonts w:ascii="Adobe Caslon Pro" w:hAnsi="Adobe Caslon Pro" w:cs="Adobe Caslon Pro"/>
          <w:i/>
          <w:iCs/>
          <w:sz w:val="24"/>
          <w:szCs w:val="24"/>
        </w:rPr>
        <w:t xml:space="preserve"> l</w:t>
      </w:r>
      <w:r w:rsidRPr="004C637F">
        <w:rPr>
          <w:rFonts w:ascii="Arial" w:hAnsi="Arial" w:cs="Arial"/>
          <w:i/>
          <w:iCs/>
          <w:sz w:val="24"/>
          <w:szCs w:val="24"/>
        </w:rPr>
        <w:t xml:space="preserve">e caratteristiche </w:t>
      </w:r>
      <w:proofErr w:type="spellStart"/>
      <w:r w:rsidRPr="004C637F">
        <w:rPr>
          <w:rFonts w:ascii="Arial" w:hAnsi="Arial" w:cs="Arial"/>
          <w:i/>
          <w:iCs/>
          <w:sz w:val="24"/>
          <w:szCs w:val="24"/>
        </w:rPr>
        <w:t>psico</w:t>
      </w:r>
      <w:r w:rsidR="00FB7229" w:rsidRPr="00FB7229">
        <w:rPr>
          <w:rFonts w:ascii="Arial" w:hAnsi="Arial" w:cs="Arial"/>
          <w:i/>
          <w:iCs/>
          <w:sz w:val="24"/>
          <w:szCs w:val="24"/>
        </w:rPr>
        <w:t>-</w:t>
      </w:r>
      <w:proofErr w:type="spellEnd"/>
      <w:r w:rsidR="00FB7229" w:rsidRPr="00FB7229">
        <w:rPr>
          <w:rFonts w:ascii="Arial" w:hAnsi="Arial" w:cs="Arial"/>
          <w:i/>
          <w:iCs/>
          <w:sz w:val="24"/>
          <w:szCs w:val="24"/>
        </w:rPr>
        <w:t xml:space="preserve"> fisiche del lavoratore confrontate con il peculiare contesto ambientale (...).</w:t>
      </w:r>
    </w:p>
    <w:p w:rsidR="00FB7229" w:rsidRPr="00FB7229" w:rsidRDefault="00FB7229" w:rsidP="009872F0">
      <w:pPr>
        <w:spacing w:after="0"/>
        <w:jc w:val="both"/>
        <w:rPr>
          <w:rFonts w:ascii="Arial" w:hAnsi="Arial" w:cs="Arial"/>
          <w:i/>
          <w:iCs/>
          <w:sz w:val="24"/>
          <w:szCs w:val="24"/>
        </w:rPr>
      </w:pPr>
      <w:r w:rsidRPr="00FB7229">
        <w:rPr>
          <w:rFonts w:ascii="Arial" w:hAnsi="Arial" w:cs="Arial"/>
          <w:b/>
          <w:bCs/>
          <w:i/>
          <w:iCs/>
          <w:sz w:val="24"/>
          <w:szCs w:val="24"/>
        </w:rPr>
        <w:t xml:space="preserve">Tali visite devono essere svolte secondo i canoni classici della semeiotica, della raccolta approfondita dell’anamnesi, di un attento e mirato esame obiettivo e con lo svolgimento degli esami clinici e biologici ritenuti necessari. In casi specifici, vanno poi seguiti dei protocolli diagnostici minimi </w:t>
      </w:r>
      <w:r w:rsidRPr="00FB7229">
        <w:rPr>
          <w:rFonts w:ascii="Arial" w:hAnsi="Arial" w:cs="Arial"/>
          <w:i/>
          <w:iCs/>
          <w:sz w:val="24"/>
          <w:szCs w:val="24"/>
        </w:rPr>
        <w:t>(...).</w:t>
      </w:r>
    </w:p>
    <w:p w:rsidR="00FB7229" w:rsidRPr="00FB7229" w:rsidRDefault="00FB7229" w:rsidP="009872F0">
      <w:pPr>
        <w:spacing w:after="0"/>
        <w:jc w:val="both"/>
        <w:rPr>
          <w:rFonts w:ascii="Arial" w:hAnsi="Arial" w:cs="Arial"/>
          <w:i/>
          <w:iCs/>
          <w:sz w:val="24"/>
          <w:szCs w:val="24"/>
        </w:rPr>
      </w:pPr>
      <w:r w:rsidRPr="00FB7229">
        <w:rPr>
          <w:rFonts w:ascii="Arial" w:hAnsi="Arial" w:cs="Arial"/>
          <w:i/>
          <w:iCs/>
          <w:sz w:val="24"/>
          <w:szCs w:val="24"/>
        </w:rPr>
        <w:t xml:space="preserve">L’art. 58 del d.lgs. n. 81/2008 delinea il </w:t>
      </w:r>
      <w:r w:rsidRPr="00FB7229">
        <w:rPr>
          <w:rFonts w:ascii="Arial" w:hAnsi="Arial" w:cs="Arial"/>
          <w:b/>
          <w:bCs/>
          <w:i/>
          <w:iCs/>
          <w:sz w:val="24"/>
          <w:szCs w:val="24"/>
        </w:rPr>
        <w:t>quadro generale delle sanzioni, penali ed am</w:t>
      </w:r>
      <w:r w:rsidRPr="00FB7229">
        <w:rPr>
          <w:rFonts w:ascii="Arial" w:hAnsi="Arial" w:cs="Arial"/>
          <w:b/>
          <w:bCs/>
          <w:i/>
          <w:iCs/>
          <w:sz w:val="24"/>
          <w:szCs w:val="24"/>
        </w:rPr>
        <w:softHyphen/>
        <w:t>ministrative</w:t>
      </w:r>
      <w:r w:rsidRPr="00FB7229">
        <w:rPr>
          <w:rFonts w:ascii="Arial" w:hAnsi="Arial" w:cs="Arial"/>
          <w:i/>
          <w:iCs/>
          <w:sz w:val="24"/>
          <w:szCs w:val="24"/>
        </w:rPr>
        <w:t>, che si pongono a presidio e a completamento della complessa disciplina delle attribuzioni e funzioni proprie del medico competente.</w:t>
      </w:r>
    </w:p>
    <w:p w:rsidR="00FB7229" w:rsidRPr="00FB7229" w:rsidRDefault="00FB7229" w:rsidP="009872F0">
      <w:pPr>
        <w:spacing w:after="0"/>
        <w:jc w:val="both"/>
        <w:rPr>
          <w:rFonts w:ascii="Arial" w:hAnsi="Arial" w:cs="Arial"/>
          <w:i/>
          <w:iCs/>
          <w:sz w:val="24"/>
          <w:szCs w:val="24"/>
        </w:rPr>
      </w:pPr>
      <w:r w:rsidRPr="00FB7229">
        <w:rPr>
          <w:rFonts w:ascii="Arial" w:hAnsi="Arial" w:cs="Arial"/>
          <w:i/>
          <w:iCs/>
          <w:sz w:val="24"/>
          <w:szCs w:val="24"/>
        </w:rPr>
        <w:t xml:space="preserve">Fatta eccezione per </w:t>
      </w:r>
      <w:r w:rsidRPr="00FB7229">
        <w:rPr>
          <w:rFonts w:ascii="Arial" w:hAnsi="Arial" w:cs="Arial"/>
          <w:b/>
          <w:bCs/>
          <w:i/>
          <w:iCs/>
          <w:sz w:val="24"/>
          <w:szCs w:val="24"/>
        </w:rPr>
        <w:t xml:space="preserve">l’illecito commissivo </w:t>
      </w:r>
      <w:r w:rsidRPr="00FB7229">
        <w:rPr>
          <w:rFonts w:ascii="Arial" w:hAnsi="Arial" w:cs="Arial"/>
          <w:i/>
          <w:iCs/>
          <w:sz w:val="24"/>
          <w:szCs w:val="24"/>
        </w:rPr>
        <w:t xml:space="preserve">introdotto dal </w:t>
      </w:r>
      <w:proofErr w:type="spellStart"/>
      <w:r w:rsidRPr="00FB7229">
        <w:rPr>
          <w:rFonts w:ascii="Arial" w:hAnsi="Arial" w:cs="Arial"/>
          <w:i/>
          <w:iCs/>
          <w:sz w:val="24"/>
          <w:szCs w:val="24"/>
        </w:rPr>
        <w:t>D.Lgs.</w:t>
      </w:r>
      <w:proofErr w:type="spellEnd"/>
      <w:r w:rsidRPr="00FB7229">
        <w:rPr>
          <w:rFonts w:ascii="Arial" w:hAnsi="Arial" w:cs="Arial"/>
          <w:i/>
          <w:iCs/>
          <w:sz w:val="24"/>
          <w:szCs w:val="24"/>
        </w:rPr>
        <w:t xml:space="preserve"> n. 106/2009 (ovvero l’effet</w:t>
      </w:r>
      <w:r w:rsidRPr="00FB7229">
        <w:rPr>
          <w:rFonts w:ascii="Arial" w:hAnsi="Arial" w:cs="Arial"/>
          <w:i/>
          <w:iCs/>
          <w:sz w:val="24"/>
          <w:szCs w:val="24"/>
        </w:rPr>
        <w:softHyphen/>
        <w:t>tuazione di sorveglianza sanitaria per accertare stati di gravidanza o negli altri casi sta</w:t>
      </w:r>
      <w:r w:rsidRPr="00FB7229">
        <w:rPr>
          <w:rFonts w:ascii="Arial" w:hAnsi="Arial" w:cs="Arial"/>
          <w:i/>
          <w:iCs/>
          <w:sz w:val="24"/>
          <w:szCs w:val="24"/>
        </w:rPr>
        <w:softHyphen/>
        <w:t xml:space="preserve">biliti dalla legge) gli </w:t>
      </w:r>
      <w:r w:rsidRPr="00FB7229">
        <w:rPr>
          <w:rFonts w:ascii="Arial" w:hAnsi="Arial" w:cs="Arial"/>
          <w:b/>
          <w:bCs/>
          <w:i/>
          <w:iCs/>
          <w:sz w:val="24"/>
          <w:szCs w:val="24"/>
        </w:rPr>
        <w:t xml:space="preserve">illeciti </w:t>
      </w:r>
      <w:proofErr w:type="spellStart"/>
      <w:r w:rsidRPr="00FB7229">
        <w:rPr>
          <w:rFonts w:ascii="Arial" w:hAnsi="Arial" w:cs="Arial"/>
          <w:b/>
          <w:bCs/>
          <w:i/>
          <w:iCs/>
          <w:sz w:val="24"/>
          <w:szCs w:val="24"/>
        </w:rPr>
        <w:t>contravvenzionali</w:t>
      </w:r>
      <w:proofErr w:type="spellEnd"/>
      <w:r w:rsidRPr="00FB7229">
        <w:rPr>
          <w:rFonts w:ascii="Arial" w:hAnsi="Arial" w:cs="Arial"/>
          <w:b/>
          <w:bCs/>
          <w:i/>
          <w:iCs/>
          <w:sz w:val="24"/>
          <w:szCs w:val="24"/>
        </w:rPr>
        <w:t xml:space="preserve"> previsti da tale disposizione sono di pura omissione in quanto puniscono il mancato assolvimento dei singoli obblighi gravanti sul medico e previsti dal correlato art. 25.</w:t>
      </w:r>
    </w:p>
    <w:p w:rsidR="00FB7229" w:rsidRPr="00FB7229" w:rsidRDefault="00FB7229" w:rsidP="009872F0">
      <w:pPr>
        <w:spacing w:after="0"/>
        <w:jc w:val="both"/>
        <w:rPr>
          <w:rFonts w:ascii="Arial" w:hAnsi="Arial" w:cs="Arial"/>
          <w:i/>
          <w:iCs/>
          <w:sz w:val="24"/>
          <w:szCs w:val="24"/>
        </w:rPr>
      </w:pPr>
      <w:r w:rsidRPr="00FB7229">
        <w:rPr>
          <w:rFonts w:ascii="Arial" w:hAnsi="Arial" w:cs="Arial"/>
          <w:i/>
          <w:iCs/>
          <w:sz w:val="24"/>
          <w:szCs w:val="24"/>
        </w:rPr>
        <w:t xml:space="preserve">Oltre che di tali reati propri, il medico competente risponde, nella qualità di titolare di un’autonoma posizione di garanzia, delle fattispecie di evento che risultano di volta in volta integrate </w:t>
      </w:r>
      <w:r w:rsidRPr="00FB7229">
        <w:rPr>
          <w:rFonts w:ascii="Arial" w:hAnsi="Arial" w:cs="Arial"/>
          <w:b/>
          <w:bCs/>
          <w:i/>
          <w:iCs/>
          <w:sz w:val="24"/>
          <w:szCs w:val="24"/>
        </w:rPr>
        <w:t>dall’omissione colposa delle regole cautelari poste a presidio della salvaguardia del bene giuridico - salute dei lavoratori - sui luoghi di lavoro, direttamente ricondu</w:t>
      </w:r>
      <w:r w:rsidRPr="00FB7229">
        <w:rPr>
          <w:rFonts w:ascii="Arial" w:hAnsi="Arial" w:cs="Arial"/>
          <w:b/>
          <w:bCs/>
          <w:i/>
          <w:iCs/>
          <w:sz w:val="24"/>
          <w:szCs w:val="24"/>
        </w:rPr>
        <w:softHyphen/>
        <w:t>cibili alla sua specifica funzione di controllo delle fonti di pericolo istituzionalmente attribuitagli dall’ordinamento giuridico”.</w:t>
      </w:r>
    </w:p>
    <w:p w:rsidR="009872F0" w:rsidRDefault="009872F0" w:rsidP="00FB7229">
      <w:pPr>
        <w:jc w:val="both"/>
        <w:rPr>
          <w:rFonts w:ascii="Arial" w:hAnsi="Arial" w:cs="Arial"/>
          <w:sz w:val="24"/>
          <w:szCs w:val="24"/>
        </w:rPr>
      </w:pPr>
    </w:p>
    <w:p w:rsidR="00FB7229" w:rsidRPr="00FB7229" w:rsidRDefault="00FB7229" w:rsidP="00FB7229">
      <w:pPr>
        <w:jc w:val="both"/>
        <w:rPr>
          <w:rFonts w:ascii="Arial" w:hAnsi="Arial" w:cs="Arial"/>
          <w:sz w:val="24"/>
          <w:szCs w:val="24"/>
        </w:rPr>
      </w:pPr>
      <w:r w:rsidRPr="00FB7229">
        <w:rPr>
          <w:rFonts w:ascii="Arial" w:hAnsi="Arial" w:cs="Arial"/>
          <w:sz w:val="24"/>
          <w:szCs w:val="24"/>
        </w:rPr>
        <w:t xml:space="preserve">In sostanza </w:t>
      </w:r>
      <w:r w:rsidR="009872F0">
        <w:rPr>
          <w:rFonts w:ascii="Arial" w:hAnsi="Arial" w:cs="Arial"/>
          <w:sz w:val="24"/>
          <w:szCs w:val="24"/>
        </w:rPr>
        <w:t xml:space="preserve">la sentenza chiarisce che </w:t>
      </w:r>
      <w:r w:rsidRPr="00FB7229">
        <w:rPr>
          <w:rFonts w:ascii="Arial" w:hAnsi="Arial" w:cs="Arial"/>
          <w:sz w:val="24"/>
          <w:szCs w:val="24"/>
        </w:rPr>
        <w:t>il medico competente risponde:</w:t>
      </w:r>
    </w:p>
    <w:p w:rsidR="00FB7229" w:rsidRPr="00FB7229" w:rsidRDefault="00FB7229" w:rsidP="00FB7229">
      <w:pPr>
        <w:numPr>
          <w:ilvl w:val="0"/>
          <w:numId w:val="6"/>
        </w:numPr>
        <w:jc w:val="both"/>
        <w:rPr>
          <w:rFonts w:ascii="Arial" w:hAnsi="Arial" w:cs="Arial"/>
          <w:sz w:val="24"/>
          <w:szCs w:val="24"/>
        </w:rPr>
      </w:pPr>
      <w:r w:rsidRPr="00FB7229">
        <w:rPr>
          <w:rFonts w:ascii="Arial" w:hAnsi="Arial" w:cs="Arial"/>
          <w:sz w:val="24"/>
          <w:szCs w:val="24"/>
        </w:rPr>
        <w:t xml:space="preserve">sia per il </w:t>
      </w:r>
      <w:r w:rsidRPr="00FB7229">
        <w:rPr>
          <w:rFonts w:ascii="Arial" w:hAnsi="Arial" w:cs="Arial"/>
          <w:b/>
          <w:bCs/>
          <w:sz w:val="24"/>
          <w:szCs w:val="24"/>
        </w:rPr>
        <w:t xml:space="preserve">mancato assolvimento dei suoi compiti </w:t>
      </w:r>
      <w:r w:rsidRPr="00FB7229">
        <w:rPr>
          <w:rFonts w:ascii="Arial" w:hAnsi="Arial" w:cs="Arial"/>
          <w:sz w:val="24"/>
          <w:szCs w:val="24"/>
        </w:rPr>
        <w:t>prescritti dal T.U.S., con le san</w:t>
      </w:r>
      <w:r w:rsidRPr="00FB7229">
        <w:rPr>
          <w:rFonts w:ascii="Arial" w:hAnsi="Arial" w:cs="Arial"/>
          <w:sz w:val="24"/>
          <w:szCs w:val="24"/>
        </w:rPr>
        <w:softHyphen/>
        <w:t xml:space="preserve">zioni </w:t>
      </w:r>
      <w:proofErr w:type="spellStart"/>
      <w:r w:rsidRPr="00FB7229">
        <w:rPr>
          <w:rFonts w:ascii="Arial" w:hAnsi="Arial" w:cs="Arial"/>
          <w:sz w:val="24"/>
          <w:szCs w:val="24"/>
        </w:rPr>
        <w:t>contravvenzionali</w:t>
      </w:r>
      <w:proofErr w:type="spellEnd"/>
      <w:r w:rsidRPr="00FB7229">
        <w:rPr>
          <w:rFonts w:ascii="Arial" w:hAnsi="Arial" w:cs="Arial"/>
          <w:sz w:val="24"/>
          <w:szCs w:val="24"/>
        </w:rPr>
        <w:t xml:space="preserve"> o amministrative pecuniarie previste dall’art. 58 del T.U.S. medesimo;</w:t>
      </w:r>
    </w:p>
    <w:p w:rsidR="00FB7229" w:rsidRPr="00084D93" w:rsidRDefault="00FB7229" w:rsidP="00FB7229">
      <w:pPr>
        <w:numPr>
          <w:ilvl w:val="0"/>
          <w:numId w:val="6"/>
        </w:numPr>
        <w:jc w:val="both"/>
        <w:rPr>
          <w:rFonts w:ascii="Arial" w:hAnsi="Arial" w:cs="Arial"/>
          <w:sz w:val="24"/>
          <w:szCs w:val="24"/>
        </w:rPr>
      </w:pPr>
      <w:r w:rsidRPr="00FB7229">
        <w:rPr>
          <w:rFonts w:ascii="Arial" w:hAnsi="Arial" w:cs="Arial"/>
          <w:sz w:val="24"/>
          <w:szCs w:val="24"/>
        </w:rPr>
        <w:t xml:space="preserve">sia nel caso di eventi dannosi ai lavoratori, nel caso venga accertata </w:t>
      </w:r>
      <w:r w:rsidRPr="00FB7229">
        <w:rPr>
          <w:rFonts w:ascii="Arial" w:hAnsi="Arial" w:cs="Arial"/>
          <w:b/>
          <w:bCs/>
          <w:sz w:val="24"/>
          <w:szCs w:val="24"/>
        </w:rPr>
        <w:t xml:space="preserve">l’omissione colposa di regole cautelari </w:t>
      </w:r>
      <w:r w:rsidRPr="00FB7229">
        <w:rPr>
          <w:rFonts w:ascii="Arial" w:hAnsi="Arial" w:cs="Arial"/>
          <w:sz w:val="24"/>
          <w:szCs w:val="24"/>
        </w:rPr>
        <w:t>poste a presidio della salute dei lavoratori stessi, per negligenza, imperizia, imprudenza ed inosservanza delle regole che presiedono l’arte medica (ad esempio nel sottovalutare le condizioni di salute del lavoratore</w:t>
      </w:r>
      <w:r w:rsidR="00CE33DF">
        <w:rPr>
          <w:rFonts w:ascii="Arial" w:hAnsi="Arial" w:cs="Arial"/>
          <w:sz w:val="24"/>
          <w:szCs w:val="24"/>
        </w:rPr>
        <w:t xml:space="preserve"> e </w:t>
      </w:r>
      <w:r w:rsidR="00533584" w:rsidRPr="00084D93">
        <w:rPr>
          <w:rFonts w:ascii="Arial" w:hAnsi="Arial" w:cs="Arial"/>
          <w:sz w:val="24"/>
          <w:szCs w:val="24"/>
        </w:rPr>
        <w:t xml:space="preserve">nel </w:t>
      </w:r>
      <w:r w:rsidRPr="00FB7229">
        <w:rPr>
          <w:rFonts w:ascii="Arial" w:hAnsi="Arial" w:cs="Arial"/>
          <w:sz w:val="24"/>
          <w:szCs w:val="24"/>
        </w:rPr>
        <w:t xml:space="preserve">non far svolgere ulteriori accertamenti sanitari </w:t>
      </w:r>
      <w:r w:rsidR="00CE33DF">
        <w:rPr>
          <w:rFonts w:ascii="Arial" w:hAnsi="Arial" w:cs="Arial"/>
          <w:sz w:val="24"/>
          <w:szCs w:val="24"/>
        </w:rPr>
        <w:t xml:space="preserve">o </w:t>
      </w:r>
      <w:r w:rsidRPr="00FB7229">
        <w:rPr>
          <w:rFonts w:ascii="Arial" w:hAnsi="Arial" w:cs="Arial"/>
          <w:sz w:val="24"/>
          <w:szCs w:val="24"/>
        </w:rPr>
        <w:t>non esprimere un giudizio di inidoneità al lavoro).</w:t>
      </w:r>
    </w:p>
    <w:p w:rsidR="002617C3" w:rsidRPr="002617C3" w:rsidRDefault="002617C3" w:rsidP="002617C3">
      <w:pPr>
        <w:jc w:val="both"/>
        <w:rPr>
          <w:rFonts w:ascii="Arial" w:hAnsi="Arial" w:cs="Arial"/>
          <w:b/>
          <w:bCs/>
          <w:sz w:val="24"/>
          <w:szCs w:val="24"/>
        </w:rPr>
      </w:pPr>
      <w:r w:rsidRPr="002617C3">
        <w:rPr>
          <w:rFonts w:ascii="Arial" w:hAnsi="Arial" w:cs="Arial"/>
          <w:b/>
          <w:bCs/>
          <w:sz w:val="24"/>
          <w:szCs w:val="24"/>
        </w:rPr>
        <w:t>Esempi nella giurisprudenza:</w:t>
      </w:r>
    </w:p>
    <w:p w:rsidR="002617C3" w:rsidRPr="00E21433" w:rsidRDefault="00E21433" w:rsidP="00E21433">
      <w:pPr>
        <w:pStyle w:val="Paragrafoelenco"/>
        <w:numPr>
          <w:ilvl w:val="0"/>
          <w:numId w:val="8"/>
        </w:numPr>
        <w:jc w:val="both"/>
        <w:rPr>
          <w:rFonts w:ascii="Arial" w:hAnsi="Arial" w:cs="Arial"/>
          <w:b/>
          <w:bCs/>
          <w:sz w:val="24"/>
          <w:szCs w:val="24"/>
        </w:rPr>
      </w:pPr>
      <w:r w:rsidRPr="00E21433">
        <w:rPr>
          <w:rFonts w:ascii="Arial" w:hAnsi="Arial" w:cs="Arial"/>
          <w:b/>
          <w:bCs/>
          <w:sz w:val="24"/>
          <w:szCs w:val="24"/>
        </w:rPr>
        <w:t>Cassazione</w:t>
      </w:r>
      <w:r>
        <w:rPr>
          <w:rFonts w:ascii="Arial" w:hAnsi="Arial" w:cs="Arial"/>
          <w:b/>
          <w:bCs/>
          <w:sz w:val="24"/>
          <w:szCs w:val="24"/>
        </w:rPr>
        <w:t xml:space="preserve"> - </w:t>
      </w:r>
      <w:r w:rsidRPr="00E21433">
        <w:rPr>
          <w:rFonts w:ascii="Arial" w:hAnsi="Arial" w:cs="Arial"/>
          <w:b/>
          <w:bCs/>
          <w:sz w:val="24"/>
          <w:szCs w:val="24"/>
        </w:rPr>
        <w:t xml:space="preserve"> Sezione III </w:t>
      </w:r>
      <w:r w:rsidR="008850C6">
        <w:rPr>
          <w:rFonts w:ascii="Arial" w:hAnsi="Arial" w:cs="Arial"/>
          <w:b/>
          <w:bCs/>
          <w:sz w:val="24"/>
          <w:szCs w:val="24"/>
        </w:rPr>
        <w:t>P</w:t>
      </w:r>
      <w:r w:rsidRPr="00E21433">
        <w:rPr>
          <w:rFonts w:ascii="Arial" w:hAnsi="Arial" w:cs="Arial"/>
          <w:b/>
          <w:bCs/>
          <w:sz w:val="24"/>
          <w:szCs w:val="24"/>
        </w:rPr>
        <w:t>enale</w:t>
      </w:r>
      <w:r w:rsidR="008850C6">
        <w:rPr>
          <w:rFonts w:ascii="Arial" w:hAnsi="Arial" w:cs="Arial"/>
          <w:b/>
          <w:bCs/>
          <w:sz w:val="24"/>
          <w:szCs w:val="24"/>
        </w:rPr>
        <w:t xml:space="preserve">-Sentenza </w:t>
      </w:r>
      <w:r w:rsidRPr="00E21433">
        <w:rPr>
          <w:rFonts w:ascii="Arial" w:hAnsi="Arial" w:cs="Arial"/>
          <w:b/>
          <w:bCs/>
          <w:sz w:val="24"/>
          <w:szCs w:val="24"/>
        </w:rPr>
        <w:t xml:space="preserve">n. 38402 del 9 agosto 2018: sulla responsabilità del medico competente per non avere sottoscritto il DVR </w:t>
      </w:r>
    </w:p>
    <w:p w:rsidR="00B52AC5" w:rsidRDefault="002617C3" w:rsidP="002617C3">
      <w:pPr>
        <w:jc w:val="both"/>
        <w:rPr>
          <w:rFonts w:ascii="Arial" w:hAnsi="Arial" w:cs="Arial"/>
          <w:i/>
          <w:iCs/>
          <w:sz w:val="24"/>
          <w:szCs w:val="24"/>
        </w:rPr>
      </w:pPr>
      <w:r>
        <w:rPr>
          <w:rFonts w:ascii="Arial" w:hAnsi="Arial" w:cs="Arial"/>
          <w:sz w:val="24"/>
          <w:szCs w:val="24"/>
        </w:rPr>
        <w:t>Questa sentenza chiarisce che</w:t>
      </w:r>
      <w:r w:rsidR="00B52AC5">
        <w:rPr>
          <w:rFonts w:ascii="Arial" w:hAnsi="Arial" w:cs="Arial"/>
          <w:sz w:val="24"/>
          <w:szCs w:val="24"/>
        </w:rPr>
        <w:t xml:space="preserve"> l</w:t>
      </w:r>
      <w:r w:rsidR="00B52AC5" w:rsidRPr="00B52AC5">
        <w:rPr>
          <w:rFonts w:ascii="Arial" w:hAnsi="Arial" w:cs="Arial"/>
          <w:sz w:val="24"/>
          <w:szCs w:val="24"/>
        </w:rPr>
        <w:t xml:space="preserve">'obbligo di collaborazione  del medico competente </w:t>
      </w:r>
      <w:r w:rsidR="00B52AC5">
        <w:rPr>
          <w:rFonts w:ascii="Arial" w:hAnsi="Arial" w:cs="Arial"/>
          <w:sz w:val="24"/>
          <w:szCs w:val="24"/>
        </w:rPr>
        <w:t xml:space="preserve">alla valutazione dei rischi, </w:t>
      </w:r>
      <w:r w:rsidR="00B52AC5" w:rsidRPr="00B52AC5">
        <w:rPr>
          <w:rFonts w:ascii="Arial" w:hAnsi="Arial" w:cs="Arial"/>
          <w:sz w:val="24"/>
          <w:szCs w:val="24"/>
        </w:rPr>
        <w:t>non presuppone necessariamente una sollecitazione da parte del datore di lavoro ma comprende anche una attività propositiva e di informazione da svolgere con riferimento al</w:t>
      </w:r>
      <w:r w:rsidR="00B52AC5">
        <w:rPr>
          <w:rFonts w:ascii="Arial" w:hAnsi="Arial" w:cs="Arial"/>
          <w:sz w:val="24"/>
          <w:szCs w:val="24"/>
        </w:rPr>
        <w:t>le proprie conoscenze</w:t>
      </w:r>
      <w:r w:rsidR="00B52AC5" w:rsidRPr="00B52AC5">
        <w:rPr>
          <w:rFonts w:ascii="Arial" w:hAnsi="Arial" w:cs="Arial"/>
          <w:sz w:val="24"/>
          <w:szCs w:val="24"/>
        </w:rPr>
        <w:t xml:space="preserve"> professional</w:t>
      </w:r>
      <w:r w:rsidR="00B52AC5">
        <w:rPr>
          <w:rFonts w:ascii="Arial" w:hAnsi="Arial" w:cs="Arial"/>
          <w:sz w:val="24"/>
          <w:szCs w:val="24"/>
        </w:rPr>
        <w:t>i</w:t>
      </w:r>
      <w:r w:rsidR="00B52AC5" w:rsidRPr="00B52AC5">
        <w:rPr>
          <w:rFonts w:ascii="Arial" w:hAnsi="Arial" w:cs="Arial"/>
          <w:sz w:val="24"/>
          <w:szCs w:val="24"/>
        </w:rPr>
        <w:t>.</w:t>
      </w:r>
    </w:p>
    <w:p w:rsidR="002617C3" w:rsidRDefault="002617C3" w:rsidP="002617C3">
      <w:pPr>
        <w:jc w:val="both"/>
        <w:rPr>
          <w:rFonts w:ascii="Arial" w:hAnsi="Arial" w:cs="Arial"/>
          <w:sz w:val="24"/>
          <w:szCs w:val="24"/>
        </w:rPr>
      </w:pPr>
      <w:r w:rsidRPr="002617C3">
        <w:rPr>
          <w:rFonts w:ascii="Arial" w:hAnsi="Arial" w:cs="Arial"/>
          <w:i/>
          <w:iCs/>
          <w:sz w:val="24"/>
          <w:szCs w:val="24"/>
        </w:rPr>
        <w:t xml:space="preserve">“avuto riguardo all'oggetto della valutazione dei rischi, il datore di lavoro deve essere necessariamente coadiuvato da soggetti quali, appunto, il «medico competente», portatori di specifiche conoscenze professionali tali da consentire un corretto espletamento dell'obbligo mediante l'apporto di qualificate cognizioni tecniche. </w:t>
      </w:r>
      <w:r w:rsidRPr="00E66F9B">
        <w:rPr>
          <w:rFonts w:ascii="Arial" w:hAnsi="Arial" w:cs="Arial"/>
          <w:i/>
          <w:iCs/>
          <w:sz w:val="24"/>
          <w:szCs w:val="24"/>
          <w:u w:val="single"/>
        </w:rPr>
        <w:t>L'espletamento di tali compiti da parte del «medico competente» comporta una effettiva integrazione nel contesto aziendale e non può essere limitato ad un ruolo meramente passivo in assenza di opportuna sollecitazione da parte del datore di lavoro, anche se il contributo propulsivo richiesto resta limitato alla specifica qualificazione professionale</w:t>
      </w:r>
      <w:r>
        <w:rPr>
          <w:rFonts w:ascii="Arial" w:hAnsi="Arial" w:cs="Arial"/>
          <w:sz w:val="24"/>
          <w:szCs w:val="24"/>
        </w:rPr>
        <w:t xml:space="preserve"> (…) </w:t>
      </w:r>
      <w:r w:rsidRPr="00B52AC5">
        <w:rPr>
          <w:rFonts w:ascii="Arial" w:hAnsi="Arial" w:cs="Arial"/>
          <w:i/>
          <w:iCs/>
          <w:sz w:val="24"/>
          <w:szCs w:val="24"/>
        </w:rPr>
        <w:t xml:space="preserve">L'ambito della responsabilità penale resta confinato nella violazione dell'obbligo di collaborazione, che </w:t>
      </w:r>
      <w:r w:rsidRPr="00B52AC5">
        <w:rPr>
          <w:rFonts w:ascii="Arial" w:hAnsi="Arial" w:cs="Arial"/>
          <w:i/>
          <w:iCs/>
          <w:sz w:val="24"/>
          <w:szCs w:val="24"/>
          <w:u w:val="single"/>
        </w:rPr>
        <w:t>comprende anche un'attività propositiva e di informazione</w:t>
      </w:r>
      <w:r w:rsidRPr="00B52AC5">
        <w:rPr>
          <w:rFonts w:ascii="Arial" w:hAnsi="Arial" w:cs="Arial"/>
          <w:i/>
          <w:iCs/>
          <w:sz w:val="24"/>
          <w:szCs w:val="24"/>
        </w:rPr>
        <w:t xml:space="preserve"> che il medico deve svolgere con riferimento al proprio ambito professionale ed il cui adempimento può essere opportunamente documentato o comunque accertato dal giudice del merito caso per caso</w:t>
      </w:r>
      <w:r w:rsidRPr="00B52AC5">
        <w:rPr>
          <w:rFonts w:ascii="Arial" w:hAnsi="Arial" w:cs="Arial"/>
          <w:i/>
          <w:iCs/>
          <w:sz w:val="24"/>
          <w:szCs w:val="24"/>
          <w:u w:val="single"/>
        </w:rPr>
        <w:t>. In ogni caso, in tema di valutazione dei rischi, il «medico competente» assume elementi di valutazione non soltanto dalle informazioni che devono essere fornite dal datore di lavoro, ma anche da quelle che può e deve direttamente acquisire di sua iniziativa, ad esempio in occasione delle visite agli ambienti di lavoro di cui all'art. 25, lettera I) o perché fornitegli direttamente dai lavoratori sottoposti a sorveglianza sanitaria o da altri soggetti</w:t>
      </w:r>
      <w:r w:rsidRPr="00B52AC5">
        <w:rPr>
          <w:rFonts w:ascii="Arial" w:hAnsi="Arial" w:cs="Arial"/>
          <w:i/>
          <w:iCs/>
          <w:sz w:val="24"/>
          <w:szCs w:val="24"/>
        </w:rPr>
        <w:t xml:space="preserve"> (…)  </w:t>
      </w:r>
      <w:r w:rsidRPr="00B52AC5">
        <w:rPr>
          <w:rFonts w:ascii="Arial" w:hAnsi="Arial" w:cs="Arial"/>
          <w:i/>
          <w:iCs/>
          <w:sz w:val="24"/>
          <w:szCs w:val="24"/>
        </w:rPr>
        <w:br/>
        <w:t xml:space="preserve">Alla stregua pertanto dei principi richiamati, il ricorrente non ha in realtà fornito alcun riscontro di quello che avrebbe potuto essere l'adempimento di un obbligo di collaborazione, che </w:t>
      </w:r>
      <w:r w:rsidRPr="00B52AC5">
        <w:rPr>
          <w:rFonts w:ascii="Arial" w:hAnsi="Arial" w:cs="Arial"/>
          <w:i/>
          <w:iCs/>
          <w:sz w:val="24"/>
          <w:szCs w:val="24"/>
          <w:u w:val="single"/>
        </w:rPr>
        <w:t>non poteva (…)  tradursi in una mera inerte attesa delle iniziative del datore di lavoro</w:t>
      </w:r>
      <w:r w:rsidRPr="002617C3">
        <w:rPr>
          <w:rFonts w:ascii="Arial" w:hAnsi="Arial" w:cs="Arial"/>
          <w:sz w:val="24"/>
          <w:szCs w:val="24"/>
        </w:rPr>
        <w:t>.</w:t>
      </w:r>
    </w:p>
    <w:p w:rsidR="00E21433" w:rsidRPr="008850C6" w:rsidRDefault="00E21433" w:rsidP="008850C6">
      <w:pPr>
        <w:pStyle w:val="Paragrafoelenco"/>
        <w:numPr>
          <w:ilvl w:val="0"/>
          <w:numId w:val="8"/>
        </w:numPr>
        <w:jc w:val="both"/>
        <w:rPr>
          <w:rFonts w:ascii="Arial" w:hAnsi="Arial" w:cs="Arial"/>
          <w:b/>
          <w:bCs/>
          <w:sz w:val="24"/>
          <w:szCs w:val="24"/>
        </w:rPr>
      </w:pPr>
      <w:r w:rsidRPr="008850C6">
        <w:rPr>
          <w:rFonts w:ascii="Arial" w:hAnsi="Arial" w:cs="Arial"/>
          <w:b/>
          <w:bCs/>
          <w:sz w:val="24"/>
          <w:szCs w:val="24"/>
        </w:rPr>
        <w:t xml:space="preserve">Cassazione - Sez. III </w:t>
      </w:r>
      <w:r w:rsidR="008850C6">
        <w:rPr>
          <w:rFonts w:ascii="Arial" w:hAnsi="Arial" w:cs="Arial"/>
          <w:b/>
          <w:bCs/>
          <w:sz w:val="24"/>
          <w:szCs w:val="24"/>
        </w:rPr>
        <w:t xml:space="preserve">Penale- Sentenza </w:t>
      </w:r>
      <w:r w:rsidRPr="008850C6">
        <w:rPr>
          <w:rFonts w:ascii="Arial" w:hAnsi="Arial" w:cs="Arial"/>
          <w:b/>
          <w:bCs/>
          <w:sz w:val="24"/>
          <w:szCs w:val="24"/>
        </w:rPr>
        <w:t xml:space="preserve">n. 1856 del 15 gennaio 2013: sul ruolo e sulle responsabilità del medico competente </w:t>
      </w:r>
    </w:p>
    <w:p w:rsidR="00E21433" w:rsidRDefault="00E21433" w:rsidP="002617C3">
      <w:pPr>
        <w:jc w:val="both"/>
        <w:rPr>
          <w:rFonts w:ascii="Arial" w:hAnsi="Arial" w:cs="Arial"/>
          <w:sz w:val="24"/>
          <w:szCs w:val="24"/>
        </w:rPr>
      </w:pPr>
      <w:r>
        <w:rPr>
          <w:rFonts w:ascii="Arial" w:hAnsi="Arial" w:cs="Arial"/>
          <w:sz w:val="24"/>
          <w:szCs w:val="24"/>
        </w:rPr>
        <w:t xml:space="preserve">Anche questa sentenza ribadisce il ruolo </w:t>
      </w:r>
      <w:r w:rsidRPr="00E21433">
        <w:rPr>
          <w:rFonts w:ascii="Arial" w:hAnsi="Arial" w:cs="Arial"/>
          <w:sz w:val="24"/>
          <w:szCs w:val="24"/>
        </w:rPr>
        <w:t xml:space="preserve">attivo </w:t>
      </w:r>
      <w:r>
        <w:rPr>
          <w:rFonts w:ascii="Arial" w:hAnsi="Arial" w:cs="Arial"/>
          <w:sz w:val="24"/>
          <w:szCs w:val="24"/>
        </w:rPr>
        <w:t xml:space="preserve">del medico competente nell’espletare </w:t>
      </w:r>
      <w:r w:rsidRPr="00E21433">
        <w:rPr>
          <w:rFonts w:ascii="Arial" w:hAnsi="Arial" w:cs="Arial"/>
          <w:sz w:val="24"/>
          <w:szCs w:val="24"/>
        </w:rPr>
        <w:t>l’obbligo di collaborazione previsto dalle norme</w:t>
      </w:r>
      <w:r>
        <w:rPr>
          <w:rFonts w:ascii="Arial" w:hAnsi="Arial" w:cs="Arial"/>
          <w:sz w:val="24"/>
          <w:szCs w:val="24"/>
        </w:rPr>
        <w:t>,</w:t>
      </w:r>
      <w:r w:rsidRPr="00E21433">
        <w:rPr>
          <w:rFonts w:ascii="Arial" w:hAnsi="Arial" w:cs="Arial"/>
          <w:sz w:val="24"/>
          <w:szCs w:val="24"/>
        </w:rPr>
        <w:t xml:space="preserve"> formulando</w:t>
      </w:r>
      <w:r>
        <w:rPr>
          <w:rFonts w:ascii="Arial" w:hAnsi="Arial" w:cs="Arial"/>
          <w:sz w:val="24"/>
          <w:szCs w:val="24"/>
        </w:rPr>
        <w:t xml:space="preserve"> al datore di lavoro, sulla base delle proprie competenze professionali sanitarie, </w:t>
      </w:r>
      <w:r w:rsidRPr="00E21433">
        <w:rPr>
          <w:rFonts w:ascii="Arial" w:hAnsi="Arial" w:cs="Arial"/>
          <w:sz w:val="24"/>
          <w:szCs w:val="24"/>
        </w:rPr>
        <w:t>specifiche proposte in materia di valutazione dei rischi</w:t>
      </w:r>
      <w:r w:rsidR="00332356">
        <w:rPr>
          <w:rFonts w:ascii="Arial" w:hAnsi="Arial" w:cs="Arial"/>
          <w:sz w:val="24"/>
          <w:szCs w:val="24"/>
        </w:rPr>
        <w:t>, a prescindere dalla mancata predisposizione del DVR da parte del datore di lavoro.</w:t>
      </w:r>
    </w:p>
    <w:p w:rsidR="007557F1" w:rsidRPr="007557F1" w:rsidRDefault="007557F1" w:rsidP="007557F1">
      <w:pPr>
        <w:jc w:val="both"/>
        <w:rPr>
          <w:rFonts w:ascii="Arial" w:hAnsi="Arial" w:cs="Arial"/>
          <w:b/>
          <w:bCs/>
          <w:sz w:val="24"/>
          <w:szCs w:val="24"/>
        </w:rPr>
      </w:pPr>
      <w:r w:rsidRPr="007557F1">
        <w:rPr>
          <w:rFonts w:ascii="Arial" w:hAnsi="Arial" w:cs="Arial"/>
          <w:b/>
          <w:bCs/>
          <w:sz w:val="24"/>
          <w:szCs w:val="24"/>
        </w:rPr>
        <w:t>"</w:t>
      </w:r>
      <w:r w:rsidR="00E21433">
        <w:rPr>
          <w:rFonts w:ascii="Arial" w:hAnsi="Arial" w:cs="Arial"/>
          <w:b/>
          <w:bCs/>
          <w:sz w:val="24"/>
          <w:szCs w:val="24"/>
        </w:rPr>
        <w:t xml:space="preserve">(…) </w:t>
      </w:r>
      <w:r w:rsidRPr="00E21433">
        <w:rPr>
          <w:rFonts w:ascii="Arial" w:hAnsi="Arial" w:cs="Arial"/>
          <w:i/>
          <w:iCs/>
          <w:sz w:val="24"/>
          <w:szCs w:val="24"/>
        </w:rPr>
        <w:t>Osserva il Tribunale che la prospettazione della difesa, secondo la quale, in considerazione del fatto che l'obbligo di redigere il documento di valutazione dei rischi ricade esclusivamente sul datore di lavoro ed il "medico competente" non potrebbe ad esso surrogarsi nell'adempimento, così che la responsabilità della mancata predisposizione del documento non potrebbe in nessun caso essere fatta ricadere sul "medico competente", non è condivisibile, in quanto allo stesso non è affatto richiesto l'adempimento di un obbligo altrui quanto, piuttosto</w:t>
      </w:r>
      <w:r w:rsidRPr="00E21433">
        <w:rPr>
          <w:rFonts w:ascii="Arial" w:hAnsi="Arial" w:cs="Arial"/>
          <w:i/>
          <w:iCs/>
          <w:sz w:val="24"/>
          <w:szCs w:val="24"/>
          <w:u w:val="single"/>
        </w:rPr>
        <w:t>, lo svolgimento del proprio obbligo di collaborazione, espletabile anche mediante l'esauriente sottoposizione al datore di lavoro dei rilievi e delle proposte in materia dì valutazione dei rischi</w:t>
      </w:r>
      <w:r w:rsidRPr="00E21433">
        <w:rPr>
          <w:rFonts w:ascii="Arial" w:hAnsi="Arial" w:cs="Arial"/>
          <w:i/>
          <w:iCs/>
          <w:sz w:val="24"/>
          <w:szCs w:val="24"/>
        </w:rPr>
        <w:t xml:space="preserve"> che coinvolgono le sue competenze professionali in materia </w:t>
      </w:r>
      <w:proofErr w:type="spellStart"/>
      <w:r w:rsidRPr="00E21433">
        <w:rPr>
          <w:rFonts w:ascii="Arial" w:hAnsi="Arial" w:cs="Arial"/>
          <w:i/>
          <w:iCs/>
          <w:sz w:val="24"/>
          <w:szCs w:val="24"/>
        </w:rPr>
        <w:t>sanitaria.</w:t>
      </w:r>
      <w:r w:rsidRPr="00E66F9B">
        <w:rPr>
          <w:rFonts w:ascii="Arial" w:hAnsi="Arial" w:cs="Arial"/>
          <w:i/>
          <w:iCs/>
          <w:sz w:val="24"/>
          <w:szCs w:val="24"/>
        </w:rPr>
        <w:t>Viene</w:t>
      </w:r>
      <w:r w:rsidRPr="00E21433">
        <w:rPr>
          <w:rFonts w:ascii="Arial" w:hAnsi="Arial" w:cs="Arial"/>
          <w:i/>
          <w:iCs/>
          <w:sz w:val="24"/>
          <w:szCs w:val="24"/>
        </w:rPr>
        <w:t>così</w:t>
      </w:r>
      <w:proofErr w:type="spellEnd"/>
      <w:r w:rsidRPr="00E21433">
        <w:rPr>
          <w:rFonts w:ascii="Arial" w:hAnsi="Arial" w:cs="Arial"/>
          <w:i/>
          <w:iCs/>
          <w:sz w:val="24"/>
          <w:szCs w:val="24"/>
        </w:rPr>
        <w:t xml:space="preserve"> delimitato l'ambito degli obblighi imposti dalla norma al "medico competente", </w:t>
      </w:r>
      <w:r w:rsidRPr="00E21433">
        <w:rPr>
          <w:rFonts w:ascii="Arial" w:hAnsi="Arial" w:cs="Arial"/>
          <w:i/>
          <w:iCs/>
          <w:sz w:val="24"/>
          <w:szCs w:val="24"/>
          <w:u w:val="single"/>
        </w:rPr>
        <w:t>adempiuti i quali, l'eventuale ulteriore inerzia del datore di lavoro resterebbe imputata a sua esclusiva responsabilità penale".</w:t>
      </w:r>
    </w:p>
    <w:p w:rsidR="007557F1" w:rsidRPr="008850C6" w:rsidRDefault="009D3315" w:rsidP="008850C6">
      <w:pPr>
        <w:pStyle w:val="Paragrafoelenco"/>
        <w:numPr>
          <w:ilvl w:val="0"/>
          <w:numId w:val="8"/>
        </w:numPr>
        <w:jc w:val="both"/>
        <w:rPr>
          <w:rFonts w:ascii="Arial" w:hAnsi="Arial" w:cs="Arial"/>
          <w:b/>
          <w:bCs/>
          <w:sz w:val="24"/>
          <w:szCs w:val="24"/>
        </w:rPr>
      </w:pPr>
      <w:r w:rsidRPr="008850C6">
        <w:rPr>
          <w:rFonts w:ascii="Arial" w:hAnsi="Arial" w:cs="Arial"/>
          <w:b/>
          <w:bCs/>
          <w:sz w:val="24"/>
          <w:szCs w:val="24"/>
        </w:rPr>
        <w:t>Cassazione Sez. 3</w:t>
      </w:r>
      <w:r w:rsidR="008850C6">
        <w:rPr>
          <w:rFonts w:ascii="Arial" w:hAnsi="Arial" w:cs="Arial"/>
          <w:b/>
          <w:bCs/>
          <w:sz w:val="24"/>
          <w:szCs w:val="24"/>
        </w:rPr>
        <w:t xml:space="preserve"> Penale</w:t>
      </w:r>
      <w:r w:rsidRPr="008850C6">
        <w:rPr>
          <w:rFonts w:ascii="Arial" w:hAnsi="Arial" w:cs="Arial"/>
          <w:b/>
          <w:bCs/>
          <w:sz w:val="24"/>
          <w:szCs w:val="24"/>
        </w:rPr>
        <w:t xml:space="preserve"> - Sentenza n. 6885 del 14 febbraio 2017 - Visita medica ai lavoratori: nessun protocollo sanitario correlato ai rischi specifici della mansione. Responsabilità del medico</w:t>
      </w:r>
    </w:p>
    <w:p w:rsidR="00483F4D" w:rsidRPr="001254E5" w:rsidRDefault="00483F4D" w:rsidP="002617C3">
      <w:pPr>
        <w:jc w:val="both"/>
        <w:rPr>
          <w:rFonts w:ascii="Arial" w:hAnsi="Arial" w:cs="Arial"/>
          <w:sz w:val="24"/>
          <w:szCs w:val="24"/>
        </w:rPr>
      </w:pPr>
      <w:r>
        <w:rPr>
          <w:rFonts w:ascii="Arial" w:hAnsi="Arial" w:cs="Arial"/>
          <w:sz w:val="24"/>
          <w:szCs w:val="24"/>
        </w:rPr>
        <w:t xml:space="preserve">Importante in questa sentenza il richiamo al </w:t>
      </w:r>
      <w:r w:rsidRPr="00483F4D">
        <w:rPr>
          <w:rFonts w:ascii="Arial" w:hAnsi="Arial" w:cs="Arial"/>
          <w:b/>
          <w:bCs/>
          <w:sz w:val="24"/>
          <w:szCs w:val="24"/>
        </w:rPr>
        <w:t>protocollo sanitario</w:t>
      </w:r>
      <w:r>
        <w:rPr>
          <w:rFonts w:ascii="Arial" w:hAnsi="Arial" w:cs="Arial"/>
          <w:sz w:val="24"/>
          <w:szCs w:val="24"/>
        </w:rPr>
        <w:t>, strumento di programmazione della sorveglianza sanitaria, comprendente l’insieme degli atti medici (</w:t>
      </w:r>
      <w:r w:rsidRPr="00483F4D">
        <w:rPr>
          <w:rFonts w:ascii="Arial" w:hAnsi="Arial" w:cs="Arial"/>
          <w:sz w:val="24"/>
          <w:szCs w:val="24"/>
        </w:rPr>
        <w:t>visite</w:t>
      </w:r>
      <w:r>
        <w:rPr>
          <w:rFonts w:ascii="Arial" w:hAnsi="Arial" w:cs="Arial"/>
          <w:sz w:val="24"/>
          <w:szCs w:val="24"/>
        </w:rPr>
        <w:t xml:space="preserve">, </w:t>
      </w:r>
      <w:r w:rsidRPr="00483F4D">
        <w:rPr>
          <w:rFonts w:ascii="Arial" w:hAnsi="Arial" w:cs="Arial"/>
          <w:sz w:val="24"/>
          <w:szCs w:val="24"/>
        </w:rPr>
        <w:t>indagini specialistiche e di laboratorio, informazioni sanitarie e</w:t>
      </w:r>
      <w:r w:rsidR="00B6369F">
        <w:rPr>
          <w:rFonts w:ascii="Arial" w:hAnsi="Arial" w:cs="Arial"/>
          <w:sz w:val="24"/>
          <w:szCs w:val="24"/>
        </w:rPr>
        <w:t xml:space="preserve"> </w:t>
      </w:r>
      <w:r w:rsidRPr="00483F4D">
        <w:rPr>
          <w:rFonts w:ascii="Arial" w:hAnsi="Arial" w:cs="Arial"/>
          <w:sz w:val="24"/>
          <w:szCs w:val="24"/>
        </w:rPr>
        <w:t>provvedimenti adottati dal medico</w:t>
      </w:r>
      <w:r w:rsidR="00B6369F">
        <w:rPr>
          <w:rFonts w:ascii="Arial" w:hAnsi="Arial" w:cs="Arial"/>
          <w:sz w:val="24"/>
          <w:szCs w:val="24"/>
        </w:rPr>
        <w:t xml:space="preserve"> </w:t>
      </w:r>
      <w:r>
        <w:rPr>
          <w:rFonts w:ascii="Arial" w:hAnsi="Arial" w:cs="Arial"/>
          <w:sz w:val="24"/>
          <w:szCs w:val="24"/>
        </w:rPr>
        <w:t>…) finalizzati alla tutela dello stato di salute e sicurezza dei lavoratori, in relazione all’ambiente di lavoro, ai fattori di rischio professionali e alle modalità di svolgimento dell’attività lavorativa.</w:t>
      </w:r>
    </w:p>
    <w:p w:rsidR="009D3315" w:rsidRPr="00483F4D" w:rsidRDefault="001254E5" w:rsidP="009D3315">
      <w:pPr>
        <w:jc w:val="both"/>
        <w:rPr>
          <w:rFonts w:ascii="Arial" w:hAnsi="Arial" w:cs="Arial"/>
          <w:i/>
          <w:iCs/>
          <w:sz w:val="24"/>
          <w:szCs w:val="24"/>
        </w:rPr>
      </w:pPr>
      <w:r>
        <w:rPr>
          <w:rFonts w:ascii="Arial" w:hAnsi="Arial" w:cs="Arial"/>
          <w:sz w:val="24"/>
          <w:szCs w:val="24"/>
        </w:rPr>
        <w:t>“</w:t>
      </w:r>
      <w:proofErr w:type="spellStart"/>
      <w:r w:rsidR="009D3315">
        <w:rPr>
          <w:rFonts w:ascii="Arial" w:hAnsi="Arial" w:cs="Arial"/>
          <w:sz w:val="24"/>
          <w:szCs w:val="24"/>
        </w:rPr>
        <w:t>…</w:t>
      </w:r>
      <w:r w:rsidR="009D3315" w:rsidRPr="00483F4D">
        <w:rPr>
          <w:rFonts w:ascii="Arial" w:hAnsi="Arial" w:cs="Arial"/>
          <w:i/>
          <w:iCs/>
          <w:sz w:val="24"/>
          <w:szCs w:val="24"/>
        </w:rPr>
        <w:t>sulla</w:t>
      </w:r>
      <w:proofErr w:type="spellEnd"/>
      <w:r w:rsidR="009D3315" w:rsidRPr="00483F4D">
        <w:rPr>
          <w:rFonts w:ascii="Arial" w:hAnsi="Arial" w:cs="Arial"/>
          <w:i/>
          <w:iCs/>
          <w:sz w:val="24"/>
          <w:szCs w:val="24"/>
        </w:rPr>
        <w:t xml:space="preserve"> base della normativa di cui al d.lgs. n. 81 del 2008, il medico competente programma ed effettua la sorveglianza sanitaria di cui all'art. 41 attraverso protocolli sanitari definiti in ragione ai rischi specifici e tenendo in considerazione gli indirizzi scientifici più avanzati, sicché i protocolli sanitari, in tema di prevenzione degli infortuni e delle malattie professionali, non escludono che il medico aziendale possa prescrivere accertamenti più approfonditi di quelli necessari che, in quanto prescritti dalla buona arte medica, sono perciò contemplati in linee guida o protocolli accreditati dalla comunità scientifica; ma proprio per questo motivo </w:t>
      </w:r>
      <w:r w:rsidR="009D3315" w:rsidRPr="00483F4D">
        <w:rPr>
          <w:rFonts w:ascii="Arial" w:hAnsi="Arial" w:cs="Arial"/>
          <w:i/>
          <w:iCs/>
          <w:sz w:val="24"/>
          <w:szCs w:val="24"/>
          <w:u w:val="single"/>
        </w:rPr>
        <w:t>il medico competente non può esimersi dal prescrivere e quindi deve prescrivere quelli minimi richiesti per un'efficace prevenzione che, con accertamento di fatto, adeguatamente e logicamente motivato</w:t>
      </w:r>
      <w:r w:rsidR="009D3315" w:rsidRPr="00483F4D">
        <w:rPr>
          <w:rFonts w:ascii="Arial" w:hAnsi="Arial" w:cs="Arial"/>
          <w:i/>
          <w:iCs/>
          <w:sz w:val="24"/>
          <w:szCs w:val="24"/>
        </w:rPr>
        <w:t xml:space="preserve">, il Tribunale ha escluso sia stata assicurata e ciò per la fondamentale ragione che non era stato attuato nei confronti dei lavoratori il protocollo sanitario correlato ai rischi specifici cui essi erano oggettivamente esposti in considerazione delle mansioni in concreto </w:t>
      </w:r>
      <w:proofErr w:type="spellStart"/>
      <w:r w:rsidR="009D3315" w:rsidRPr="00483F4D">
        <w:rPr>
          <w:rFonts w:ascii="Arial" w:hAnsi="Arial" w:cs="Arial"/>
          <w:i/>
          <w:iCs/>
          <w:sz w:val="24"/>
          <w:szCs w:val="24"/>
        </w:rPr>
        <w:t>esercitate</w:t>
      </w:r>
      <w:r>
        <w:rPr>
          <w:rFonts w:ascii="Arial" w:hAnsi="Arial" w:cs="Arial"/>
          <w:i/>
          <w:iCs/>
          <w:sz w:val="24"/>
          <w:szCs w:val="24"/>
        </w:rPr>
        <w:t>…</w:t>
      </w:r>
      <w:proofErr w:type="spellEnd"/>
      <w:r>
        <w:rPr>
          <w:rFonts w:ascii="Arial" w:hAnsi="Arial" w:cs="Arial"/>
          <w:i/>
          <w:iCs/>
          <w:sz w:val="24"/>
          <w:szCs w:val="24"/>
        </w:rPr>
        <w:t>”</w:t>
      </w:r>
    </w:p>
    <w:p w:rsidR="009D3315" w:rsidRPr="009D3315" w:rsidRDefault="009D3315" w:rsidP="009D3315">
      <w:pPr>
        <w:jc w:val="both"/>
        <w:rPr>
          <w:rFonts w:ascii="Arial" w:hAnsi="Arial" w:cs="Arial"/>
          <w:sz w:val="24"/>
          <w:szCs w:val="24"/>
        </w:rPr>
      </w:pPr>
    </w:p>
    <w:p w:rsidR="00202D0C" w:rsidRDefault="00A66320" w:rsidP="00443EDE">
      <w:pPr>
        <w:jc w:val="both"/>
        <w:rPr>
          <w:rFonts w:ascii="Arial" w:hAnsi="Arial" w:cs="Arial"/>
          <w:b/>
          <w:bCs/>
          <w:sz w:val="24"/>
          <w:szCs w:val="24"/>
        </w:rPr>
      </w:pPr>
      <w:r>
        <w:rPr>
          <w:rFonts w:ascii="Arial" w:hAnsi="Arial" w:cs="Arial"/>
          <w:b/>
          <w:bCs/>
          <w:sz w:val="24"/>
          <w:szCs w:val="24"/>
        </w:rPr>
        <w:t>4</w:t>
      </w:r>
      <w:r w:rsidR="0070243A" w:rsidRPr="0070243A">
        <w:rPr>
          <w:rFonts w:ascii="Arial" w:hAnsi="Arial" w:cs="Arial"/>
          <w:b/>
          <w:bCs/>
          <w:sz w:val="24"/>
          <w:szCs w:val="24"/>
        </w:rPr>
        <w:t>.2 La vigilanza da parte del datore di lavoro</w:t>
      </w:r>
    </w:p>
    <w:p w:rsidR="003E6211" w:rsidRDefault="003E6211" w:rsidP="00443EDE">
      <w:pPr>
        <w:jc w:val="both"/>
        <w:rPr>
          <w:rFonts w:ascii="Arial" w:hAnsi="Arial" w:cs="Arial"/>
          <w:sz w:val="24"/>
          <w:szCs w:val="24"/>
        </w:rPr>
      </w:pPr>
      <w:r w:rsidRPr="003E6211">
        <w:rPr>
          <w:rFonts w:ascii="Arial" w:hAnsi="Arial" w:cs="Arial"/>
          <w:sz w:val="24"/>
          <w:szCs w:val="24"/>
        </w:rPr>
        <w:t xml:space="preserve">Il datore di lavoro </w:t>
      </w:r>
      <w:bookmarkStart w:id="2" w:name="_Hlk186400031"/>
      <w:r>
        <w:rPr>
          <w:rFonts w:ascii="Arial" w:hAnsi="Arial" w:cs="Arial"/>
          <w:sz w:val="24"/>
          <w:szCs w:val="24"/>
        </w:rPr>
        <w:t xml:space="preserve">deve </w:t>
      </w:r>
      <w:r w:rsidRPr="003E6211">
        <w:rPr>
          <w:rFonts w:ascii="Arial" w:hAnsi="Arial" w:cs="Arial"/>
          <w:sz w:val="24"/>
          <w:szCs w:val="24"/>
        </w:rPr>
        <w:t>assicura</w:t>
      </w:r>
      <w:r>
        <w:rPr>
          <w:rFonts w:ascii="Arial" w:hAnsi="Arial" w:cs="Arial"/>
          <w:sz w:val="24"/>
          <w:szCs w:val="24"/>
        </w:rPr>
        <w:t>re</w:t>
      </w:r>
      <w:r w:rsidRPr="003E6211">
        <w:rPr>
          <w:rFonts w:ascii="Arial" w:hAnsi="Arial" w:cs="Arial"/>
          <w:sz w:val="24"/>
          <w:szCs w:val="24"/>
        </w:rPr>
        <w:t xml:space="preserve"> al medico competente le condizioni necessarie per lo svolgimento di tutti i suoi compiti garantendone l'autonomia</w:t>
      </w:r>
      <w:bookmarkEnd w:id="2"/>
      <w:r>
        <w:rPr>
          <w:rFonts w:ascii="Arial" w:hAnsi="Arial" w:cs="Arial"/>
          <w:sz w:val="24"/>
          <w:szCs w:val="24"/>
        </w:rPr>
        <w:t>(art. 39 c. 4</w:t>
      </w:r>
      <w:r w:rsidR="00920791">
        <w:rPr>
          <w:rFonts w:ascii="Arial" w:hAnsi="Arial" w:cs="Arial"/>
          <w:sz w:val="24"/>
          <w:szCs w:val="24"/>
        </w:rPr>
        <w:t xml:space="preserve"> </w:t>
      </w:r>
      <w:proofErr w:type="spellStart"/>
      <w:r w:rsidR="00920791">
        <w:rPr>
          <w:rFonts w:ascii="Arial" w:hAnsi="Arial" w:cs="Arial"/>
          <w:sz w:val="24"/>
          <w:szCs w:val="24"/>
        </w:rPr>
        <w:t>D.Lgs.n</w:t>
      </w:r>
      <w:proofErr w:type="spellEnd"/>
      <w:r w:rsidR="00920791">
        <w:rPr>
          <w:rFonts w:ascii="Arial" w:hAnsi="Arial" w:cs="Arial"/>
          <w:sz w:val="24"/>
          <w:szCs w:val="24"/>
        </w:rPr>
        <w:t>.81/08)</w:t>
      </w:r>
      <w:r>
        <w:rPr>
          <w:rFonts w:ascii="Arial" w:hAnsi="Arial" w:cs="Arial"/>
          <w:sz w:val="24"/>
          <w:szCs w:val="24"/>
        </w:rPr>
        <w:t>.</w:t>
      </w:r>
    </w:p>
    <w:p w:rsidR="0070243A" w:rsidRPr="0070243A" w:rsidRDefault="003E6211" w:rsidP="0070243A">
      <w:pPr>
        <w:jc w:val="both"/>
        <w:rPr>
          <w:rFonts w:ascii="Arial" w:hAnsi="Arial" w:cs="Arial"/>
          <w:sz w:val="24"/>
          <w:szCs w:val="24"/>
        </w:rPr>
      </w:pPr>
      <w:r>
        <w:rPr>
          <w:rFonts w:ascii="Arial" w:hAnsi="Arial" w:cs="Arial"/>
          <w:sz w:val="24"/>
          <w:szCs w:val="24"/>
        </w:rPr>
        <w:t xml:space="preserve">Ma nello stesso tempo </w:t>
      </w:r>
      <w:r w:rsidR="00E40B1F">
        <w:rPr>
          <w:rFonts w:ascii="Arial" w:hAnsi="Arial" w:cs="Arial"/>
          <w:sz w:val="24"/>
          <w:szCs w:val="24"/>
        </w:rPr>
        <w:t>s</w:t>
      </w:r>
      <w:r w:rsidR="0070243A" w:rsidRPr="0070243A">
        <w:rPr>
          <w:rFonts w:ascii="Arial" w:hAnsi="Arial" w:cs="Arial"/>
          <w:sz w:val="24"/>
          <w:szCs w:val="24"/>
        </w:rPr>
        <w:t>petta al datore di lavoro</w:t>
      </w:r>
      <w:r w:rsidR="008850C6">
        <w:rPr>
          <w:rFonts w:ascii="Arial" w:hAnsi="Arial" w:cs="Arial"/>
          <w:sz w:val="24"/>
          <w:szCs w:val="24"/>
        </w:rPr>
        <w:t xml:space="preserve"> (</w:t>
      </w:r>
      <w:r w:rsidR="0070243A" w:rsidRPr="0070243A">
        <w:rPr>
          <w:rFonts w:ascii="Arial" w:hAnsi="Arial" w:cs="Arial"/>
          <w:sz w:val="24"/>
          <w:szCs w:val="24"/>
        </w:rPr>
        <w:t>o ai dirigenti secondo le attribuzioni e competenze ad essi conferite</w:t>
      </w:r>
      <w:r w:rsidR="008850C6">
        <w:rPr>
          <w:rFonts w:ascii="Arial" w:hAnsi="Arial" w:cs="Arial"/>
          <w:sz w:val="24"/>
          <w:szCs w:val="24"/>
        </w:rPr>
        <w:t>)</w:t>
      </w:r>
      <w:r w:rsidR="0070243A" w:rsidRPr="0070243A">
        <w:rPr>
          <w:rFonts w:ascii="Arial" w:hAnsi="Arial" w:cs="Arial"/>
          <w:sz w:val="24"/>
          <w:szCs w:val="24"/>
        </w:rPr>
        <w:t xml:space="preserve">, la vigilanza sugli obblighi </w:t>
      </w:r>
      <w:r w:rsidR="00423C31">
        <w:rPr>
          <w:rFonts w:ascii="Arial" w:hAnsi="Arial" w:cs="Arial"/>
          <w:sz w:val="24"/>
          <w:szCs w:val="24"/>
        </w:rPr>
        <w:t>di cui all’art. 25 attribuiti a questa figura</w:t>
      </w:r>
      <w:r w:rsidR="0070243A" w:rsidRPr="0070243A">
        <w:rPr>
          <w:rFonts w:ascii="Arial" w:hAnsi="Arial" w:cs="Arial"/>
          <w:sz w:val="24"/>
          <w:szCs w:val="24"/>
        </w:rPr>
        <w:t xml:space="preserve"> e, in caso d’inadempienze o ritardi</w:t>
      </w:r>
      <w:r w:rsidR="004C637F">
        <w:rPr>
          <w:rFonts w:ascii="Arial" w:hAnsi="Arial" w:cs="Arial"/>
          <w:sz w:val="24"/>
          <w:szCs w:val="24"/>
        </w:rPr>
        <w:t>,</w:t>
      </w:r>
      <w:r w:rsidR="0070243A" w:rsidRPr="0070243A">
        <w:rPr>
          <w:rFonts w:ascii="Arial" w:hAnsi="Arial" w:cs="Arial"/>
          <w:sz w:val="24"/>
          <w:szCs w:val="24"/>
        </w:rPr>
        <w:t xml:space="preserve"> richiedere la loro osservanza.</w:t>
      </w:r>
    </w:p>
    <w:p w:rsidR="0070243A" w:rsidRPr="0070243A" w:rsidRDefault="0070243A" w:rsidP="0070243A">
      <w:pPr>
        <w:jc w:val="both"/>
        <w:rPr>
          <w:rFonts w:ascii="Arial" w:hAnsi="Arial" w:cs="Arial"/>
          <w:sz w:val="24"/>
          <w:szCs w:val="24"/>
        </w:rPr>
      </w:pPr>
      <w:r w:rsidRPr="0070243A">
        <w:rPr>
          <w:rFonts w:ascii="Arial" w:hAnsi="Arial" w:cs="Arial"/>
          <w:sz w:val="24"/>
          <w:szCs w:val="24"/>
        </w:rPr>
        <w:t xml:space="preserve">I riferimenti del </w:t>
      </w:r>
      <w:r w:rsidR="004C637F">
        <w:rPr>
          <w:rFonts w:ascii="Arial" w:hAnsi="Arial" w:cs="Arial"/>
          <w:sz w:val="24"/>
          <w:szCs w:val="24"/>
        </w:rPr>
        <w:t>T.U.S.</w:t>
      </w:r>
      <w:r w:rsidRPr="0070243A">
        <w:rPr>
          <w:rFonts w:ascii="Arial" w:hAnsi="Arial" w:cs="Arial"/>
          <w:sz w:val="24"/>
          <w:szCs w:val="24"/>
        </w:rPr>
        <w:t xml:space="preserve"> sono due:</w:t>
      </w:r>
    </w:p>
    <w:p w:rsidR="0070243A" w:rsidRPr="0070243A" w:rsidRDefault="0070243A" w:rsidP="0070243A">
      <w:pPr>
        <w:numPr>
          <w:ilvl w:val="0"/>
          <w:numId w:val="7"/>
        </w:numPr>
        <w:jc w:val="both"/>
        <w:rPr>
          <w:rFonts w:ascii="Arial" w:hAnsi="Arial" w:cs="Arial"/>
          <w:sz w:val="24"/>
          <w:szCs w:val="24"/>
        </w:rPr>
      </w:pPr>
      <w:r w:rsidRPr="0070243A">
        <w:rPr>
          <w:rFonts w:ascii="Arial" w:hAnsi="Arial" w:cs="Arial"/>
          <w:b/>
          <w:bCs/>
          <w:sz w:val="24"/>
          <w:szCs w:val="24"/>
        </w:rPr>
        <w:t xml:space="preserve">L’art. 18 c. 3-bis: </w:t>
      </w:r>
      <w:r w:rsidRPr="0070243A">
        <w:rPr>
          <w:rFonts w:ascii="Arial" w:hAnsi="Arial" w:cs="Arial"/>
          <w:i/>
          <w:iCs/>
          <w:sz w:val="24"/>
          <w:szCs w:val="24"/>
        </w:rPr>
        <w:t>“Il datore di lavoro e i dirigenti sono tenuti altresì a vigilare in ordine all’adempimento degli obblighi di cui agli articoli</w:t>
      </w:r>
      <w:r w:rsidR="003E6211">
        <w:rPr>
          <w:rFonts w:ascii="Arial" w:hAnsi="Arial" w:cs="Arial"/>
          <w:i/>
          <w:iCs/>
          <w:sz w:val="24"/>
          <w:szCs w:val="24"/>
        </w:rPr>
        <w:t xml:space="preserve"> (…)</w:t>
      </w:r>
      <w:r w:rsidRPr="0070243A">
        <w:rPr>
          <w:rFonts w:ascii="Arial" w:hAnsi="Arial" w:cs="Arial"/>
          <w:i/>
          <w:iCs/>
          <w:sz w:val="24"/>
          <w:szCs w:val="24"/>
        </w:rPr>
        <w:t xml:space="preserve"> 25, ferma restan</w:t>
      </w:r>
      <w:r w:rsidRPr="0070243A">
        <w:rPr>
          <w:rFonts w:ascii="Arial" w:hAnsi="Arial" w:cs="Arial"/>
          <w:i/>
          <w:iCs/>
          <w:sz w:val="24"/>
          <w:szCs w:val="24"/>
        </w:rPr>
        <w:softHyphen/>
        <w:t>do l’esclusiva responsabilità dei soggetti obbligati ai sensi dei medesimi articoli qualora la mancata attuazione dei predetti obblighi sia addebitabile unicamente agli stessi e non sia riscontrabile un difetto di vigilanza del datore di lavoro e dei dirigenti”.</w:t>
      </w:r>
    </w:p>
    <w:p w:rsidR="0070243A" w:rsidRPr="0070243A" w:rsidRDefault="0070243A" w:rsidP="0070243A">
      <w:pPr>
        <w:numPr>
          <w:ilvl w:val="0"/>
          <w:numId w:val="7"/>
        </w:numPr>
        <w:jc w:val="both"/>
        <w:rPr>
          <w:rFonts w:ascii="Arial" w:hAnsi="Arial" w:cs="Arial"/>
          <w:sz w:val="24"/>
          <w:szCs w:val="24"/>
        </w:rPr>
      </w:pPr>
      <w:r w:rsidRPr="0070243A">
        <w:rPr>
          <w:rFonts w:ascii="Arial" w:hAnsi="Arial" w:cs="Arial"/>
          <w:b/>
          <w:bCs/>
          <w:sz w:val="24"/>
          <w:szCs w:val="24"/>
        </w:rPr>
        <w:t xml:space="preserve">L’art. 18 c1 lettera g): </w:t>
      </w:r>
      <w:r w:rsidRPr="0070243A">
        <w:rPr>
          <w:rFonts w:ascii="Arial" w:hAnsi="Arial" w:cs="Arial"/>
          <w:i/>
          <w:iCs/>
          <w:sz w:val="24"/>
          <w:szCs w:val="24"/>
        </w:rPr>
        <w:t>“(il datore di lavoro e i dirigenti devono) inviare i lavoratori alla visita medica entro le scadenze previste dal programma di sorveglianza sanitaria e richiedere al medico competente l’osservanza degli obblighi previsti a suo carico nel presente decreto”.</w:t>
      </w:r>
    </w:p>
    <w:p w:rsidR="0070243A" w:rsidRPr="008850C6" w:rsidRDefault="008850C6" w:rsidP="00443EDE">
      <w:pPr>
        <w:jc w:val="both"/>
        <w:rPr>
          <w:rFonts w:ascii="Arial" w:hAnsi="Arial" w:cs="Arial"/>
          <w:b/>
          <w:bCs/>
          <w:sz w:val="24"/>
          <w:szCs w:val="24"/>
        </w:rPr>
      </w:pPr>
      <w:r w:rsidRPr="008850C6">
        <w:rPr>
          <w:rFonts w:ascii="Arial" w:hAnsi="Arial" w:cs="Arial"/>
          <w:b/>
          <w:bCs/>
          <w:sz w:val="24"/>
          <w:szCs w:val="24"/>
        </w:rPr>
        <w:t>Esempi nella giurisprudenza</w:t>
      </w:r>
    </w:p>
    <w:p w:rsidR="0070243A" w:rsidRPr="00671E23" w:rsidRDefault="00DA0B50" w:rsidP="00671E23">
      <w:pPr>
        <w:pStyle w:val="Paragrafoelenco"/>
        <w:numPr>
          <w:ilvl w:val="0"/>
          <w:numId w:val="8"/>
        </w:numPr>
        <w:jc w:val="both"/>
        <w:rPr>
          <w:rFonts w:ascii="Arial" w:hAnsi="Arial" w:cs="Arial"/>
          <w:b/>
          <w:bCs/>
          <w:sz w:val="24"/>
          <w:szCs w:val="24"/>
        </w:rPr>
      </w:pPr>
      <w:r w:rsidRPr="00671E23">
        <w:rPr>
          <w:rFonts w:ascii="Arial" w:hAnsi="Arial" w:cs="Arial"/>
          <w:b/>
          <w:bCs/>
          <w:sz w:val="24"/>
          <w:szCs w:val="24"/>
        </w:rPr>
        <w:t xml:space="preserve">Corte di Cassazione – Sentenza n. 34246 del </w:t>
      </w:r>
      <w:proofErr w:type="spellStart"/>
      <w:r w:rsidRPr="00671E23">
        <w:rPr>
          <w:rFonts w:ascii="Arial" w:hAnsi="Arial" w:cs="Arial"/>
          <w:b/>
          <w:bCs/>
          <w:sz w:val="24"/>
          <w:szCs w:val="24"/>
        </w:rPr>
        <w:t>ud</w:t>
      </w:r>
      <w:proofErr w:type="spellEnd"/>
      <w:r w:rsidRPr="00671E23">
        <w:rPr>
          <w:rFonts w:ascii="Arial" w:hAnsi="Arial" w:cs="Arial"/>
          <w:b/>
          <w:bCs/>
          <w:sz w:val="24"/>
          <w:szCs w:val="24"/>
        </w:rPr>
        <w:t>. 1 luglio 2014 - Condanna di un datore di lavoro anche per non aver richiesto al medico competente l'osservanza degli obblighi previsti a suo carico.</w:t>
      </w:r>
    </w:p>
    <w:p w:rsidR="00594A24" w:rsidRDefault="008850C6" w:rsidP="00443EDE">
      <w:pPr>
        <w:jc w:val="both"/>
        <w:rPr>
          <w:rFonts w:ascii="Arial" w:hAnsi="Arial" w:cs="Arial"/>
          <w:sz w:val="24"/>
          <w:szCs w:val="24"/>
        </w:rPr>
      </w:pPr>
      <w:r>
        <w:rPr>
          <w:rFonts w:ascii="Arial" w:hAnsi="Arial" w:cs="Arial"/>
          <w:sz w:val="24"/>
          <w:szCs w:val="24"/>
        </w:rPr>
        <w:t xml:space="preserve">Il datore di lavoro </w:t>
      </w:r>
      <w:r w:rsidR="00594A24" w:rsidRPr="00594A24">
        <w:rPr>
          <w:rFonts w:ascii="Arial" w:hAnsi="Arial" w:cs="Arial"/>
          <w:sz w:val="24"/>
          <w:szCs w:val="24"/>
        </w:rPr>
        <w:t xml:space="preserve">era stato chiamato a rispondere del reato di lesioni personali colpose, aggravato da violazione delle norme per la prevenzione degli infortuni sul lavoro, </w:t>
      </w:r>
      <w:proofErr w:type="spellStart"/>
      <w:r w:rsidR="00594A24" w:rsidRPr="00594A24">
        <w:rPr>
          <w:rFonts w:ascii="Arial" w:hAnsi="Arial" w:cs="Arial"/>
          <w:sz w:val="24"/>
          <w:szCs w:val="24"/>
        </w:rPr>
        <w:t>poichè</w:t>
      </w:r>
      <w:proofErr w:type="spellEnd"/>
      <w:r w:rsidR="00594A24" w:rsidRPr="00594A24">
        <w:rPr>
          <w:rFonts w:ascii="Arial" w:hAnsi="Arial" w:cs="Arial"/>
          <w:sz w:val="24"/>
          <w:szCs w:val="24"/>
        </w:rPr>
        <w:t xml:space="preserve"> aveva cagionato ad un lavoratore una ipoacusia percettiva bilaterale da trauma acustico </w:t>
      </w:r>
      <w:proofErr w:type="spellStart"/>
      <w:r w:rsidR="00594A24" w:rsidRPr="00594A24">
        <w:rPr>
          <w:rFonts w:ascii="Arial" w:hAnsi="Arial" w:cs="Arial"/>
          <w:sz w:val="24"/>
          <w:szCs w:val="24"/>
        </w:rPr>
        <w:t>cronicoda</w:t>
      </w:r>
      <w:proofErr w:type="spellEnd"/>
      <w:r w:rsidR="00594A24" w:rsidRPr="00594A24">
        <w:rPr>
          <w:rFonts w:ascii="Arial" w:hAnsi="Arial" w:cs="Arial"/>
          <w:sz w:val="24"/>
          <w:szCs w:val="24"/>
        </w:rPr>
        <w:t xml:space="preserve"> cui derivava l'indebolimento permanente del senso dell'udito</w:t>
      </w:r>
      <w:r w:rsidR="00CE33DF">
        <w:rPr>
          <w:rFonts w:ascii="Arial" w:hAnsi="Arial" w:cs="Arial"/>
          <w:sz w:val="24"/>
          <w:szCs w:val="24"/>
        </w:rPr>
        <w:t>.</w:t>
      </w:r>
    </w:p>
    <w:p w:rsidR="00594A24" w:rsidRDefault="00594A24" w:rsidP="00443EDE">
      <w:pPr>
        <w:jc w:val="both"/>
        <w:rPr>
          <w:rFonts w:ascii="Arial" w:hAnsi="Arial" w:cs="Arial"/>
          <w:sz w:val="24"/>
          <w:szCs w:val="24"/>
        </w:rPr>
      </w:pPr>
      <w:r>
        <w:rPr>
          <w:rFonts w:ascii="Arial" w:hAnsi="Arial" w:cs="Arial"/>
          <w:sz w:val="24"/>
          <w:szCs w:val="24"/>
        </w:rPr>
        <w:t>Le imputazioni erano due</w:t>
      </w:r>
    </w:p>
    <w:p w:rsidR="00594A24" w:rsidRPr="008850C6" w:rsidRDefault="008850C6" w:rsidP="008850C6">
      <w:pPr>
        <w:jc w:val="both"/>
        <w:rPr>
          <w:rFonts w:ascii="Arial" w:hAnsi="Arial" w:cs="Arial"/>
          <w:i/>
          <w:iCs/>
          <w:sz w:val="24"/>
          <w:szCs w:val="24"/>
        </w:rPr>
      </w:pPr>
      <w:r>
        <w:rPr>
          <w:rFonts w:ascii="Arial" w:hAnsi="Arial" w:cs="Arial"/>
          <w:i/>
          <w:iCs/>
          <w:sz w:val="24"/>
          <w:szCs w:val="24"/>
        </w:rPr>
        <w:t xml:space="preserve">“ a) </w:t>
      </w:r>
      <w:r w:rsidR="00594A24" w:rsidRPr="008850C6">
        <w:rPr>
          <w:rFonts w:ascii="Arial" w:hAnsi="Arial" w:cs="Arial"/>
          <w:i/>
          <w:iCs/>
          <w:sz w:val="24"/>
          <w:szCs w:val="24"/>
        </w:rPr>
        <w:t xml:space="preserve">non aver ridotto al minimo, in relazione alle conoscenze acquisite dal progresso tecnico, i rischi derivanti dall'esposizione al rumore del </w:t>
      </w:r>
      <w:proofErr w:type="spellStart"/>
      <w:r w:rsidR="00594A24" w:rsidRPr="008850C6">
        <w:rPr>
          <w:rFonts w:ascii="Arial" w:hAnsi="Arial" w:cs="Arial"/>
          <w:i/>
          <w:iCs/>
          <w:sz w:val="24"/>
          <w:szCs w:val="24"/>
        </w:rPr>
        <w:t>lavoratore…</w:t>
      </w:r>
      <w:proofErr w:type="spellEnd"/>
    </w:p>
    <w:p w:rsidR="0070243A" w:rsidRPr="008850C6" w:rsidRDefault="008850C6" w:rsidP="008850C6">
      <w:pPr>
        <w:jc w:val="both"/>
        <w:rPr>
          <w:rFonts w:ascii="Arial" w:hAnsi="Arial" w:cs="Arial"/>
          <w:sz w:val="24"/>
          <w:szCs w:val="24"/>
        </w:rPr>
      </w:pPr>
      <w:r>
        <w:rPr>
          <w:rFonts w:ascii="Arial" w:hAnsi="Arial" w:cs="Arial"/>
          <w:i/>
          <w:iCs/>
          <w:sz w:val="24"/>
          <w:szCs w:val="24"/>
        </w:rPr>
        <w:t xml:space="preserve">b) </w:t>
      </w:r>
      <w:r w:rsidR="00E95F33" w:rsidRPr="008850C6">
        <w:rPr>
          <w:rFonts w:ascii="Arial" w:hAnsi="Arial" w:cs="Arial"/>
          <w:i/>
          <w:iCs/>
          <w:sz w:val="24"/>
          <w:szCs w:val="24"/>
        </w:rPr>
        <w:t>non avere richiesto l'osservanza da parte del medico competente degli obblighi [previsti a suo carico]..; in particolare riguardo all'effettuazione degli accertamenti sanitari nei confronti del lavoratore.. nell'anno 2003, come [invece] previsto dal programma sanitario redatto dallo stesso medico competente</w:t>
      </w:r>
      <w:r w:rsidR="00E95F33" w:rsidRPr="008850C6">
        <w:rPr>
          <w:rFonts w:ascii="Arial" w:hAnsi="Arial" w:cs="Arial"/>
          <w:sz w:val="24"/>
          <w:szCs w:val="24"/>
        </w:rPr>
        <w:t>..".</w:t>
      </w:r>
    </w:p>
    <w:p w:rsidR="00594A24" w:rsidRDefault="008850C6" w:rsidP="00594A24">
      <w:pPr>
        <w:jc w:val="both"/>
        <w:rPr>
          <w:rFonts w:ascii="Arial" w:hAnsi="Arial" w:cs="Arial"/>
          <w:sz w:val="24"/>
          <w:szCs w:val="24"/>
        </w:rPr>
      </w:pPr>
      <w:r>
        <w:rPr>
          <w:rFonts w:ascii="Arial" w:hAnsi="Arial" w:cs="Arial"/>
          <w:sz w:val="24"/>
          <w:szCs w:val="24"/>
        </w:rPr>
        <w:t>Riguardo alla seconda imputazione, a</w:t>
      </w:r>
      <w:r w:rsidR="00594A24">
        <w:rPr>
          <w:rFonts w:ascii="Arial" w:hAnsi="Arial" w:cs="Arial"/>
          <w:sz w:val="24"/>
          <w:szCs w:val="24"/>
        </w:rPr>
        <w:t xml:space="preserve"> nulla è valsa la difesa del datore di lavoro, che </w:t>
      </w:r>
      <w:r w:rsidR="00594A24" w:rsidRPr="0014353A">
        <w:rPr>
          <w:rFonts w:ascii="Arial" w:hAnsi="Arial" w:cs="Arial"/>
          <w:sz w:val="24"/>
          <w:szCs w:val="24"/>
          <w:u w:val="single"/>
        </w:rPr>
        <w:t xml:space="preserve">sosteneva </w:t>
      </w:r>
      <w:r w:rsidRPr="0014353A">
        <w:rPr>
          <w:rFonts w:ascii="Arial" w:hAnsi="Arial" w:cs="Arial"/>
          <w:sz w:val="24"/>
          <w:szCs w:val="24"/>
          <w:u w:val="single"/>
        </w:rPr>
        <w:t xml:space="preserve">di essere </w:t>
      </w:r>
      <w:r w:rsidR="00594A24" w:rsidRPr="0014353A">
        <w:rPr>
          <w:rFonts w:ascii="Arial" w:hAnsi="Arial" w:cs="Arial"/>
          <w:sz w:val="24"/>
          <w:szCs w:val="24"/>
          <w:u w:val="single"/>
        </w:rPr>
        <w:t xml:space="preserve"> legittimato ad </w:t>
      </w:r>
      <w:proofErr w:type="spellStart"/>
      <w:r w:rsidR="00594A24" w:rsidRPr="0014353A">
        <w:rPr>
          <w:rFonts w:ascii="Arial" w:hAnsi="Arial" w:cs="Arial"/>
          <w:sz w:val="24"/>
          <w:szCs w:val="24"/>
          <w:u w:val="single"/>
        </w:rPr>
        <w:t>ignorarese</w:t>
      </w:r>
      <w:proofErr w:type="spellEnd"/>
      <w:r w:rsidR="00594A24" w:rsidRPr="0014353A">
        <w:rPr>
          <w:rFonts w:ascii="Arial" w:hAnsi="Arial" w:cs="Arial"/>
          <w:sz w:val="24"/>
          <w:szCs w:val="24"/>
          <w:u w:val="single"/>
        </w:rPr>
        <w:t xml:space="preserve"> il lavoratore fosse stato o meno sottoposto ad audiometria, conoscendo unicamente il giudizio finale medico di idoneità al lavoro con uso di </w:t>
      </w:r>
      <w:proofErr w:type="spellStart"/>
      <w:r w:rsidR="00594A24" w:rsidRPr="0014353A">
        <w:rPr>
          <w:rFonts w:ascii="Arial" w:hAnsi="Arial" w:cs="Arial"/>
          <w:sz w:val="24"/>
          <w:szCs w:val="24"/>
          <w:u w:val="single"/>
        </w:rPr>
        <w:t>otoprotettori</w:t>
      </w:r>
      <w:proofErr w:type="spellEnd"/>
      <w:r w:rsidRPr="0014353A">
        <w:rPr>
          <w:rFonts w:ascii="Arial" w:hAnsi="Arial" w:cs="Arial"/>
          <w:sz w:val="24"/>
          <w:szCs w:val="24"/>
          <w:u w:val="single"/>
        </w:rPr>
        <w:t>.</w:t>
      </w:r>
      <w:r w:rsidR="00F80250">
        <w:rPr>
          <w:rFonts w:ascii="Arial" w:hAnsi="Arial" w:cs="Arial"/>
          <w:sz w:val="24"/>
          <w:szCs w:val="24"/>
        </w:rPr>
        <w:t xml:space="preserve">Infatti </w:t>
      </w:r>
      <w:r w:rsidR="00F80250" w:rsidRPr="00F80250">
        <w:rPr>
          <w:rFonts w:ascii="Arial" w:hAnsi="Arial" w:cs="Arial"/>
          <w:sz w:val="24"/>
          <w:szCs w:val="24"/>
        </w:rPr>
        <w:t xml:space="preserve">l'obbligo </w:t>
      </w:r>
      <w:r w:rsidR="00F80250">
        <w:rPr>
          <w:rFonts w:ascii="Arial" w:hAnsi="Arial" w:cs="Arial"/>
          <w:sz w:val="24"/>
          <w:szCs w:val="24"/>
        </w:rPr>
        <w:t>di richiedere al MC l’osservanza dei propri obblighi</w:t>
      </w:r>
      <w:r w:rsidR="00AF34FC">
        <w:rPr>
          <w:rFonts w:ascii="Arial" w:hAnsi="Arial" w:cs="Arial"/>
          <w:sz w:val="24"/>
          <w:szCs w:val="24"/>
        </w:rPr>
        <w:t xml:space="preserve"> (tra i quali l’effettuazione degli accertamenti previsti dal programma sanitario redatto dallo stesso MC)</w:t>
      </w:r>
      <w:r w:rsidR="00F80250" w:rsidRPr="00F80250">
        <w:rPr>
          <w:rFonts w:ascii="Arial" w:hAnsi="Arial" w:cs="Arial"/>
          <w:sz w:val="24"/>
          <w:szCs w:val="24"/>
        </w:rPr>
        <w:t xml:space="preserve">posto in capo al datore di lavoro </w:t>
      </w:r>
      <w:r w:rsidR="00F80250">
        <w:rPr>
          <w:rFonts w:ascii="Arial" w:hAnsi="Arial" w:cs="Arial"/>
          <w:sz w:val="24"/>
          <w:szCs w:val="24"/>
        </w:rPr>
        <w:t>era</w:t>
      </w:r>
      <w:r w:rsidR="00F80250" w:rsidRPr="00F80250">
        <w:rPr>
          <w:rFonts w:ascii="Arial" w:hAnsi="Arial" w:cs="Arial"/>
          <w:sz w:val="24"/>
          <w:szCs w:val="24"/>
        </w:rPr>
        <w:t xml:space="preserve">, all'epoca dei fatti, già stabilito dall'art. 4 ("Obblighi del datore di lavoro, del dirigente e del preposto"), comma 5, lett. g), del </w:t>
      </w:r>
      <w:proofErr w:type="spellStart"/>
      <w:r w:rsidR="00F80250" w:rsidRPr="00F80250">
        <w:rPr>
          <w:rFonts w:ascii="Arial" w:hAnsi="Arial" w:cs="Arial"/>
          <w:sz w:val="24"/>
          <w:szCs w:val="24"/>
        </w:rPr>
        <w:t>D.Lgs.</w:t>
      </w:r>
      <w:proofErr w:type="spellEnd"/>
      <w:r w:rsidR="00F80250" w:rsidRPr="00F80250">
        <w:rPr>
          <w:rFonts w:ascii="Arial" w:hAnsi="Arial" w:cs="Arial"/>
          <w:sz w:val="24"/>
          <w:szCs w:val="24"/>
        </w:rPr>
        <w:t xml:space="preserve"> 626/94</w:t>
      </w:r>
    </w:p>
    <w:p w:rsidR="00CF3E20" w:rsidRPr="00CF3E20" w:rsidRDefault="0055755A" w:rsidP="008850C6">
      <w:pPr>
        <w:pStyle w:val="Paragrafoelenco"/>
        <w:numPr>
          <w:ilvl w:val="0"/>
          <w:numId w:val="8"/>
        </w:numPr>
        <w:jc w:val="both"/>
        <w:rPr>
          <w:rFonts w:ascii="Arial" w:hAnsi="Arial" w:cs="Arial"/>
          <w:sz w:val="24"/>
          <w:szCs w:val="24"/>
        </w:rPr>
      </w:pPr>
      <w:r w:rsidRPr="008850C6">
        <w:rPr>
          <w:rFonts w:ascii="Arial" w:hAnsi="Arial" w:cs="Arial"/>
          <w:b/>
          <w:bCs/>
          <w:sz w:val="24"/>
          <w:szCs w:val="24"/>
        </w:rPr>
        <w:t>Sentenza Cass. Pen., Sez. IV, 20 settembre 2011, n. 34373</w:t>
      </w:r>
      <w:r w:rsidR="00CF3E20">
        <w:rPr>
          <w:rFonts w:ascii="Arial" w:hAnsi="Arial" w:cs="Arial"/>
          <w:b/>
          <w:bCs/>
          <w:sz w:val="24"/>
          <w:szCs w:val="24"/>
        </w:rPr>
        <w:t xml:space="preserve">- Rischi acustici e </w:t>
      </w:r>
      <w:r w:rsidR="00CF3E20" w:rsidRPr="00CF3E20">
        <w:rPr>
          <w:rFonts w:ascii="Arial" w:hAnsi="Arial" w:cs="Arial"/>
          <w:b/>
          <w:bCs/>
          <w:sz w:val="24"/>
          <w:szCs w:val="24"/>
        </w:rPr>
        <w:t xml:space="preserve"> vigilanza sull'operato di un MC da parte di un datore di lavoro</w:t>
      </w:r>
    </w:p>
    <w:p w:rsidR="0055755A" w:rsidRDefault="00CF3E20" w:rsidP="006D6A10">
      <w:pPr>
        <w:spacing w:after="0"/>
        <w:jc w:val="both"/>
        <w:rPr>
          <w:rFonts w:ascii="Arial" w:hAnsi="Arial" w:cs="Arial"/>
          <w:sz w:val="24"/>
          <w:szCs w:val="24"/>
        </w:rPr>
      </w:pPr>
      <w:r>
        <w:rPr>
          <w:rFonts w:ascii="Arial" w:hAnsi="Arial" w:cs="Arial"/>
          <w:sz w:val="24"/>
          <w:szCs w:val="24"/>
        </w:rPr>
        <w:t xml:space="preserve">Questa  sentenza </w:t>
      </w:r>
      <w:r w:rsidR="0055755A" w:rsidRPr="00CF3E20">
        <w:rPr>
          <w:rFonts w:ascii="Arial" w:hAnsi="Arial" w:cs="Arial"/>
          <w:sz w:val="24"/>
          <w:szCs w:val="24"/>
        </w:rPr>
        <w:t>ha assolto il datore di lavoro di una s.p.a. dal reato di lesioni colpose (per ipoacusia</w:t>
      </w:r>
      <w:r w:rsidR="00D53610" w:rsidRPr="00CF3E20">
        <w:rPr>
          <w:rFonts w:ascii="Arial" w:hAnsi="Arial" w:cs="Arial"/>
          <w:sz w:val="24"/>
          <w:szCs w:val="24"/>
        </w:rPr>
        <w:t xml:space="preserve"> di origine professionale</w:t>
      </w:r>
      <w:r w:rsidR="0055755A" w:rsidRPr="00CF3E20">
        <w:rPr>
          <w:rFonts w:ascii="Arial" w:hAnsi="Arial" w:cs="Arial"/>
          <w:sz w:val="24"/>
          <w:szCs w:val="24"/>
        </w:rPr>
        <w:t>) in quanto la negligenza del medico competente non era addebitabile ad un difetto di vigilanza da parte sua</w:t>
      </w:r>
      <w:r w:rsidR="006D6A10">
        <w:rPr>
          <w:rFonts w:ascii="Arial" w:hAnsi="Arial" w:cs="Arial"/>
          <w:sz w:val="24"/>
          <w:szCs w:val="24"/>
        </w:rPr>
        <w:t>, confermando la sentenza di appello.</w:t>
      </w:r>
    </w:p>
    <w:p w:rsidR="006D6A10" w:rsidRPr="00CF3E20" w:rsidRDefault="006D6A10" w:rsidP="006D6A10">
      <w:pPr>
        <w:spacing w:after="0"/>
        <w:jc w:val="both"/>
        <w:rPr>
          <w:rFonts w:ascii="Arial" w:hAnsi="Arial" w:cs="Arial"/>
          <w:sz w:val="24"/>
          <w:szCs w:val="24"/>
        </w:rPr>
      </w:pPr>
      <w:r w:rsidRPr="006D6A10">
        <w:rPr>
          <w:rFonts w:ascii="Arial" w:hAnsi="Arial" w:cs="Arial"/>
          <w:sz w:val="24"/>
          <w:szCs w:val="24"/>
        </w:rPr>
        <w:t xml:space="preserve">La Corte d'Appello </w:t>
      </w:r>
      <w:r>
        <w:rPr>
          <w:rFonts w:ascii="Arial" w:hAnsi="Arial" w:cs="Arial"/>
          <w:sz w:val="24"/>
          <w:szCs w:val="24"/>
        </w:rPr>
        <w:t xml:space="preserve">aveva </w:t>
      </w:r>
      <w:r w:rsidRPr="006D6A10">
        <w:rPr>
          <w:rFonts w:ascii="Arial" w:hAnsi="Arial" w:cs="Arial"/>
          <w:sz w:val="24"/>
          <w:szCs w:val="24"/>
        </w:rPr>
        <w:t>afferma</w:t>
      </w:r>
      <w:r>
        <w:rPr>
          <w:rFonts w:ascii="Arial" w:hAnsi="Arial" w:cs="Arial"/>
          <w:sz w:val="24"/>
          <w:szCs w:val="24"/>
        </w:rPr>
        <w:t>to</w:t>
      </w:r>
      <w:r w:rsidRPr="006D6A10">
        <w:rPr>
          <w:rFonts w:ascii="Arial" w:hAnsi="Arial" w:cs="Arial"/>
          <w:sz w:val="24"/>
          <w:szCs w:val="24"/>
        </w:rPr>
        <w:t xml:space="preserve"> che un profilo di colpa poteva in ipotesi ravvisarsi a carico del medico competente, </w:t>
      </w:r>
      <w:r>
        <w:rPr>
          <w:rFonts w:ascii="Arial" w:hAnsi="Arial" w:cs="Arial"/>
          <w:sz w:val="24"/>
          <w:szCs w:val="24"/>
        </w:rPr>
        <w:t xml:space="preserve"> ma non erano emerse</w:t>
      </w:r>
      <w:r w:rsidRPr="006D6A10">
        <w:rPr>
          <w:rFonts w:ascii="Arial" w:hAnsi="Arial" w:cs="Arial"/>
          <w:sz w:val="24"/>
          <w:szCs w:val="24"/>
        </w:rPr>
        <w:t xml:space="preserve"> specifiche situazioni che avrebbero potuto e dovuto portare </w:t>
      </w:r>
      <w:r>
        <w:rPr>
          <w:rFonts w:ascii="Arial" w:hAnsi="Arial" w:cs="Arial"/>
          <w:sz w:val="24"/>
          <w:szCs w:val="24"/>
        </w:rPr>
        <w:t>il datore di lavoro</w:t>
      </w:r>
      <w:r w:rsidRPr="006D6A10">
        <w:rPr>
          <w:rFonts w:ascii="Arial" w:hAnsi="Arial" w:cs="Arial"/>
          <w:sz w:val="24"/>
          <w:szCs w:val="24"/>
        </w:rPr>
        <w:t xml:space="preserve"> a sindacare il comportamento del medico e l'inadeguatezza del ruolo da questi svolto: situazioni che era</w:t>
      </w:r>
      <w:r>
        <w:rPr>
          <w:rFonts w:ascii="Arial" w:hAnsi="Arial" w:cs="Arial"/>
          <w:sz w:val="24"/>
          <w:szCs w:val="24"/>
        </w:rPr>
        <w:t>no</w:t>
      </w:r>
      <w:r w:rsidRPr="006D6A10">
        <w:rPr>
          <w:rFonts w:ascii="Arial" w:hAnsi="Arial" w:cs="Arial"/>
          <w:sz w:val="24"/>
          <w:szCs w:val="24"/>
        </w:rPr>
        <w:t xml:space="preserve"> stat</w:t>
      </w:r>
      <w:r>
        <w:rPr>
          <w:rFonts w:ascii="Arial" w:hAnsi="Arial" w:cs="Arial"/>
          <w:sz w:val="24"/>
          <w:szCs w:val="24"/>
        </w:rPr>
        <w:t>e</w:t>
      </w:r>
      <w:r w:rsidRPr="006D6A10">
        <w:rPr>
          <w:rFonts w:ascii="Arial" w:hAnsi="Arial" w:cs="Arial"/>
          <w:sz w:val="24"/>
          <w:szCs w:val="24"/>
        </w:rPr>
        <w:t xml:space="preserve"> rese palesi solo a seguito dell'apertura del procedimento penale.</w:t>
      </w:r>
    </w:p>
    <w:p w:rsidR="006D6A10" w:rsidRDefault="0055755A" w:rsidP="0055755A">
      <w:pPr>
        <w:jc w:val="both"/>
        <w:rPr>
          <w:rFonts w:ascii="Arial" w:hAnsi="Arial" w:cs="Arial"/>
          <w:sz w:val="24"/>
          <w:szCs w:val="24"/>
        </w:rPr>
      </w:pPr>
      <w:r>
        <w:rPr>
          <w:rFonts w:ascii="Arial" w:hAnsi="Arial" w:cs="Arial"/>
          <w:sz w:val="24"/>
          <w:szCs w:val="24"/>
        </w:rPr>
        <w:t xml:space="preserve">La Corte ha escluso </w:t>
      </w:r>
      <w:r w:rsidRPr="0055755A">
        <w:rPr>
          <w:rFonts w:ascii="Arial" w:hAnsi="Arial" w:cs="Arial"/>
          <w:sz w:val="24"/>
          <w:szCs w:val="24"/>
        </w:rPr>
        <w:t xml:space="preserve"> violazioni cautelari anche di colpa generica </w:t>
      </w:r>
      <w:r w:rsidR="00671E23">
        <w:rPr>
          <w:rFonts w:ascii="Arial" w:hAnsi="Arial" w:cs="Arial"/>
          <w:sz w:val="24"/>
          <w:szCs w:val="24"/>
        </w:rPr>
        <w:t>(</w:t>
      </w:r>
      <w:r w:rsidRPr="0055755A">
        <w:rPr>
          <w:rFonts w:ascii="Arial" w:hAnsi="Arial" w:cs="Arial"/>
          <w:sz w:val="24"/>
          <w:szCs w:val="24"/>
        </w:rPr>
        <w:t>cioè caratterizzate da negligenza, imprudenza, imperizia</w:t>
      </w:r>
      <w:r w:rsidR="00671E23">
        <w:rPr>
          <w:rFonts w:ascii="Arial" w:hAnsi="Arial" w:cs="Arial"/>
          <w:sz w:val="24"/>
          <w:szCs w:val="24"/>
        </w:rPr>
        <w:t>)</w:t>
      </w:r>
      <w:r w:rsidR="006D6A10">
        <w:rPr>
          <w:rFonts w:ascii="Arial" w:hAnsi="Arial" w:cs="Arial"/>
          <w:sz w:val="24"/>
          <w:szCs w:val="24"/>
        </w:rPr>
        <w:t xml:space="preserve"> da parte del datore di lavoro, </w:t>
      </w:r>
      <w:r w:rsidR="000772DC">
        <w:rPr>
          <w:rFonts w:ascii="Arial" w:hAnsi="Arial" w:cs="Arial"/>
          <w:sz w:val="24"/>
          <w:szCs w:val="24"/>
        </w:rPr>
        <w:t>“</w:t>
      </w:r>
      <w:r w:rsidRPr="000772DC">
        <w:rPr>
          <w:rFonts w:ascii="Arial" w:hAnsi="Arial" w:cs="Arial"/>
          <w:i/>
          <w:iCs/>
          <w:sz w:val="24"/>
          <w:szCs w:val="24"/>
        </w:rPr>
        <w:t xml:space="preserve">vuoi sotto il profilo della scelta del medico competente e sotto il correlato profilo del “sindacato” sul modo con cui il MC procedeva a svolgere i propri compiti, vuoi sotto il profilo dei generali obblighi prevenzionali nello specifico settore dei rischi </w:t>
      </w:r>
      <w:r w:rsidRPr="006D6A10">
        <w:rPr>
          <w:rFonts w:ascii="Arial" w:hAnsi="Arial" w:cs="Arial"/>
          <w:i/>
          <w:iCs/>
          <w:sz w:val="24"/>
          <w:szCs w:val="24"/>
        </w:rPr>
        <w:t>acustici</w:t>
      </w:r>
      <w:r w:rsidR="006D6A10">
        <w:rPr>
          <w:rFonts w:ascii="Arial" w:hAnsi="Arial" w:cs="Arial"/>
          <w:i/>
          <w:iCs/>
          <w:sz w:val="24"/>
          <w:szCs w:val="24"/>
        </w:rPr>
        <w:t>(</w:t>
      </w:r>
      <w:r w:rsidR="006D6A10" w:rsidRPr="006D6A10">
        <w:rPr>
          <w:rFonts w:ascii="Arial" w:hAnsi="Arial" w:cs="Arial"/>
          <w:i/>
          <w:iCs/>
          <w:sz w:val="24"/>
          <w:szCs w:val="24"/>
        </w:rPr>
        <w:t>interventi sui macchinari, messa a disposizione dei presidi di sicurezza, controlli dei dipendenti</w:t>
      </w:r>
      <w:r w:rsidR="006D6A10">
        <w:rPr>
          <w:rFonts w:ascii="Arial" w:hAnsi="Arial" w:cs="Arial"/>
          <w:i/>
          <w:iCs/>
          <w:sz w:val="24"/>
          <w:szCs w:val="24"/>
        </w:rPr>
        <w:t>).</w:t>
      </w:r>
    </w:p>
    <w:p w:rsidR="00CA16EC" w:rsidRPr="00C7137B" w:rsidRDefault="00AB239C" w:rsidP="0055755A">
      <w:pPr>
        <w:jc w:val="both"/>
        <w:rPr>
          <w:rFonts w:ascii="Arial" w:hAnsi="Arial" w:cs="Arial"/>
          <w:b/>
          <w:bCs/>
          <w:sz w:val="24"/>
          <w:szCs w:val="24"/>
        </w:rPr>
      </w:pPr>
      <w:r w:rsidRPr="00C7137B">
        <w:rPr>
          <w:rFonts w:ascii="Arial" w:hAnsi="Arial" w:cs="Arial"/>
          <w:b/>
          <w:bCs/>
          <w:sz w:val="24"/>
          <w:szCs w:val="24"/>
        </w:rPr>
        <w:t>Co</w:t>
      </w:r>
      <w:r w:rsidR="00CE33DF">
        <w:rPr>
          <w:rFonts w:ascii="Arial" w:hAnsi="Arial" w:cs="Arial"/>
          <w:b/>
          <w:bCs/>
          <w:sz w:val="24"/>
          <w:szCs w:val="24"/>
        </w:rPr>
        <w:t>nclusioni</w:t>
      </w:r>
    </w:p>
    <w:p w:rsidR="00AB239C" w:rsidRDefault="00AB239C" w:rsidP="0055755A">
      <w:pPr>
        <w:jc w:val="both"/>
        <w:rPr>
          <w:rFonts w:ascii="Arial" w:hAnsi="Arial" w:cs="Arial"/>
          <w:sz w:val="24"/>
          <w:szCs w:val="24"/>
        </w:rPr>
      </w:pPr>
      <w:r>
        <w:rPr>
          <w:rFonts w:ascii="Arial" w:hAnsi="Arial" w:cs="Arial"/>
          <w:sz w:val="24"/>
          <w:szCs w:val="24"/>
        </w:rPr>
        <w:t xml:space="preserve">Le previsioni normative e gli orientamenti giurisprudenziali hanno affermato la piena </w:t>
      </w:r>
      <w:r w:rsidR="00671E23">
        <w:rPr>
          <w:rFonts w:ascii="Arial" w:hAnsi="Arial" w:cs="Arial"/>
          <w:sz w:val="24"/>
          <w:szCs w:val="24"/>
        </w:rPr>
        <w:t xml:space="preserve">e attiva </w:t>
      </w:r>
      <w:r>
        <w:rPr>
          <w:rFonts w:ascii="Arial" w:hAnsi="Arial" w:cs="Arial"/>
          <w:sz w:val="24"/>
          <w:szCs w:val="24"/>
        </w:rPr>
        <w:t>integrazione del MC nel sistema della prevenzione e l’obbligo di vigilanza del datore di lavoro (e dei dirigenti) in ordine agli adempimenti degli obblighi di questa importante figura.</w:t>
      </w:r>
    </w:p>
    <w:p w:rsidR="00AB239C" w:rsidRDefault="00AB239C" w:rsidP="0071309A">
      <w:pPr>
        <w:spacing w:after="0"/>
        <w:jc w:val="both"/>
        <w:rPr>
          <w:rFonts w:ascii="Arial" w:hAnsi="Arial" w:cs="Arial"/>
          <w:sz w:val="24"/>
          <w:szCs w:val="24"/>
        </w:rPr>
      </w:pPr>
      <w:r>
        <w:rPr>
          <w:rFonts w:ascii="Arial" w:hAnsi="Arial" w:cs="Arial"/>
          <w:sz w:val="24"/>
          <w:szCs w:val="24"/>
        </w:rPr>
        <w:t xml:space="preserve">Nel concreto, le rispettive obbligazioni richiedono di essere calate nelle dinamiche della relazione datore di lavoro/MC e tenendo presente che </w:t>
      </w:r>
      <w:proofErr w:type="spellStart"/>
      <w:r w:rsidR="00F06556" w:rsidRPr="00F06556">
        <w:rPr>
          <w:rFonts w:ascii="Arial" w:hAnsi="Arial" w:cs="Arial"/>
          <w:sz w:val="24"/>
          <w:szCs w:val="24"/>
        </w:rPr>
        <w:t>dev</w:t>
      </w:r>
      <w:r w:rsidR="00F06556">
        <w:rPr>
          <w:rFonts w:ascii="Arial" w:hAnsi="Arial" w:cs="Arial"/>
          <w:sz w:val="24"/>
          <w:szCs w:val="24"/>
        </w:rPr>
        <w:t>onoessere</w:t>
      </w:r>
      <w:proofErr w:type="spellEnd"/>
      <w:r w:rsidR="00F06556">
        <w:rPr>
          <w:rFonts w:ascii="Arial" w:hAnsi="Arial" w:cs="Arial"/>
          <w:sz w:val="24"/>
          <w:szCs w:val="24"/>
        </w:rPr>
        <w:t xml:space="preserve"> garantite al medico stesso </w:t>
      </w:r>
      <w:r w:rsidR="00F06556" w:rsidRPr="00F06556">
        <w:rPr>
          <w:rFonts w:ascii="Arial" w:hAnsi="Arial" w:cs="Arial"/>
          <w:sz w:val="24"/>
          <w:szCs w:val="24"/>
        </w:rPr>
        <w:t xml:space="preserve">le </w:t>
      </w:r>
      <w:r w:rsidR="0071309A">
        <w:rPr>
          <w:rFonts w:ascii="Arial" w:hAnsi="Arial" w:cs="Arial"/>
          <w:sz w:val="24"/>
          <w:szCs w:val="24"/>
        </w:rPr>
        <w:t xml:space="preserve">informazioni e le </w:t>
      </w:r>
      <w:r w:rsidR="00F06556" w:rsidRPr="00F06556">
        <w:rPr>
          <w:rFonts w:ascii="Arial" w:hAnsi="Arial" w:cs="Arial"/>
          <w:sz w:val="24"/>
          <w:szCs w:val="24"/>
        </w:rPr>
        <w:t xml:space="preserve">condizioni necessarie per lo svolgimento di tutti i suoi compiti </w:t>
      </w:r>
      <w:r w:rsidR="00F06556">
        <w:rPr>
          <w:rFonts w:ascii="Arial" w:hAnsi="Arial" w:cs="Arial"/>
          <w:sz w:val="24"/>
          <w:szCs w:val="24"/>
        </w:rPr>
        <w:t>e</w:t>
      </w:r>
      <w:r w:rsidR="00F06556" w:rsidRPr="00F06556">
        <w:rPr>
          <w:rFonts w:ascii="Arial" w:hAnsi="Arial" w:cs="Arial"/>
          <w:sz w:val="24"/>
          <w:szCs w:val="24"/>
        </w:rPr>
        <w:t xml:space="preserve"> l'autonomia</w:t>
      </w:r>
      <w:r w:rsidR="00B11A94">
        <w:rPr>
          <w:rFonts w:ascii="Arial" w:hAnsi="Arial" w:cs="Arial"/>
          <w:sz w:val="24"/>
          <w:szCs w:val="24"/>
        </w:rPr>
        <w:t>,</w:t>
      </w:r>
      <w:r w:rsidR="00F06556">
        <w:rPr>
          <w:rFonts w:ascii="Arial" w:hAnsi="Arial" w:cs="Arial"/>
          <w:sz w:val="24"/>
          <w:szCs w:val="24"/>
        </w:rPr>
        <w:t xml:space="preserve"> riconoscendo come ambito di suo dominio</w:t>
      </w:r>
      <w:r w:rsidR="00B11A94">
        <w:rPr>
          <w:rFonts w:ascii="Arial" w:hAnsi="Arial" w:cs="Arial"/>
          <w:sz w:val="24"/>
          <w:szCs w:val="24"/>
        </w:rPr>
        <w:t xml:space="preserve"> i contenuti specifici tecnici delle attività </w:t>
      </w:r>
      <w:r w:rsidR="00F06556">
        <w:rPr>
          <w:rFonts w:ascii="Arial" w:hAnsi="Arial" w:cs="Arial"/>
          <w:sz w:val="24"/>
          <w:szCs w:val="24"/>
        </w:rPr>
        <w:t>in cui esplica le sue competenze professionali</w:t>
      </w:r>
      <w:r w:rsidR="00B11A94">
        <w:rPr>
          <w:rFonts w:ascii="Arial" w:hAnsi="Arial" w:cs="Arial"/>
          <w:sz w:val="24"/>
          <w:szCs w:val="24"/>
        </w:rPr>
        <w:t xml:space="preserve"> di carattere sanitario (formulazione dei giudizi di idoneità, </w:t>
      </w:r>
      <w:r w:rsidR="00530E2F">
        <w:rPr>
          <w:rFonts w:ascii="Arial" w:hAnsi="Arial" w:cs="Arial"/>
          <w:sz w:val="24"/>
          <w:szCs w:val="24"/>
        </w:rPr>
        <w:t>richie</w:t>
      </w:r>
      <w:r w:rsidR="00B11A94">
        <w:rPr>
          <w:rFonts w:ascii="Arial" w:hAnsi="Arial" w:cs="Arial"/>
          <w:sz w:val="24"/>
          <w:szCs w:val="24"/>
        </w:rPr>
        <w:t>ste di esami specialistici ecc.)</w:t>
      </w:r>
    </w:p>
    <w:p w:rsidR="00F06556" w:rsidRDefault="00F06556" w:rsidP="0071309A">
      <w:pPr>
        <w:spacing w:after="0"/>
        <w:jc w:val="both"/>
        <w:rPr>
          <w:rFonts w:ascii="Arial" w:hAnsi="Arial" w:cs="Arial"/>
          <w:sz w:val="24"/>
          <w:szCs w:val="24"/>
        </w:rPr>
      </w:pPr>
      <w:r>
        <w:rPr>
          <w:rFonts w:ascii="Arial" w:hAnsi="Arial" w:cs="Arial"/>
          <w:sz w:val="24"/>
          <w:szCs w:val="24"/>
        </w:rPr>
        <w:t>Ragionevolmente</w:t>
      </w:r>
      <w:r w:rsidR="008850C6">
        <w:rPr>
          <w:rFonts w:ascii="Arial" w:hAnsi="Arial" w:cs="Arial"/>
          <w:sz w:val="24"/>
          <w:szCs w:val="24"/>
        </w:rPr>
        <w:t xml:space="preserve"> quindi,</w:t>
      </w:r>
      <w:r>
        <w:rPr>
          <w:rFonts w:ascii="Arial" w:hAnsi="Arial" w:cs="Arial"/>
          <w:sz w:val="24"/>
          <w:szCs w:val="24"/>
        </w:rPr>
        <w:t xml:space="preserve"> l’obbligo di vigilanza </w:t>
      </w:r>
      <w:r w:rsidR="00B11A94">
        <w:rPr>
          <w:rFonts w:ascii="Arial" w:hAnsi="Arial" w:cs="Arial"/>
          <w:sz w:val="24"/>
          <w:szCs w:val="24"/>
        </w:rPr>
        <w:t xml:space="preserve">del datore di lavoro </w:t>
      </w:r>
      <w:r>
        <w:rPr>
          <w:rFonts w:ascii="Arial" w:hAnsi="Arial" w:cs="Arial"/>
          <w:sz w:val="24"/>
          <w:szCs w:val="24"/>
        </w:rPr>
        <w:t xml:space="preserve">potrà essere adempiuto mediante la costruzione di procedure che prevedano momenti di verifica </w:t>
      </w:r>
      <w:r w:rsidR="00B11A94">
        <w:rPr>
          <w:rFonts w:ascii="Arial" w:hAnsi="Arial" w:cs="Arial"/>
          <w:sz w:val="24"/>
          <w:szCs w:val="24"/>
        </w:rPr>
        <w:t xml:space="preserve">del </w:t>
      </w:r>
      <w:r>
        <w:rPr>
          <w:rFonts w:ascii="Arial" w:hAnsi="Arial" w:cs="Arial"/>
          <w:sz w:val="24"/>
          <w:szCs w:val="24"/>
        </w:rPr>
        <w:t xml:space="preserve">rispetto </w:t>
      </w:r>
      <w:r w:rsidR="00F35109">
        <w:rPr>
          <w:rFonts w:ascii="Arial" w:hAnsi="Arial" w:cs="Arial"/>
          <w:sz w:val="24"/>
          <w:szCs w:val="24"/>
        </w:rPr>
        <w:t xml:space="preserve">degli obblighi di legge (ad esempio </w:t>
      </w:r>
      <w:r w:rsidR="00E115FB">
        <w:rPr>
          <w:rFonts w:ascii="Arial" w:hAnsi="Arial" w:cs="Arial"/>
          <w:sz w:val="24"/>
          <w:szCs w:val="24"/>
        </w:rPr>
        <w:t>il controllo sull’</w:t>
      </w:r>
      <w:r w:rsidR="0071309A">
        <w:rPr>
          <w:rFonts w:ascii="Arial" w:hAnsi="Arial" w:cs="Arial"/>
          <w:sz w:val="24"/>
          <w:szCs w:val="24"/>
        </w:rPr>
        <w:t xml:space="preserve">avvenuta </w:t>
      </w:r>
      <w:r w:rsidR="00E115FB">
        <w:rPr>
          <w:rFonts w:ascii="Arial" w:hAnsi="Arial" w:cs="Arial"/>
          <w:sz w:val="24"/>
          <w:szCs w:val="24"/>
        </w:rPr>
        <w:t>effettuazione de</w:t>
      </w:r>
      <w:r w:rsidR="00530E2F">
        <w:rPr>
          <w:rFonts w:ascii="Arial" w:hAnsi="Arial" w:cs="Arial"/>
          <w:sz w:val="24"/>
          <w:szCs w:val="24"/>
        </w:rPr>
        <w:t xml:space="preserve">i provvedimenti </w:t>
      </w:r>
      <w:r w:rsidR="00F35109">
        <w:rPr>
          <w:rFonts w:ascii="Arial" w:hAnsi="Arial" w:cs="Arial"/>
          <w:sz w:val="24"/>
          <w:szCs w:val="24"/>
        </w:rPr>
        <w:t xml:space="preserve">previsti nei protocolli sanitari e </w:t>
      </w:r>
      <w:r w:rsidR="00E115FB">
        <w:rPr>
          <w:rFonts w:ascii="Arial" w:hAnsi="Arial" w:cs="Arial"/>
          <w:sz w:val="24"/>
          <w:szCs w:val="24"/>
        </w:rPr>
        <w:t xml:space="preserve">il controllo del rispetto delle </w:t>
      </w:r>
      <w:r w:rsidR="00F35109">
        <w:rPr>
          <w:rFonts w:ascii="Arial" w:hAnsi="Arial" w:cs="Arial"/>
          <w:sz w:val="24"/>
          <w:szCs w:val="24"/>
        </w:rPr>
        <w:t>scadenze</w:t>
      </w:r>
      <w:r w:rsidR="00E115FB">
        <w:rPr>
          <w:rFonts w:ascii="Arial" w:hAnsi="Arial" w:cs="Arial"/>
          <w:sz w:val="24"/>
          <w:szCs w:val="24"/>
        </w:rPr>
        <w:t xml:space="preserve"> per le visite dei singoli dipendenti)</w:t>
      </w:r>
      <w:r w:rsidR="008850C6">
        <w:rPr>
          <w:rFonts w:ascii="Arial" w:hAnsi="Arial" w:cs="Arial"/>
          <w:sz w:val="24"/>
          <w:szCs w:val="24"/>
        </w:rPr>
        <w:t xml:space="preserve">. </w:t>
      </w:r>
      <w:r w:rsidR="00E115FB">
        <w:rPr>
          <w:rFonts w:ascii="Arial" w:hAnsi="Arial" w:cs="Arial"/>
          <w:sz w:val="24"/>
          <w:szCs w:val="24"/>
        </w:rPr>
        <w:t xml:space="preserve">E’ </w:t>
      </w:r>
      <w:r w:rsidR="00CE33DF">
        <w:rPr>
          <w:rFonts w:ascii="Arial" w:hAnsi="Arial" w:cs="Arial"/>
          <w:sz w:val="24"/>
          <w:szCs w:val="24"/>
        </w:rPr>
        <w:t>opportuno</w:t>
      </w:r>
      <w:r w:rsidR="00E115FB">
        <w:rPr>
          <w:rFonts w:ascii="Arial" w:hAnsi="Arial" w:cs="Arial"/>
          <w:sz w:val="24"/>
          <w:szCs w:val="24"/>
        </w:rPr>
        <w:t xml:space="preserve"> dare alle suddette procedure carattere strutturale </w:t>
      </w:r>
      <w:r w:rsidR="00CE33DF">
        <w:rPr>
          <w:rFonts w:ascii="Arial" w:hAnsi="Arial" w:cs="Arial"/>
          <w:sz w:val="24"/>
          <w:szCs w:val="24"/>
        </w:rPr>
        <w:t xml:space="preserve">ed evidenza documentale </w:t>
      </w:r>
      <w:r w:rsidR="0071309A">
        <w:rPr>
          <w:rFonts w:ascii="Arial" w:hAnsi="Arial" w:cs="Arial"/>
          <w:sz w:val="24"/>
          <w:szCs w:val="24"/>
        </w:rPr>
        <w:t xml:space="preserve">(riunioni </w:t>
      </w:r>
      <w:r w:rsidR="00CE33DF">
        <w:rPr>
          <w:rFonts w:ascii="Arial" w:hAnsi="Arial" w:cs="Arial"/>
          <w:sz w:val="24"/>
          <w:szCs w:val="24"/>
        </w:rPr>
        <w:t xml:space="preserve">periodiche </w:t>
      </w:r>
      <w:r w:rsidR="0071309A">
        <w:rPr>
          <w:rFonts w:ascii="Arial" w:hAnsi="Arial" w:cs="Arial"/>
          <w:sz w:val="24"/>
          <w:szCs w:val="24"/>
        </w:rPr>
        <w:t xml:space="preserve">verbalizzate, uso di </w:t>
      </w:r>
      <w:proofErr w:type="spellStart"/>
      <w:r w:rsidR="0071309A">
        <w:rPr>
          <w:rFonts w:ascii="Arial" w:hAnsi="Arial" w:cs="Arial"/>
          <w:sz w:val="24"/>
          <w:szCs w:val="24"/>
        </w:rPr>
        <w:t>check</w:t>
      </w:r>
      <w:proofErr w:type="spellEnd"/>
      <w:r w:rsidR="0071309A">
        <w:rPr>
          <w:rFonts w:ascii="Arial" w:hAnsi="Arial" w:cs="Arial"/>
          <w:sz w:val="24"/>
          <w:szCs w:val="24"/>
        </w:rPr>
        <w:t xml:space="preserve"> </w:t>
      </w:r>
      <w:proofErr w:type="spellStart"/>
      <w:r w:rsidR="0071309A">
        <w:rPr>
          <w:rFonts w:ascii="Arial" w:hAnsi="Arial" w:cs="Arial"/>
          <w:sz w:val="24"/>
          <w:szCs w:val="24"/>
        </w:rPr>
        <w:t>list</w:t>
      </w:r>
      <w:r w:rsidR="00AE036D">
        <w:rPr>
          <w:rFonts w:ascii="Arial" w:hAnsi="Arial" w:cs="Arial"/>
          <w:sz w:val="24"/>
          <w:szCs w:val="24"/>
        </w:rPr>
        <w:t>s</w:t>
      </w:r>
      <w:proofErr w:type="spellEnd"/>
      <w:r w:rsidR="0071309A">
        <w:rPr>
          <w:rFonts w:ascii="Arial" w:hAnsi="Arial" w:cs="Arial"/>
          <w:sz w:val="24"/>
          <w:szCs w:val="24"/>
        </w:rPr>
        <w:t xml:space="preserve">, riscontri </w:t>
      </w:r>
      <w:proofErr w:type="spellStart"/>
      <w:r w:rsidR="0071309A">
        <w:rPr>
          <w:rFonts w:ascii="Arial" w:hAnsi="Arial" w:cs="Arial"/>
          <w:sz w:val="24"/>
          <w:szCs w:val="24"/>
        </w:rPr>
        <w:t>formali…</w:t>
      </w:r>
      <w:proofErr w:type="spellEnd"/>
      <w:r w:rsidR="0071309A">
        <w:rPr>
          <w:rFonts w:ascii="Arial" w:hAnsi="Arial" w:cs="Arial"/>
          <w:sz w:val="24"/>
          <w:szCs w:val="24"/>
        </w:rPr>
        <w:t xml:space="preserve">.) </w:t>
      </w:r>
      <w:r w:rsidR="00E115FB">
        <w:rPr>
          <w:rFonts w:ascii="Arial" w:hAnsi="Arial" w:cs="Arial"/>
          <w:sz w:val="24"/>
          <w:szCs w:val="24"/>
        </w:rPr>
        <w:t xml:space="preserve">con conservazione agli atti, prevedendo </w:t>
      </w:r>
      <w:r w:rsidR="00F35109">
        <w:rPr>
          <w:rFonts w:ascii="Arial" w:hAnsi="Arial" w:cs="Arial"/>
          <w:sz w:val="24"/>
          <w:szCs w:val="24"/>
        </w:rPr>
        <w:t xml:space="preserve">segnalazioni scritte al MC di eventuali difformità.   </w:t>
      </w:r>
    </w:p>
    <w:p w:rsidR="0055755A" w:rsidRDefault="0055755A" w:rsidP="0055755A">
      <w:pPr>
        <w:jc w:val="both"/>
        <w:rPr>
          <w:rFonts w:ascii="Arial" w:hAnsi="Arial" w:cs="Arial"/>
          <w:sz w:val="24"/>
          <w:szCs w:val="24"/>
        </w:rPr>
      </w:pPr>
    </w:p>
    <w:p w:rsidR="00291F7F" w:rsidRPr="00C14AF0" w:rsidRDefault="00291F7F" w:rsidP="00A43C42">
      <w:pPr>
        <w:pStyle w:val="Paragrafoelenco"/>
        <w:numPr>
          <w:ilvl w:val="0"/>
          <w:numId w:val="10"/>
        </w:numPr>
        <w:jc w:val="both"/>
        <w:rPr>
          <w:rFonts w:ascii="Arial" w:hAnsi="Arial" w:cs="Arial"/>
          <w:i/>
          <w:iCs/>
          <w:sz w:val="24"/>
          <w:szCs w:val="24"/>
        </w:rPr>
      </w:pPr>
      <w:r w:rsidRPr="00A43C42">
        <w:rPr>
          <w:rFonts w:ascii="Arial" w:hAnsi="Arial" w:cs="Arial"/>
          <w:sz w:val="24"/>
          <w:szCs w:val="24"/>
        </w:rPr>
        <w:t xml:space="preserve">Antonietta Di Martino </w:t>
      </w:r>
      <w:r w:rsidRPr="00A43C42">
        <w:rPr>
          <w:rFonts w:ascii="Arial" w:hAnsi="Arial" w:cs="Arial"/>
          <w:i/>
          <w:iCs/>
          <w:sz w:val="24"/>
          <w:szCs w:val="24"/>
        </w:rPr>
        <w:t>La vigilanza sugli adempimenti del preposto</w:t>
      </w:r>
      <w:r w:rsidR="00706290" w:rsidRPr="00A43C42">
        <w:rPr>
          <w:rFonts w:ascii="Arial" w:hAnsi="Arial" w:cs="Arial"/>
          <w:i/>
          <w:iCs/>
          <w:sz w:val="24"/>
          <w:szCs w:val="24"/>
        </w:rPr>
        <w:t xml:space="preserve">- Obblighi del datore di lavoro/dirigente, orientamenti giurisprudenziali e suggerimenti </w:t>
      </w:r>
      <w:proofErr w:type="spellStart"/>
      <w:r w:rsidR="00706290" w:rsidRPr="00A43C42">
        <w:rPr>
          <w:rFonts w:ascii="Arial" w:hAnsi="Arial" w:cs="Arial"/>
          <w:i/>
          <w:iCs/>
          <w:sz w:val="24"/>
          <w:szCs w:val="24"/>
        </w:rPr>
        <w:t>operativi</w:t>
      </w:r>
      <w:r w:rsidRPr="00A43C42">
        <w:rPr>
          <w:rFonts w:ascii="Arial" w:hAnsi="Arial" w:cs="Arial"/>
          <w:i/>
          <w:iCs/>
          <w:sz w:val="24"/>
          <w:szCs w:val="24"/>
        </w:rPr>
        <w:t>–</w:t>
      </w:r>
      <w:proofErr w:type="spellEnd"/>
      <w:r w:rsidRPr="00A43C42">
        <w:rPr>
          <w:rFonts w:ascii="Arial" w:hAnsi="Arial" w:cs="Arial"/>
          <w:i/>
          <w:iCs/>
          <w:sz w:val="24"/>
          <w:szCs w:val="24"/>
        </w:rPr>
        <w:t xml:space="preserve"> </w:t>
      </w:r>
      <w:r w:rsidR="00706290" w:rsidRPr="00A43C42">
        <w:rPr>
          <w:rFonts w:ascii="Arial" w:hAnsi="Arial" w:cs="Arial"/>
          <w:sz w:val="24"/>
          <w:szCs w:val="24"/>
        </w:rPr>
        <w:t>I</w:t>
      </w:r>
      <w:r w:rsidRPr="00A43C42">
        <w:rPr>
          <w:rFonts w:ascii="Arial" w:hAnsi="Arial" w:cs="Arial"/>
          <w:sz w:val="24"/>
          <w:szCs w:val="24"/>
        </w:rPr>
        <w:t>n Dirigere la scuola</w:t>
      </w:r>
      <w:r w:rsidR="007772D5" w:rsidRPr="00A43C42">
        <w:rPr>
          <w:rFonts w:ascii="Arial" w:hAnsi="Arial" w:cs="Arial"/>
          <w:sz w:val="24"/>
          <w:szCs w:val="24"/>
        </w:rPr>
        <w:t xml:space="preserve"> n. 10, ottobre 2024, Euroedizioni, Torino</w:t>
      </w:r>
    </w:p>
    <w:p w:rsidR="00C14AF0" w:rsidRPr="00A43C42" w:rsidRDefault="00C14AF0" w:rsidP="00C14AF0">
      <w:pPr>
        <w:pStyle w:val="Paragrafoelenco"/>
        <w:ind w:left="360"/>
        <w:jc w:val="both"/>
        <w:rPr>
          <w:rFonts w:ascii="Arial" w:hAnsi="Arial" w:cs="Arial"/>
          <w:i/>
          <w:iCs/>
          <w:sz w:val="24"/>
          <w:szCs w:val="24"/>
        </w:rPr>
      </w:pPr>
    </w:p>
    <w:p w:rsidR="00A43C42" w:rsidRPr="00A43C42" w:rsidRDefault="00A43C42" w:rsidP="00A43C42">
      <w:pPr>
        <w:pStyle w:val="Paragrafoelenco"/>
        <w:numPr>
          <w:ilvl w:val="0"/>
          <w:numId w:val="10"/>
        </w:numPr>
        <w:spacing w:after="0"/>
        <w:jc w:val="both"/>
        <w:rPr>
          <w:rFonts w:ascii="Arial" w:hAnsi="Arial" w:cs="Arial"/>
          <w:iCs/>
          <w:sz w:val="24"/>
          <w:szCs w:val="24"/>
        </w:rPr>
      </w:pPr>
      <w:r w:rsidRPr="00A43C42">
        <w:rPr>
          <w:rFonts w:ascii="Arial" w:hAnsi="Arial" w:cs="Arial"/>
          <w:iCs/>
          <w:sz w:val="24"/>
          <w:szCs w:val="24"/>
        </w:rPr>
        <w:t xml:space="preserve">Per </w:t>
      </w:r>
      <w:r>
        <w:rPr>
          <w:rFonts w:ascii="Arial" w:hAnsi="Arial" w:cs="Arial"/>
          <w:iCs/>
          <w:sz w:val="24"/>
          <w:szCs w:val="24"/>
        </w:rPr>
        <w:t xml:space="preserve">approfondire le situazioni di rischio che possono comportare la sorveglianza sanitaria negli istituti scolastici, con i parametri di riferimento, gli aspetti tecnici e gestionali, nonché le tipologie di visite mediche e i provvedimenti in caso d’inidoneità alla mansione specifica </w:t>
      </w:r>
      <w:r w:rsidRPr="00A43C42">
        <w:rPr>
          <w:rFonts w:ascii="Arial" w:hAnsi="Arial" w:cs="Arial"/>
          <w:iCs/>
          <w:sz w:val="24"/>
          <w:szCs w:val="24"/>
        </w:rPr>
        <w:t>si veda il volume :</w:t>
      </w:r>
    </w:p>
    <w:p w:rsidR="00A43C42" w:rsidRDefault="00A43C42" w:rsidP="00447977">
      <w:pPr>
        <w:pStyle w:val="Paragrafoelenco"/>
        <w:numPr>
          <w:ilvl w:val="0"/>
          <w:numId w:val="12"/>
        </w:numPr>
        <w:spacing w:after="0"/>
        <w:rPr>
          <w:rFonts w:ascii="Arial" w:hAnsi="Arial" w:cs="Arial"/>
          <w:iCs/>
          <w:sz w:val="24"/>
          <w:szCs w:val="24"/>
        </w:rPr>
      </w:pPr>
      <w:r w:rsidRPr="00BD4B79">
        <w:rPr>
          <w:rFonts w:ascii="Arial" w:hAnsi="Arial" w:cs="Arial"/>
          <w:iCs/>
          <w:sz w:val="24"/>
          <w:szCs w:val="24"/>
        </w:rPr>
        <w:t xml:space="preserve">Di Martino, P. Pieri </w:t>
      </w:r>
      <w:r w:rsidRPr="00BD4B79">
        <w:rPr>
          <w:rFonts w:ascii="Arial" w:hAnsi="Arial" w:cs="Arial"/>
          <w:i/>
          <w:iCs/>
          <w:sz w:val="24"/>
          <w:szCs w:val="24"/>
        </w:rPr>
        <w:t>Salute e sicurezza nella scuola</w:t>
      </w:r>
      <w:r w:rsidRPr="00BD4B79">
        <w:rPr>
          <w:rFonts w:ascii="Arial" w:hAnsi="Arial" w:cs="Arial"/>
          <w:iCs/>
          <w:sz w:val="24"/>
          <w:szCs w:val="24"/>
        </w:rPr>
        <w:t xml:space="preserve"> Euroedizioni </w:t>
      </w:r>
      <w:r>
        <w:rPr>
          <w:rFonts w:ascii="Arial" w:hAnsi="Arial" w:cs="Arial"/>
          <w:iCs/>
          <w:sz w:val="24"/>
          <w:szCs w:val="24"/>
        </w:rPr>
        <w:t xml:space="preserve">- </w:t>
      </w:r>
      <w:r w:rsidRPr="00BD4B79">
        <w:rPr>
          <w:rFonts w:ascii="Arial" w:hAnsi="Arial" w:cs="Arial"/>
          <w:iCs/>
          <w:sz w:val="24"/>
          <w:szCs w:val="24"/>
        </w:rPr>
        <w:t>Torino 2024</w:t>
      </w:r>
    </w:p>
    <w:p w:rsidR="00447977" w:rsidRDefault="00447977" w:rsidP="00447977">
      <w:pPr>
        <w:pStyle w:val="Paragrafoelenco"/>
        <w:spacing w:after="0"/>
        <w:rPr>
          <w:rFonts w:ascii="Arial" w:hAnsi="Arial" w:cs="Arial"/>
          <w:iCs/>
          <w:sz w:val="24"/>
          <w:szCs w:val="24"/>
        </w:rPr>
      </w:pPr>
    </w:p>
    <w:p w:rsidR="00447977" w:rsidRDefault="00AE4632" w:rsidP="00447977">
      <w:pPr>
        <w:pStyle w:val="Paragrafoelenco"/>
        <w:numPr>
          <w:ilvl w:val="0"/>
          <w:numId w:val="10"/>
        </w:numPr>
        <w:spacing w:after="0"/>
        <w:rPr>
          <w:rFonts w:ascii="Arial" w:hAnsi="Arial" w:cs="Arial"/>
          <w:iCs/>
          <w:sz w:val="24"/>
          <w:szCs w:val="24"/>
        </w:rPr>
      </w:pPr>
      <w:hyperlink r:id="rId5" w:history="1">
        <w:r w:rsidR="00447977" w:rsidRPr="006A38AE">
          <w:rPr>
            <w:rStyle w:val="Collegamentoipertestuale"/>
            <w:rFonts w:ascii="Arial" w:hAnsi="Arial" w:cs="Arial"/>
            <w:iCs/>
            <w:sz w:val="24"/>
            <w:szCs w:val="24"/>
          </w:rPr>
          <w:t>https://temi.camera.it/leg19/provvedimento/a-c-1532-bis-a-disposizioni-in-materia-di-lavoro.html</w:t>
        </w:r>
      </w:hyperlink>
    </w:p>
    <w:p w:rsidR="00447977" w:rsidRPr="00447977" w:rsidRDefault="00447977" w:rsidP="00447977">
      <w:pPr>
        <w:pStyle w:val="Paragrafoelenco"/>
        <w:spacing w:after="0"/>
        <w:ind w:left="360"/>
        <w:rPr>
          <w:rFonts w:ascii="Arial" w:hAnsi="Arial" w:cs="Arial"/>
          <w:iCs/>
          <w:sz w:val="24"/>
          <w:szCs w:val="24"/>
        </w:rPr>
      </w:pPr>
    </w:p>
    <w:p w:rsidR="00A43C42" w:rsidRPr="006E5EA5" w:rsidRDefault="00A43C42" w:rsidP="00A43C42">
      <w:pPr>
        <w:pStyle w:val="Paragrafoelenco"/>
        <w:spacing w:after="0"/>
        <w:ind w:left="360"/>
        <w:jc w:val="both"/>
        <w:rPr>
          <w:rFonts w:ascii="Arial" w:hAnsi="Arial" w:cs="Arial"/>
          <w:iCs/>
          <w:color w:val="FF0000"/>
          <w:sz w:val="24"/>
          <w:szCs w:val="24"/>
        </w:rPr>
      </w:pPr>
    </w:p>
    <w:p w:rsidR="008A6D98" w:rsidRDefault="008A6D98" w:rsidP="00594A24">
      <w:pPr>
        <w:jc w:val="both"/>
        <w:rPr>
          <w:rFonts w:ascii="Arial" w:hAnsi="Arial" w:cs="Arial"/>
          <w:sz w:val="24"/>
          <w:szCs w:val="24"/>
        </w:rPr>
      </w:pPr>
    </w:p>
    <w:p w:rsidR="0014353A" w:rsidRDefault="008A6D98" w:rsidP="00594A24">
      <w:pPr>
        <w:jc w:val="both"/>
        <w:rPr>
          <w:rFonts w:ascii="Arial" w:hAnsi="Arial" w:cs="Arial"/>
          <w:sz w:val="24"/>
          <w:szCs w:val="24"/>
        </w:rPr>
      </w:pPr>
      <w:r>
        <w:rPr>
          <w:rFonts w:ascii="Arial" w:hAnsi="Arial" w:cs="Arial"/>
          <w:sz w:val="24"/>
          <w:szCs w:val="24"/>
        </w:rPr>
        <w:t>ALLEGATO</w:t>
      </w:r>
    </w:p>
    <w:p w:rsidR="0014353A" w:rsidRDefault="0014353A" w:rsidP="00594A24">
      <w:pPr>
        <w:jc w:val="both"/>
        <w:rPr>
          <w:rFonts w:ascii="Arial" w:hAnsi="Arial" w:cs="Arial"/>
          <w:sz w:val="24"/>
          <w:szCs w:val="24"/>
        </w:rPr>
      </w:pPr>
    </w:p>
    <w:p w:rsidR="0014353A" w:rsidRDefault="0014353A" w:rsidP="00C14AF0">
      <w:pPr>
        <w:jc w:val="center"/>
        <w:rPr>
          <w:rFonts w:ascii="Arial" w:hAnsi="Arial" w:cs="Arial"/>
          <w:b/>
          <w:sz w:val="24"/>
          <w:szCs w:val="24"/>
        </w:rPr>
      </w:pPr>
      <w:r w:rsidRPr="0014353A">
        <w:rPr>
          <w:rFonts w:ascii="Arial" w:hAnsi="Arial" w:cs="Arial"/>
          <w:b/>
          <w:sz w:val="24"/>
          <w:szCs w:val="24"/>
        </w:rPr>
        <w:t>TABELLA OBBLIGHI DEL MEDICO COMPETENTE</w:t>
      </w:r>
    </w:p>
    <w:p w:rsidR="00256FD8" w:rsidRDefault="0043604D" w:rsidP="00C14AF0">
      <w:pPr>
        <w:jc w:val="center"/>
        <w:rPr>
          <w:rFonts w:ascii="Arial" w:hAnsi="Arial" w:cs="Arial"/>
          <w:b/>
          <w:sz w:val="24"/>
          <w:szCs w:val="24"/>
        </w:rPr>
      </w:pPr>
      <w:r>
        <w:rPr>
          <w:rFonts w:ascii="Arial" w:hAnsi="Arial" w:cs="Arial"/>
          <w:b/>
          <w:sz w:val="24"/>
          <w:szCs w:val="24"/>
        </w:rPr>
        <w:t>A</w:t>
      </w:r>
      <w:r w:rsidR="00DF0874">
        <w:rPr>
          <w:rFonts w:ascii="Arial" w:hAnsi="Arial" w:cs="Arial"/>
          <w:b/>
          <w:sz w:val="24"/>
          <w:szCs w:val="24"/>
        </w:rPr>
        <w:t xml:space="preserve">ggiornata alla </w:t>
      </w:r>
      <w:r w:rsidR="00686B70">
        <w:rPr>
          <w:rFonts w:ascii="Arial" w:hAnsi="Arial" w:cs="Arial"/>
          <w:b/>
          <w:sz w:val="24"/>
          <w:szCs w:val="24"/>
        </w:rPr>
        <w:t>L</w:t>
      </w:r>
      <w:r w:rsidR="00B6369F">
        <w:rPr>
          <w:rFonts w:ascii="Arial" w:hAnsi="Arial" w:cs="Arial"/>
          <w:b/>
          <w:sz w:val="24"/>
          <w:szCs w:val="24"/>
        </w:rPr>
        <w:t>egge</w:t>
      </w:r>
      <w:r w:rsidR="00DF0874">
        <w:rPr>
          <w:rFonts w:ascii="Arial" w:hAnsi="Arial" w:cs="Arial"/>
          <w:b/>
          <w:sz w:val="24"/>
          <w:szCs w:val="24"/>
        </w:rPr>
        <w:t xml:space="preserve"> n. 203/2024</w:t>
      </w:r>
    </w:p>
    <w:p w:rsidR="00671E23" w:rsidRPr="0014353A" w:rsidRDefault="00671E23" w:rsidP="0014353A">
      <w:pPr>
        <w:jc w:val="center"/>
        <w:rPr>
          <w:rFonts w:ascii="Arial" w:hAnsi="Arial" w:cs="Arial"/>
          <w:b/>
          <w:sz w:val="24"/>
          <w:szCs w:val="24"/>
        </w:rPr>
      </w:pPr>
      <w:r>
        <w:rPr>
          <w:rFonts w:ascii="Arial" w:hAnsi="Arial" w:cs="Arial"/>
          <w:b/>
          <w:sz w:val="24"/>
          <w:szCs w:val="24"/>
        </w:rPr>
        <w:t xml:space="preserve">(utilizzabile </w:t>
      </w:r>
      <w:r w:rsidR="00752A1C">
        <w:rPr>
          <w:rFonts w:ascii="Arial" w:hAnsi="Arial" w:cs="Arial"/>
          <w:b/>
          <w:sz w:val="24"/>
          <w:szCs w:val="24"/>
        </w:rPr>
        <w:t xml:space="preserve">anche </w:t>
      </w:r>
      <w:r>
        <w:rPr>
          <w:rFonts w:ascii="Arial" w:hAnsi="Arial" w:cs="Arial"/>
          <w:b/>
          <w:sz w:val="24"/>
          <w:szCs w:val="24"/>
        </w:rPr>
        <w:t xml:space="preserve">come </w:t>
      </w:r>
      <w:proofErr w:type="spellStart"/>
      <w:r>
        <w:rPr>
          <w:rFonts w:ascii="Arial" w:hAnsi="Arial" w:cs="Arial"/>
          <w:b/>
          <w:sz w:val="24"/>
          <w:szCs w:val="24"/>
        </w:rPr>
        <w:t>check</w:t>
      </w:r>
      <w:proofErr w:type="spellEnd"/>
      <w:r>
        <w:rPr>
          <w:rFonts w:ascii="Arial" w:hAnsi="Arial" w:cs="Arial"/>
          <w:b/>
          <w:sz w:val="24"/>
          <w:szCs w:val="24"/>
        </w:rPr>
        <w:t xml:space="preserve"> </w:t>
      </w:r>
      <w:proofErr w:type="spellStart"/>
      <w:r>
        <w:rPr>
          <w:rFonts w:ascii="Arial" w:hAnsi="Arial" w:cs="Arial"/>
          <w:b/>
          <w:sz w:val="24"/>
          <w:szCs w:val="24"/>
        </w:rPr>
        <w:t>list</w:t>
      </w:r>
      <w:proofErr w:type="spellEnd"/>
      <w:r w:rsidR="00345150">
        <w:rPr>
          <w:rFonts w:ascii="Arial" w:hAnsi="Arial" w:cs="Arial"/>
          <w:b/>
          <w:sz w:val="24"/>
          <w:szCs w:val="24"/>
        </w:rPr>
        <w:t xml:space="preserve"> per la vigilanza del datore di lavoro</w:t>
      </w:r>
      <w:r>
        <w:rPr>
          <w:rFonts w:ascii="Arial" w:hAnsi="Arial" w:cs="Arial"/>
          <w:b/>
          <w:sz w:val="24"/>
          <w:szCs w:val="24"/>
        </w:rPr>
        <w:t xml:space="preserve">, integrandola </w:t>
      </w:r>
      <w:r w:rsidR="00345150">
        <w:rPr>
          <w:rFonts w:ascii="Arial" w:hAnsi="Arial" w:cs="Arial"/>
          <w:b/>
          <w:sz w:val="24"/>
          <w:szCs w:val="24"/>
        </w:rPr>
        <w:t>e</w:t>
      </w:r>
      <w:r w:rsidR="00DA005C">
        <w:rPr>
          <w:rFonts w:ascii="Arial" w:hAnsi="Arial" w:cs="Arial"/>
          <w:b/>
          <w:sz w:val="24"/>
          <w:szCs w:val="24"/>
        </w:rPr>
        <w:t>/o</w:t>
      </w:r>
      <w:r w:rsidR="00B6369F">
        <w:rPr>
          <w:rFonts w:ascii="Arial" w:hAnsi="Arial" w:cs="Arial"/>
          <w:b/>
          <w:sz w:val="24"/>
          <w:szCs w:val="24"/>
        </w:rPr>
        <w:t xml:space="preserve"> </w:t>
      </w:r>
      <w:r w:rsidR="00DA005C">
        <w:rPr>
          <w:rFonts w:ascii="Arial" w:hAnsi="Arial" w:cs="Arial"/>
          <w:b/>
          <w:sz w:val="24"/>
          <w:szCs w:val="24"/>
        </w:rPr>
        <w:t>adattandola</w:t>
      </w:r>
      <w:r w:rsidR="00B6369F">
        <w:rPr>
          <w:rFonts w:ascii="Arial" w:hAnsi="Arial" w:cs="Arial"/>
          <w:b/>
          <w:sz w:val="24"/>
          <w:szCs w:val="24"/>
        </w:rPr>
        <w:t xml:space="preserve"> </w:t>
      </w:r>
      <w:r>
        <w:rPr>
          <w:rFonts w:ascii="Arial" w:hAnsi="Arial" w:cs="Arial"/>
          <w:b/>
          <w:sz w:val="24"/>
          <w:szCs w:val="24"/>
        </w:rPr>
        <w:t xml:space="preserve">con le scadenze previste </w:t>
      </w:r>
      <w:r w:rsidR="00345150">
        <w:rPr>
          <w:rFonts w:ascii="Arial" w:hAnsi="Arial" w:cs="Arial"/>
          <w:b/>
          <w:sz w:val="24"/>
          <w:szCs w:val="24"/>
        </w:rPr>
        <w:t>per le varie attività)</w:t>
      </w:r>
    </w:p>
    <w:p w:rsidR="0014353A" w:rsidRPr="0014353A" w:rsidRDefault="0014353A" w:rsidP="0014353A">
      <w:pPr>
        <w:jc w:val="both"/>
        <w:rPr>
          <w:rFonts w:ascii="Arial" w:hAnsi="Arial" w:cs="Arial"/>
          <w:bCs/>
          <w:sz w:val="24"/>
          <w:szCs w:val="24"/>
        </w:rPr>
      </w:pPr>
    </w:p>
    <w:tbl>
      <w:tblPr>
        <w:tblStyle w:val="Grigliatabella"/>
        <w:tblW w:w="10090" w:type="dxa"/>
        <w:tblLayout w:type="fixed"/>
        <w:tblLook w:val="04A0"/>
      </w:tblPr>
      <w:tblGrid>
        <w:gridCol w:w="1526"/>
        <w:gridCol w:w="7229"/>
        <w:gridCol w:w="1335"/>
      </w:tblGrid>
      <w:tr w:rsidR="0014353A" w:rsidRPr="009D1499" w:rsidTr="009D1499">
        <w:trPr>
          <w:trHeight w:val="674"/>
        </w:trPr>
        <w:tc>
          <w:tcPr>
            <w:tcW w:w="1526" w:type="dxa"/>
          </w:tcPr>
          <w:p w:rsidR="0014353A" w:rsidRPr="009D1499" w:rsidRDefault="0014353A" w:rsidP="0014353A">
            <w:pPr>
              <w:spacing w:after="160" w:line="259" w:lineRule="auto"/>
              <w:jc w:val="both"/>
              <w:rPr>
                <w:rFonts w:ascii="Arial" w:hAnsi="Arial" w:cs="Arial"/>
                <w:b/>
                <w:bCs/>
                <w:sz w:val="20"/>
                <w:szCs w:val="20"/>
              </w:rPr>
            </w:pPr>
            <w:r w:rsidRPr="009D1499">
              <w:rPr>
                <w:rFonts w:ascii="Arial" w:hAnsi="Arial" w:cs="Arial"/>
                <w:b/>
                <w:bCs/>
                <w:sz w:val="20"/>
                <w:szCs w:val="20"/>
              </w:rPr>
              <w:t>MACRO AREA</w:t>
            </w:r>
          </w:p>
        </w:tc>
        <w:tc>
          <w:tcPr>
            <w:tcW w:w="7229" w:type="dxa"/>
          </w:tcPr>
          <w:p w:rsidR="0014353A" w:rsidRPr="009D1499" w:rsidRDefault="0014353A" w:rsidP="0043604D">
            <w:pPr>
              <w:spacing w:after="160" w:line="259" w:lineRule="auto"/>
              <w:jc w:val="center"/>
              <w:rPr>
                <w:rFonts w:ascii="Arial" w:hAnsi="Arial" w:cs="Arial"/>
                <w:b/>
                <w:bCs/>
                <w:sz w:val="20"/>
                <w:szCs w:val="20"/>
              </w:rPr>
            </w:pPr>
            <w:r w:rsidRPr="009D1499">
              <w:rPr>
                <w:rFonts w:ascii="Arial" w:hAnsi="Arial" w:cs="Arial"/>
                <w:b/>
                <w:bCs/>
                <w:sz w:val="20"/>
                <w:szCs w:val="20"/>
              </w:rPr>
              <w:t>OBBLIGHI DEL MEDICO COMPETENTE</w:t>
            </w:r>
          </w:p>
        </w:tc>
        <w:tc>
          <w:tcPr>
            <w:tcW w:w="1335" w:type="dxa"/>
          </w:tcPr>
          <w:p w:rsidR="0014353A" w:rsidRPr="009D1499" w:rsidRDefault="0014353A" w:rsidP="0043604D">
            <w:pPr>
              <w:spacing w:after="160" w:line="259" w:lineRule="auto"/>
              <w:jc w:val="both"/>
              <w:rPr>
                <w:rFonts w:ascii="Arial" w:hAnsi="Arial" w:cs="Arial"/>
                <w:b/>
                <w:bCs/>
                <w:sz w:val="16"/>
                <w:szCs w:val="16"/>
              </w:rPr>
            </w:pPr>
            <w:r w:rsidRPr="009D1499">
              <w:rPr>
                <w:rFonts w:ascii="Arial" w:hAnsi="Arial" w:cs="Arial"/>
                <w:b/>
                <w:bCs/>
                <w:sz w:val="16"/>
                <w:szCs w:val="16"/>
              </w:rPr>
              <w:t>RIFERIMENT</w:t>
            </w:r>
            <w:r w:rsidR="0043604D" w:rsidRPr="009D1499">
              <w:rPr>
                <w:rFonts w:ascii="Arial" w:hAnsi="Arial" w:cs="Arial"/>
                <w:b/>
                <w:bCs/>
                <w:sz w:val="16"/>
                <w:szCs w:val="16"/>
              </w:rPr>
              <w:t>I</w:t>
            </w:r>
            <w:r w:rsidRPr="009D1499">
              <w:rPr>
                <w:rFonts w:ascii="Arial" w:hAnsi="Arial" w:cs="Arial"/>
                <w:b/>
                <w:bCs/>
                <w:sz w:val="16"/>
                <w:szCs w:val="16"/>
              </w:rPr>
              <w:t xml:space="preserve"> NORMATIV</w:t>
            </w:r>
            <w:r w:rsidR="0043604D" w:rsidRPr="009D1499">
              <w:rPr>
                <w:rFonts w:ascii="Arial" w:hAnsi="Arial" w:cs="Arial"/>
                <w:b/>
                <w:bCs/>
                <w:sz w:val="16"/>
                <w:szCs w:val="16"/>
              </w:rPr>
              <w:t>I</w:t>
            </w:r>
            <w:r w:rsidRPr="009D1499">
              <w:rPr>
                <w:rFonts w:ascii="Arial" w:hAnsi="Arial" w:cs="Arial"/>
                <w:b/>
                <w:bCs/>
                <w:sz w:val="16"/>
                <w:szCs w:val="16"/>
              </w:rPr>
              <w:t xml:space="preserve"> T.U.S.</w:t>
            </w:r>
          </w:p>
        </w:tc>
      </w:tr>
      <w:tr w:rsidR="0014353A" w:rsidRPr="009D1499" w:rsidTr="0043604D">
        <w:tc>
          <w:tcPr>
            <w:tcW w:w="1526" w:type="dxa"/>
            <w:vMerge w:val="restart"/>
          </w:tcPr>
          <w:p w:rsidR="0014353A" w:rsidRPr="009D1499" w:rsidRDefault="0014353A" w:rsidP="0014353A">
            <w:pPr>
              <w:spacing w:after="160" w:line="259" w:lineRule="auto"/>
              <w:jc w:val="both"/>
              <w:rPr>
                <w:rFonts w:ascii="Arial" w:hAnsi="Arial" w:cs="Arial"/>
                <w:b/>
                <w:bCs/>
                <w:iCs/>
                <w:sz w:val="20"/>
                <w:szCs w:val="20"/>
              </w:rPr>
            </w:pPr>
          </w:p>
          <w:p w:rsidR="0014353A" w:rsidRPr="009D1499" w:rsidRDefault="0043604D" w:rsidP="0043604D">
            <w:pPr>
              <w:pStyle w:val="Nessunaspaziatura"/>
              <w:rPr>
                <w:rFonts w:ascii="Arial" w:hAnsi="Arial" w:cs="Arial"/>
                <w:sz w:val="20"/>
                <w:szCs w:val="20"/>
              </w:rPr>
            </w:pPr>
            <w:r w:rsidRPr="009D1499">
              <w:rPr>
                <w:rFonts w:ascii="Arial" w:hAnsi="Arial" w:cs="Arial"/>
                <w:sz w:val="20"/>
                <w:szCs w:val="20"/>
              </w:rPr>
              <w:t xml:space="preserve">Collaborazione con il datore di lavoro e il servizio di prevenzione e protezione </w:t>
            </w:r>
          </w:p>
        </w:tc>
        <w:tc>
          <w:tcPr>
            <w:tcW w:w="7229" w:type="dxa"/>
          </w:tcPr>
          <w:p w:rsidR="0014353A" w:rsidRPr="009D1499" w:rsidRDefault="0014353A" w:rsidP="0043604D">
            <w:pPr>
              <w:pStyle w:val="Nessunaspaziatura"/>
              <w:rPr>
                <w:rFonts w:ascii="Arial" w:hAnsi="Arial" w:cs="Arial"/>
                <w:sz w:val="20"/>
                <w:szCs w:val="20"/>
              </w:rPr>
            </w:pPr>
            <w:r w:rsidRPr="009D1499">
              <w:rPr>
                <w:rFonts w:ascii="Arial" w:hAnsi="Arial" w:cs="Arial"/>
                <w:sz w:val="20"/>
                <w:szCs w:val="20"/>
              </w:rPr>
              <w:t>Collabora con il datore di lavoro e con il servizio di prevenzione e protezione alla valutazione dei rischi, anche ai fini della programmazione, ove necessario, della sorveglianza sanitaria, alla predisposizione della attuazione delle misure per la tutela della salute e della integrità psico-fisica dei lavoratori, all’attività di formazione e informazione nei confronti dei lavoratori, per la parte di competenza, e alla organizzazione del servizio di primo soccorso considerando i particolari tipi di lavorazione ed esposizione e le peculiari modalità organizzative del lavoro. Collabora inoltre alla attuazione e valorizzazione di programmi volontari di “promozione della salute”, secondo i principi della responsabilità sociale</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25 c. 1 lettera a</w:t>
            </w:r>
          </w:p>
        </w:tc>
      </w:tr>
      <w:tr w:rsidR="0014353A" w:rsidRPr="009D1499" w:rsidTr="0043604D">
        <w:tc>
          <w:tcPr>
            <w:tcW w:w="1526" w:type="dxa"/>
            <w:vMerge/>
          </w:tcPr>
          <w:p w:rsidR="0014353A" w:rsidRPr="009D1499" w:rsidRDefault="0014353A" w:rsidP="0014353A">
            <w:pPr>
              <w:spacing w:after="160" w:line="259" w:lineRule="auto"/>
              <w:jc w:val="both"/>
              <w:rPr>
                <w:rFonts w:ascii="Arial" w:hAnsi="Arial" w:cs="Arial"/>
                <w:b/>
                <w:bCs/>
                <w:iCs/>
                <w:sz w:val="20"/>
                <w:szCs w:val="20"/>
              </w:rPr>
            </w:pPr>
          </w:p>
        </w:tc>
        <w:tc>
          <w:tcPr>
            <w:tcW w:w="7229" w:type="dxa"/>
          </w:tcPr>
          <w:p w:rsidR="0014353A" w:rsidRPr="009D1499" w:rsidRDefault="0014353A" w:rsidP="0043604D">
            <w:pPr>
              <w:pStyle w:val="Nessunaspaziatura"/>
              <w:rPr>
                <w:rFonts w:ascii="Arial" w:hAnsi="Arial" w:cs="Arial"/>
                <w:sz w:val="20"/>
                <w:szCs w:val="20"/>
              </w:rPr>
            </w:pPr>
            <w:r w:rsidRPr="009D1499">
              <w:rPr>
                <w:rFonts w:ascii="Arial" w:hAnsi="Arial" w:cs="Arial"/>
                <w:sz w:val="20"/>
                <w:szCs w:val="20"/>
              </w:rPr>
              <w:t>Partecipa alla programmazione del controllo dell’esposizione dei lavoratori i cui risultati gli sono forniti con tempestività ai fini della valutazione del rischio e della sorveglianza sanitaria</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25 c. 1 lettera m</w:t>
            </w:r>
          </w:p>
        </w:tc>
      </w:tr>
      <w:tr w:rsidR="0014353A" w:rsidRPr="009D1499" w:rsidTr="0043604D">
        <w:tc>
          <w:tcPr>
            <w:tcW w:w="1526" w:type="dxa"/>
            <w:vMerge/>
          </w:tcPr>
          <w:p w:rsidR="0014353A" w:rsidRPr="009D1499" w:rsidRDefault="0014353A" w:rsidP="0014353A">
            <w:pPr>
              <w:spacing w:after="160" w:line="259" w:lineRule="auto"/>
              <w:jc w:val="both"/>
              <w:rPr>
                <w:rFonts w:ascii="Arial" w:hAnsi="Arial" w:cs="Arial"/>
                <w:b/>
                <w:bCs/>
                <w:iCs/>
                <w:sz w:val="20"/>
                <w:szCs w:val="20"/>
              </w:rPr>
            </w:pPr>
          </w:p>
        </w:tc>
        <w:tc>
          <w:tcPr>
            <w:tcW w:w="7229" w:type="dxa"/>
          </w:tcPr>
          <w:p w:rsidR="0014353A" w:rsidRPr="009D1499" w:rsidRDefault="0014353A" w:rsidP="0043604D">
            <w:pPr>
              <w:pStyle w:val="Nessunaspaziatura"/>
              <w:rPr>
                <w:rFonts w:ascii="Arial" w:hAnsi="Arial" w:cs="Arial"/>
                <w:sz w:val="20"/>
                <w:szCs w:val="20"/>
              </w:rPr>
            </w:pPr>
            <w:r w:rsidRPr="009D1499">
              <w:rPr>
                <w:rFonts w:ascii="Arial" w:hAnsi="Arial" w:cs="Arial"/>
                <w:sz w:val="20"/>
                <w:szCs w:val="20"/>
              </w:rPr>
              <w:t xml:space="preserve"> Il datore di lavoro effettua la valutazione ed elabora il documento di cui all'articolo 17, comma 1, lettera a), </w:t>
            </w:r>
            <w:r w:rsidRPr="009D1499">
              <w:rPr>
                <w:rFonts w:ascii="Arial" w:hAnsi="Arial" w:cs="Arial"/>
                <w:b/>
                <w:bCs/>
                <w:sz w:val="20"/>
                <w:szCs w:val="20"/>
              </w:rPr>
              <w:t>in collaborazione con</w:t>
            </w:r>
            <w:r w:rsidRPr="009D1499">
              <w:rPr>
                <w:rFonts w:ascii="Arial" w:hAnsi="Arial" w:cs="Arial"/>
                <w:sz w:val="20"/>
                <w:szCs w:val="20"/>
              </w:rPr>
              <w:t xml:space="preserve"> il responsabile del servizio di prevenzione e protezione e </w:t>
            </w:r>
            <w:r w:rsidRPr="009D1499">
              <w:rPr>
                <w:rFonts w:ascii="Arial" w:hAnsi="Arial" w:cs="Arial"/>
                <w:b/>
                <w:bCs/>
                <w:sz w:val="20"/>
                <w:szCs w:val="20"/>
              </w:rPr>
              <w:t>il medico competente</w:t>
            </w:r>
            <w:r w:rsidRPr="009D1499">
              <w:rPr>
                <w:rFonts w:ascii="Arial" w:hAnsi="Arial" w:cs="Arial"/>
                <w:sz w:val="20"/>
                <w:szCs w:val="20"/>
              </w:rPr>
              <w:t>, nei casi di cui all'articolo 41.</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29 c.1</w:t>
            </w:r>
          </w:p>
        </w:tc>
      </w:tr>
      <w:tr w:rsidR="0014353A" w:rsidRPr="009D1499" w:rsidTr="0043604D">
        <w:tc>
          <w:tcPr>
            <w:tcW w:w="1526" w:type="dxa"/>
            <w:vMerge/>
          </w:tcPr>
          <w:p w:rsidR="0014353A" w:rsidRPr="009D1499" w:rsidRDefault="0014353A" w:rsidP="0014353A">
            <w:pPr>
              <w:spacing w:after="160" w:line="259" w:lineRule="auto"/>
              <w:jc w:val="both"/>
              <w:rPr>
                <w:rFonts w:ascii="Arial" w:hAnsi="Arial" w:cs="Arial"/>
                <w:b/>
                <w:bCs/>
                <w:iCs/>
                <w:sz w:val="20"/>
                <w:szCs w:val="20"/>
              </w:rPr>
            </w:pPr>
          </w:p>
        </w:tc>
        <w:tc>
          <w:tcPr>
            <w:tcW w:w="7229" w:type="dxa"/>
          </w:tcPr>
          <w:p w:rsidR="0014353A" w:rsidRPr="009D1499" w:rsidRDefault="0014353A" w:rsidP="0043604D">
            <w:pPr>
              <w:pStyle w:val="Nessunaspaziatura"/>
              <w:rPr>
                <w:rFonts w:ascii="Arial" w:hAnsi="Arial" w:cs="Arial"/>
                <w:sz w:val="20"/>
                <w:szCs w:val="20"/>
              </w:rPr>
            </w:pPr>
            <w:r w:rsidRPr="009D1499">
              <w:rPr>
                <w:rFonts w:ascii="Arial" w:hAnsi="Arial" w:cs="Arial"/>
                <w:sz w:val="20"/>
                <w:szCs w:val="20"/>
              </w:rPr>
              <w:t> in caso di impedimento per gravi e motivate ragioni,  comunica per iscritto al datore di lavoro il nominativo di un sostituto, in possesso dei requisiti di cui all’articolo 38, per l’adempimento degli obblighi di legge durante  il relativo intervallo temporale specificato.</w:t>
            </w:r>
          </w:p>
        </w:tc>
        <w:tc>
          <w:tcPr>
            <w:tcW w:w="1335" w:type="dxa"/>
          </w:tcPr>
          <w:p w:rsidR="0014353A" w:rsidRPr="009D1499" w:rsidRDefault="0014353A" w:rsidP="0014353A">
            <w:pPr>
              <w:spacing w:after="160" w:line="259" w:lineRule="auto"/>
              <w:jc w:val="both"/>
              <w:rPr>
                <w:rFonts w:ascii="Arial" w:hAnsi="Arial" w:cs="Arial"/>
                <w:bCs/>
                <w:sz w:val="20"/>
                <w:szCs w:val="20"/>
                <w:lang w:val="de-DE"/>
              </w:rPr>
            </w:pPr>
            <w:r w:rsidRPr="009D1499">
              <w:rPr>
                <w:rFonts w:ascii="Arial" w:hAnsi="Arial" w:cs="Arial"/>
                <w:bCs/>
                <w:sz w:val="20"/>
                <w:szCs w:val="20"/>
                <w:lang w:val="de-DE"/>
              </w:rPr>
              <w:t xml:space="preserve">Art. 25 c.1 </w:t>
            </w:r>
            <w:proofErr w:type="spellStart"/>
            <w:r w:rsidRPr="009D1499">
              <w:rPr>
                <w:rFonts w:ascii="Arial" w:hAnsi="Arial" w:cs="Arial"/>
                <w:bCs/>
                <w:sz w:val="20"/>
                <w:szCs w:val="20"/>
                <w:lang w:val="de-DE"/>
              </w:rPr>
              <w:t>lettera</w:t>
            </w:r>
            <w:proofErr w:type="spellEnd"/>
            <w:r w:rsidRPr="009D1499">
              <w:rPr>
                <w:rFonts w:ascii="Arial" w:hAnsi="Arial" w:cs="Arial"/>
                <w:bCs/>
                <w:sz w:val="20"/>
                <w:szCs w:val="20"/>
                <w:lang w:val="de-DE"/>
              </w:rPr>
              <w:t xml:space="preserve"> n-bis</w:t>
            </w:r>
          </w:p>
        </w:tc>
      </w:tr>
      <w:tr w:rsidR="0014353A" w:rsidRPr="009D1499" w:rsidTr="0043604D">
        <w:tc>
          <w:tcPr>
            <w:tcW w:w="1526" w:type="dxa"/>
            <w:vMerge w:val="restart"/>
          </w:tcPr>
          <w:p w:rsidR="0014353A" w:rsidRPr="009D1499" w:rsidRDefault="0014353A" w:rsidP="0014353A">
            <w:pPr>
              <w:spacing w:after="160" w:line="259" w:lineRule="auto"/>
              <w:jc w:val="both"/>
              <w:rPr>
                <w:rFonts w:ascii="Arial" w:hAnsi="Arial" w:cs="Arial"/>
                <w:b/>
                <w:bCs/>
                <w:iCs/>
                <w:sz w:val="20"/>
                <w:szCs w:val="20"/>
                <w:lang w:val="de-DE"/>
              </w:rPr>
            </w:pPr>
          </w:p>
          <w:p w:rsidR="0014353A" w:rsidRPr="009D1499" w:rsidRDefault="0043604D" w:rsidP="0043604D">
            <w:pPr>
              <w:pStyle w:val="Nessunaspaziatura"/>
              <w:rPr>
                <w:rFonts w:ascii="Arial" w:hAnsi="Arial" w:cs="Arial"/>
                <w:sz w:val="20"/>
                <w:szCs w:val="20"/>
              </w:rPr>
            </w:pPr>
            <w:r w:rsidRPr="009D1499">
              <w:rPr>
                <w:rFonts w:ascii="Arial" w:hAnsi="Arial" w:cs="Arial"/>
                <w:sz w:val="20"/>
                <w:szCs w:val="20"/>
              </w:rPr>
              <w:t>Programmazione ed effettuazione della sorveglianza sanitaria</w:t>
            </w:r>
          </w:p>
          <w:p w:rsidR="0014353A" w:rsidRPr="009D1499" w:rsidRDefault="0014353A" w:rsidP="0014353A">
            <w:pPr>
              <w:spacing w:after="160" w:line="259" w:lineRule="auto"/>
              <w:jc w:val="both"/>
              <w:rPr>
                <w:rFonts w:ascii="Arial" w:hAnsi="Arial" w:cs="Arial"/>
                <w:bCs/>
                <w:iCs/>
                <w:sz w:val="20"/>
                <w:szCs w:val="20"/>
              </w:rPr>
            </w:pPr>
          </w:p>
        </w:tc>
        <w:tc>
          <w:tcPr>
            <w:tcW w:w="7229" w:type="dxa"/>
          </w:tcPr>
          <w:p w:rsidR="0014353A" w:rsidRPr="009D1499" w:rsidRDefault="0014353A" w:rsidP="0043604D">
            <w:pPr>
              <w:pStyle w:val="Nessunaspaziatura"/>
              <w:rPr>
                <w:rFonts w:ascii="Arial" w:hAnsi="Arial" w:cs="Arial"/>
                <w:sz w:val="20"/>
                <w:szCs w:val="20"/>
              </w:rPr>
            </w:pPr>
            <w:r w:rsidRPr="009D1499">
              <w:rPr>
                <w:rFonts w:ascii="Arial" w:hAnsi="Arial" w:cs="Arial"/>
                <w:b/>
                <w:sz w:val="20"/>
                <w:szCs w:val="20"/>
              </w:rPr>
              <w:t>Programma ed effettua la sorveglianza sanitaria</w:t>
            </w:r>
            <w:r w:rsidRPr="009D1499">
              <w:rPr>
                <w:rFonts w:ascii="Arial" w:hAnsi="Arial" w:cs="Arial"/>
                <w:sz w:val="20"/>
                <w:szCs w:val="20"/>
              </w:rPr>
              <w:t xml:space="preserve"> di cui all’articolo 41 attraverso </w:t>
            </w:r>
            <w:r w:rsidRPr="009D1499">
              <w:rPr>
                <w:rFonts w:ascii="Arial" w:hAnsi="Arial" w:cs="Arial"/>
                <w:b/>
                <w:sz w:val="20"/>
                <w:szCs w:val="20"/>
              </w:rPr>
              <w:t>protocolli sanitari</w:t>
            </w:r>
            <w:r w:rsidRPr="009D1499">
              <w:rPr>
                <w:rFonts w:ascii="Arial" w:hAnsi="Arial" w:cs="Arial"/>
                <w:sz w:val="20"/>
                <w:szCs w:val="20"/>
              </w:rPr>
              <w:t xml:space="preserve"> definiti in funzione dei rischi specifici e tenendo in considerazione gli indirizzi scientifici più avanzati</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25 c. 1 lettera b</w:t>
            </w:r>
          </w:p>
        </w:tc>
      </w:tr>
      <w:tr w:rsidR="0014353A" w:rsidRPr="009D1499" w:rsidTr="0043604D">
        <w:tc>
          <w:tcPr>
            <w:tcW w:w="1526" w:type="dxa"/>
            <w:vMerge/>
          </w:tcPr>
          <w:p w:rsidR="0014353A" w:rsidRPr="009D1499" w:rsidRDefault="0014353A" w:rsidP="0014353A">
            <w:pPr>
              <w:spacing w:after="160" w:line="259" w:lineRule="auto"/>
              <w:jc w:val="both"/>
              <w:rPr>
                <w:rFonts w:ascii="Arial" w:hAnsi="Arial" w:cs="Arial"/>
                <w:b/>
                <w:bCs/>
                <w:iCs/>
                <w:sz w:val="20"/>
                <w:szCs w:val="20"/>
              </w:rPr>
            </w:pPr>
          </w:p>
        </w:tc>
        <w:tc>
          <w:tcPr>
            <w:tcW w:w="7229" w:type="dxa"/>
          </w:tcPr>
          <w:p w:rsidR="0014353A" w:rsidRPr="009D1499" w:rsidRDefault="0014353A" w:rsidP="0043604D">
            <w:pPr>
              <w:pStyle w:val="Nessunaspaziatura"/>
              <w:rPr>
                <w:rFonts w:ascii="Arial" w:hAnsi="Arial" w:cs="Arial"/>
                <w:sz w:val="20"/>
                <w:szCs w:val="20"/>
              </w:rPr>
            </w:pPr>
            <w:r w:rsidRPr="009D1499">
              <w:rPr>
                <w:rFonts w:ascii="Arial" w:hAnsi="Arial" w:cs="Arial"/>
                <w:sz w:val="20"/>
                <w:szCs w:val="20"/>
              </w:rPr>
              <w:t>La sorveglianza sanitaria è effettuata dal medico competente:</w:t>
            </w:r>
          </w:p>
          <w:p w:rsidR="0014353A" w:rsidRPr="009D1499" w:rsidRDefault="0014353A" w:rsidP="0043604D">
            <w:pPr>
              <w:pStyle w:val="Nessunaspaziatura"/>
              <w:rPr>
                <w:rFonts w:ascii="Arial" w:hAnsi="Arial" w:cs="Arial"/>
                <w:sz w:val="20"/>
                <w:szCs w:val="20"/>
              </w:rPr>
            </w:pPr>
            <w:r w:rsidRPr="009D1499">
              <w:rPr>
                <w:rFonts w:ascii="Arial" w:hAnsi="Arial" w:cs="Arial"/>
                <w:sz w:val="20"/>
                <w:szCs w:val="20"/>
              </w:rPr>
              <w:t>a) nei casi previsti dalla normativa vigente, dalle indicazioni fornite dalla Commissione consultiva di cui all'articolo 6;</w:t>
            </w:r>
          </w:p>
          <w:p w:rsidR="0014353A" w:rsidRPr="009D1499" w:rsidRDefault="0014353A" w:rsidP="0043604D">
            <w:pPr>
              <w:pStyle w:val="Nessunaspaziatura"/>
              <w:rPr>
                <w:rFonts w:ascii="Arial" w:hAnsi="Arial" w:cs="Arial"/>
                <w:b/>
                <w:bCs/>
                <w:sz w:val="20"/>
                <w:szCs w:val="20"/>
              </w:rPr>
            </w:pPr>
            <w:r w:rsidRPr="009D1499">
              <w:rPr>
                <w:rFonts w:ascii="Arial" w:hAnsi="Arial" w:cs="Arial"/>
                <w:sz w:val="20"/>
                <w:szCs w:val="20"/>
              </w:rPr>
              <w:t>b) qualora il lavoratore ne faccia richiesta e la stessa sia ritenuta dal medico competente correlata ai rischi lavorativi.</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41 c. 1</w:t>
            </w:r>
          </w:p>
        </w:tc>
      </w:tr>
      <w:tr w:rsidR="0014353A" w:rsidRPr="009D1499" w:rsidTr="0043604D">
        <w:tc>
          <w:tcPr>
            <w:tcW w:w="1526" w:type="dxa"/>
            <w:vMerge/>
          </w:tcPr>
          <w:p w:rsidR="0014353A" w:rsidRPr="009D1499" w:rsidRDefault="0014353A" w:rsidP="0014353A">
            <w:pPr>
              <w:spacing w:after="160" w:line="259" w:lineRule="auto"/>
              <w:jc w:val="both"/>
              <w:rPr>
                <w:rFonts w:ascii="Arial" w:hAnsi="Arial" w:cs="Arial"/>
                <w:b/>
                <w:bCs/>
                <w:iCs/>
                <w:sz w:val="20"/>
                <w:szCs w:val="20"/>
              </w:rPr>
            </w:pPr>
          </w:p>
        </w:tc>
        <w:tc>
          <w:tcPr>
            <w:tcW w:w="7229" w:type="dxa"/>
          </w:tcPr>
          <w:p w:rsidR="00163E7B" w:rsidRPr="009D1499" w:rsidRDefault="00163E7B" w:rsidP="0043604D">
            <w:pPr>
              <w:pStyle w:val="Nessunaspaziatura"/>
              <w:rPr>
                <w:rFonts w:ascii="Arial" w:hAnsi="Arial" w:cs="Arial"/>
                <w:sz w:val="20"/>
                <w:szCs w:val="20"/>
              </w:rPr>
            </w:pPr>
            <w:r w:rsidRPr="009D1499">
              <w:rPr>
                <w:rFonts w:ascii="Arial" w:hAnsi="Arial" w:cs="Arial"/>
                <w:sz w:val="20"/>
                <w:szCs w:val="20"/>
              </w:rPr>
              <w:t>2. La sorveglianza sanitaria comprende:</w:t>
            </w:r>
            <w:r w:rsidRPr="009D1499">
              <w:rPr>
                <w:rFonts w:ascii="Arial" w:hAnsi="Arial" w:cs="Arial"/>
                <w:sz w:val="20"/>
                <w:szCs w:val="20"/>
              </w:rPr>
              <w:br/>
              <w:t xml:space="preserve">a) visita medica preventiva, anche in fase </w:t>
            </w:r>
            <w:proofErr w:type="spellStart"/>
            <w:r w:rsidRPr="009D1499">
              <w:rPr>
                <w:rFonts w:ascii="Arial" w:hAnsi="Arial" w:cs="Arial"/>
                <w:sz w:val="20"/>
                <w:szCs w:val="20"/>
              </w:rPr>
              <w:t>preassuntiva</w:t>
            </w:r>
            <w:proofErr w:type="spellEnd"/>
            <w:r w:rsidRPr="009D1499">
              <w:rPr>
                <w:rFonts w:ascii="Arial" w:hAnsi="Arial" w:cs="Arial"/>
                <w:sz w:val="20"/>
                <w:szCs w:val="20"/>
              </w:rPr>
              <w:t>, intesa a constatare l'assenza di controindicazioni al lavoro cui il lavoratore è destinato al fine di valutare la sua idoneità alla mansione specifica;</w:t>
            </w:r>
            <w:r w:rsidRPr="009D1499">
              <w:rPr>
                <w:rFonts w:ascii="Arial" w:hAnsi="Arial" w:cs="Arial"/>
                <w:sz w:val="20"/>
                <w:szCs w:val="20"/>
              </w:rPr>
              <w:br/>
              <w:t>b) visita medica periodica per controllare lo stato di salute dei lavoratori ed esprimere il giudizio di idoneità alla mansione specifica. La periodicità di tali accertamenti, qualora non prevista dalla relativa normativa, viene stabilita, di norma, in una volta l'anno. Tale periodicità può assumere cadenza diversa, stabilita dal medico competente in funzione della valutazione del rischio.</w:t>
            </w:r>
            <w:r w:rsidR="00B6369F" w:rsidRPr="009D1499">
              <w:rPr>
                <w:rFonts w:ascii="Arial" w:hAnsi="Arial" w:cs="Arial"/>
                <w:sz w:val="20"/>
                <w:szCs w:val="20"/>
              </w:rPr>
              <w:t xml:space="preserve"> </w:t>
            </w:r>
            <w:r w:rsidRPr="009D1499">
              <w:rPr>
                <w:rFonts w:ascii="Arial" w:hAnsi="Arial" w:cs="Arial"/>
                <w:sz w:val="20"/>
                <w:szCs w:val="20"/>
              </w:rPr>
              <w:t>L'organo di vigilanza, con provvedimento motivato, può disporre contenuti e periodicità della sorveglianza sanitaria differenti rispetto a quelli indicati dal medico competente;</w:t>
            </w:r>
            <w:r w:rsidRPr="009D1499">
              <w:rPr>
                <w:rFonts w:ascii="Arial" w:hAnsi="Arial" w:cs="Arial"/>
                <w:sz w:val="20"/>
                <w:szCs w:val="20"/>
              </w:rPr>
              <w:br/>
              <w:t>c) visita medica su richiesta del lavoratore, qualora sia ritenuta dal medico competente correlata ai rischi professionali o alle sue condizioni di salute, suscettibili di peggioramento a causa dell'attività lavorativa svolta, al fine di esprimere il giudizio di idoneità alla mansione specifica;</w:t>
            </w:r>
            <w:r w:rsidRPr="009D1499">
              <w:rPr>
                <w:rFonts w:ascii="Arial" w:hAnsi="Arial" w:cs="Arial"/>
                <w:sz w:val="20"/>
                <w:szCs w:val="20"/>
              </w:rPr>
              <w:br/>
              <w:t>d) visita medica in occasione del cambio della mansione onde verificare l'idoneità alla mansione specifica;</w:t>
            </w:r>
            <w:r w:rsidRPr="009D1499">
              <w:rPr>
                <w:rFonts w:ascii="Arial" w:hAnsi="Arial" w:cs="Arial"/>
                <w:sz w:val="20"/>
                <w:szCs w:val="20"/>
              </w:rPr>
              <w:br/>
              <w:t>e) visita medica alla cessazione del rapporto di lavoro nei casi previsti dalla normativa vigente.</w:t>
            </w:r>
            <w:r w:rsidRPr="009D1499">
              <w:rPr>
                <w:rFonts w:ascii="Arial" w:hAnsi="Arial" w:cs="Arial"/>
                <w:sz w:val="20"/>
                <w:szCs w:val="20"/>
              </w:rPr>
              <w:br/>
              <w:t xml:space="preserve">e-bis) visita medica preventiva in fase </w:t>
            </w:r>
            <w:proofErr w:type="spellStart"/>
            <w:r w:rsidRPr="009D1499">
              <w:rPr>
                <w:rFonts w:ascii="Arial" w:hAnsi="Arial" w:cs="Arial"/>
                <w:sz w:val="20"/>
                <w:szCs w:val="20"/>
              </w:rPr>
              <w:t>preassuntiva</w:t>
            </w:r>
            <w:proofErr w:type="spellEnd"/>
            <w:r w:rsidRPr="009D1499">
              <w:rPr>
                <w:rFonts w:ascii="Arial" w:hAnsi="Arial" w:cs="Arial"/>
                <w:sz w:val="20"/>
                <w:szCs w:val="20"/>
              </w:rPr>
              <w:t>; </w:t>
            </w:r>
            <w:r w:rsidR="00463BAB" w:rsidRPr="009D1499">
              <w:rPr>
                <w:rFonts w:ascii="Arial" w:hAnsi="Arial" w:cs="Arial"/>
                <w:sz w:val="20"/>
                <w:szCs w:val="20"/>
              </w:rPr>
              <w:t>(comma abrogato)</w:t>
            </w:r>
            <w:r w:rsidRPr="009D1499">
              <w:rPr>
                <w:rFonts w:ascii="Arial" w:hAnsi="Arial" w:cs="Arial"/>
                <w:sz w:val="20"/>
                <w:szCs w:val="20"/>
              </w:rPr>
              <w:br/>
            </w:r>
            <w:proofErr w:type="spellStart"/>
            <w:r w:rsidRPr="009D1499">
              <w:rPr>
                <w:rFonts w:ascii="Arial" w:hAnsi="Arial" w:cs="Arial"/>
                <w:sz w:val="20"/>
                <w:szCs w:val="20"/>
              </w:rPr>
              <w:t>e-ter</w:t>
            </w:r>
            <w:proofErr w:type="spellEnd"/>
            <w:r w:rsidRPr="009D1499">
              <w:rPr>
                <w:rFonts w:ascii="Arial" w:hAnsi="Arial" w:cs="Arial"/>
                <w:sz w:val="20"/>
                <w:szCs w:val="20"/>
              </w:rPr>
              <w:t>) visita medica precedente alla ripresa del lavoro, a seguito di assenza per motivi di salute di durata superiore ai sessanta giorni continuativi, qualora sia ritenuta necessaria dal medico competente al fine di verificare l'idoneità alla mansione. Qualora non ritenga necessario procedere alla visita, il medico competente è tenuto a esprimere il giudizio di idoneità alla mansione specifica. </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 xml:space="preserve">Art. 41 </w:t>
            </w:r>
            <w:r w:rsidR="00463BAB" w:rsidRPr="009D1499">
              <w:rPr>
                <w:rFonts w:ascii="Arial" w:hAnsi="Arial" w:cs="Arial"/>
                <w:bCs/>
                <w:sz w:val="20"/>
                <w:szCs w:val="20"/>
              </w:rPr>
              <w:t>c.</w:t>
            </w:r>
            <w:r w:rsidRPr="009D1499">
              <w:rPr>
                <w:rFonts w:ascii="Arial" w:hAnsi="Arial" w:cs="Arial"/>
                <w:bCs/>
                <w:sz w:val="20"/>
                <w:szCs w:val="20"/>
              </w:rPr>
              <w:t xml:space="preserve">2 </w:t>
            </w:r>
          </w:p>
        </w:tc>
      </w:tr>
      <w:tr w:rsidR="00B42286" w:rsidRPr="009D1499" w:rsidTr="0043604D">
        <w:tc>
          <w:tcPr>
            <w:tcW w:w="1526" w:type="dxa"/>
            <w:vMerge/>
          </w:tcPr>
          <w:p w:rsidR="00B42286" w:rsidRPr="009D1499" w:rsidRDefault="00B42286" w:rsidP="0014353A">
            <w:pPr>
              <w:jc w:val="both"/>
              <w:rPr>
                <w:rFonts w:ascii="Arial" w:hAnsi="Arial" w:cs="Arial"/>
                <w:b/>
                <w:bCs/>
                <w:iCs/>
                <w:sz w:val="20"/>
                <w:szCs w:val="20"/>
              </w:rPr>
            </w:pPr>
          </w:p>
        </w:tc>
        <w:tc>
          <w:tcPr>
            <w:tcW w:w="7229" w:type="dxa"/>
          </w:tcPr>
          <w:p w:rsidR="00B42286" w:rsidRPr="009D1499" w:rsidRDefault="00BA6BDE" w:rsidP="0043604D">
            <w:pPr>
              <w:pStyle w:val="Nessunaspaziatura"/>
              <w:rPr>
                <w:rFonts w:ascii="Arial" w:hAnsi="Arial" w:cs="Arial"/>
                <w:sz w:val="20"/>
                <w:szCs w:val="20"/>
              </w:rPr>
            </w:pPr>
            <w:r w:rsidRPr="009D1499">
              <w:rPr>
                <w:rFonts w:ascii="Arial" w:hAnsi="Arial" w:cs="Arial"/>
                <w:sz w:val="20"/>
                <w:szCs w:val="20"/>
              </w:rPr>
              <w:t>2-bis. Il medico competente, nella prescrizione di esami clinici e biologici e di indagini diagnostiche ritenuti necessari in sede di visita preventiva, tiene conto delle risultanze dei medesimi esami e indagini già effettuati dal lavoratore e risultanti dalla copia della cartella sanitaria e di rischio in possesso del lavoratore stesso ai sensi dell’articolo 25, comma 1, lettera e), al fine di evitarne la ripetizione, qualora ciò sia ritenuto compatibile  dal medico competente con le finalità della visita preventiva.</w:t>
            </w:r>
          </w:p>
        </w:tc>
        <w:tc>
          <w:tcPr>
            <w:tcW w:w="1335" w:type="dxa"/>
          </w:tcPr>
          <w:p w:rsidR="00B42286" w:rsidRPr="009D1499" w:rsidRDefault="00B42286" w:rsidP="0014353A">
            <w:pPr>
              <w:jc w:val="both"/>
              <w:rPr>
                <w:rFonts w:ascii="Arial" w:hAnsi="Arial" w:cs="Arial"/>
                <w:bCs/>
                <w:sz w:val="20"/>
                <w:szCs w:val="20"/>
              </w:rPr>
            </w:pPr>
            <w:r w:rsidRPr="009D1499">
              <w:rPr>
                <w:rFonts w:ascii="Arial" w:hAnsi="Arial" w:cs="Arial"/>
                <w:bCs/>
                <w:sz w:val="20"/>
                <w:szCs w:val="20"/>
              </w:rPr>
              <w:t>Art. 41 c. 2bis</w:t>
            </w:r>
          </w:p>
        </w:tc>
      </w:tr>
      <w:tr w:rsidR="00BF25DE" w:rsidRPr="009D1499" w:rsidTr="0043604D">
        <w:tc>
          <w:tcPr>
            <w:tcW w:w="1526" w:type="dxa"/>
            <w:vMerge/>
          </w:tcPr>
          <w:p w:rsidR="00BF25DE" w:rsidRPr="009D1499" w:rsidRDefault="00BF25DE" w:rsidP="0014353A">
            <w:pPr>
              <w:jc w:val="both"/>
              <w:rPr>
                <w:rFonts w:ascii="Arial" w:hAnsi="Arial" w:cs="Arial"/>
                <w:b/>
                <w:bCs/>
                <w:iCs/>
                <w:sz w:val="20"/>
                <w:szCs w:val="20"/>
              </w:rPr>
            </w:pPr>
          </w:p>
        </w:tc>
        <w:tc>
          <w:tcPr>
            <w:tcW w:w="7229" w:type="dxa"/>
          </w:tcPr>
          <w:p w:rsidR="00BF25DE" w:rsidRPr="009D1499" w:rsidRDefault="00BF25DE" w:rsidP="0043604D">
            <w:pPr>
              <w:pStyle w:val="Nessunaspaziatura"/>
              <w:rPr>
                <w:rFonts w:ascii="Arial" w:hAnsi="Arial" w:cs="Arial"/>
                <w:sz w:val="20"/>
                <w:szCs w:val="20"/>
              </w:rPr>
            </w:pPr>
            <w:r w:rsidRPr="009D1499">
              <w:rPr>
                <w:rFonts w:ascii="Arial" w:hAnsi="Arial" w:cs="Arial"/>
                <w:sz w:val="20"/>
                <w:szCs w:val="20"/>
              </w:rPr>
              <w:t>3. Le visite mediche di cui al comma 2 non possono essere effettuate:</w:t>
            </w:r>
            <w:r w:rsidRPr="009D1499">
              <w:rPr>
                <w:rFonts w:ascii="Arial" w:hAnsi="Arial" w:cs="Arial"/>
                <w:sz w:val="20"/>
                <w:szCs w:val="20"/>
              </w:rPr>
              <w:br/>
              <w:t xml:space="preserve">a) [Lettera soppressa dal D. </w:t>
            </w:r>
            <w:proofErr w:type="spellStart"/>
            <w:r w:rsidRPr="009D1499">
              <w:rPr>
                <w:rFonts w:ascii="Arial" w:hAnsi="Arial" w:cs="Arial"/>
                <w:sz w:val="20"/>
                <w:szCs w:val="20"/>
              </w:rPr>
              <w:t>Lgs</w:t>
            </w:r>
            <w:proofErr w:type="spellEnd"/>
            <w:r w:rsidRPr="009D1499">
              <w:rPr>
                <w:rFonts w:ascii="Arial" w:hAnsi="Arial" w:cs="Arial"/>
                <w:sz w:val="20"/>
                <w:szCs w:val="20"/>
              </w:rPr>
              <w:t>. 3 agosto 2009 n. 106];</w:t>
            </w:r>
            <w:r w:rsidRPr="009D1499">
              <w:rPr>
                <w:rFonts w:ascii="Arial" w:hAnsi="Arial" w:cs="Arial"/>
                <w:sz w:val="20"/>
                <w:szCs w:val="20"/>
              </w:rPr>
              <w:br/>
              <w:t>b) per accertare stati di gravidanza;</w:t>
            </w:r>
            <w:r w:rsidRPr="009D1499">
              <w:rPr>
                <w:rFonts w:ascii="Arial" w:hAnsi="Arial" w:cs="Arial"/>
                <w:sz w:val="20"/>
                <w:szCs w:val="20"/>
              </w:rPr>
              <w:br/>
              <w:t>c) negli altri casi vietati dalla normativa vigente.</w:t>
            </w:r>
          </w:p>
        </w:tc>
        <w:tc>
          <w:tcPr>
            <w:tcW w:w="1335" w:type="dxa"/>
          </w:tcPr>
          <w:p w:rsidR="00BF25DE" w:rsidRPr="009D1499" w:rsidRDefault="00BF25DE" w:rsidP="0014353A">
            <w:pPr>
              <w:jc w:val="both"/>
              <w:rPr>
                <w:rFonts w:ascii="Arial" w:hAnsi="Arial" w:cs="Arial"/>
                <w:bCs/>
                <w:sz w:val="20"/>
                <w:szCs w:val="20"/>
              </w:rPr>
            </w:pPr>
            <w:r w:rsidRPr="009D1499">
              <w:rPr>
                <w:rFonts w:ascii="Arial" w:hAnsi="Arial" w:cs="Arial"/>
                <w:bCs/>
                <w:sz w:val="20"/>
                <w:szCs w:val="20"/>
              </w:rPr>
              <w:t>Art. 41 c. 3</w:t>
            </w:r>
          </w:p>
        </w:tc>
      </w:tr>
      <w:tr w:rsidR="00BF25DE" w:rsidRPr="009D1499" w:rsidTr="0043604D">
        <w:trPr>
          <w:trHeight w:val="1546"/>
        </w:trPr>
        <w:tc>
          <w:tcPr>
            <w:tcW w:w="1526" w:type="dxa"/>
            <w:vMerge/>
          </w:tcPr>
          <w:p w:rsidR="00BF25DE" w:rsidRPr="009D1499" w:rsidRDefault="00BF25DE" w:rsidP="0014353A">
            <w:pPr>
              <w:jc w:val="both"/>
              <w:rPr>
                <w:rFonts w:ascii="Arial" w:hAnsi="Arial" w:cs="Arial"/>
                <w:b/>
                <w:bCs/>
                <w:iCs/>
                <w:sz w:val="20"/>
                <w:szCs w:val="20"/>
              </w:rPr>
            </w:pPr>
          </w:p>
        </w:tc>
        <w:tc>
          <w:tcPr>
            <w:tcW w:w="7229" w:type="dxa"/>
          </w:tcPr>
          <w:p w:rsidR="00BF25DE" w:rsidRPr="009D1499" w:rsidRDefault="00BF25DE" w:rsidP="0043604D">
            <w:pPr>
              <w:pStyle w:val="Nessunaspaziatura"/>
              <w:rPr>
                <w:rFonts w:ascii="Arial" w:hAnsi="Arial" w:cs="Arial"/>
                <w:sz w:val="20"/>
                <w:szCs w:val="20"/>
              </w:rPr>
            </w:pPr>
            <w:r w:rsidRPr="009D1499">
              <w:rPr>
                <w:rFonts w:ascii="Arial" w:hAnsi="Arial" w:cs="Arial"/>
                <w:sz w:val="20"/>
                <w:szCs w:val="20"/>
              </w:rPr>
              <w:t>4. Le visite mediche di cui al comma 2, a cura e spese del </w:t>
            </w:r>
            <w:hyperlink r:id="rId6" w:history="1">
              <w:r w:rsidRPr="009D1499">
                <w:rPr>
                  <w:rStyle w:val="Collegamentoipertestuale"/>
                  <w:rFonts w:ascii="Arial" w:hAnsi="Arial" w:cs="Arial"/>
                  <w:i/>
                  <w:iCs/>
                  <w:sz w:val="20"/>
                  <w:szCs w:val="20"/>
                </w:rPr>
                <w:t>datore di lavoro</w:t>
              </w:r>
            </w:hyperlink>
            <w:r w:rsidRPr="009D1499">
              <w:rPr>
                <w:rFonts w:ascii="Arial" w:hAnsi="Arial" w:cs="Arial"/>
                <w:sz w:val="20"/>
                <w:szCs w:val="20"/>
              </w:rPr>
              <w:t xml:space="preserve">, comprendono gli esami clinici e biologici e indagini diagnostiche mirati al rischio ritenuti necessari dal medico competente. Nei casi ed alle condizioni previste dall'ordinamento, le visite di cui al comma 2, lettere a), b), d), e-bis) e </w:t>
            </w:r>
            <w:proofErr w:type="spellStart"/>
            <w:r w:rsidRPr="009D1499">
              <w:rPr>
                <w:rFonts w:ascii="Arial" w:hAnsi="Arial" w:cs="Arial"/>
                <w:sz w:val="20"/>
                <w:szCs w:val="20"/>
              </w:rPr>
              <w:t>e-ter</w:t>
            </w:r>
            <w:proofErr w:type="spellEnd"/>
            <w:r w:rsidRPr="009D1499">
              <w:rPr>
                <w:rFonts w:ascii="Arial" w:hAnsi="Arial" w:cs="Arial"/>
                <w:sz w:val="20"/>
                <w:szCs w:val="20"/>
              </w:rPr>
              <w:t>) sono altresì finalizzate alla verifica di assenza di condizioni di alcol dipendenza e di assunzione di sostanze psicotrope e stupefacenti.</w:t>
            </w:r>
          </w:p>
        </w:tc>
        <w:tc>
          <w:tcPr>
            <w:tcW w:w="1335" w:type="dxa"/>
          </w:tcPr>
          <w:p w:rsidR="00BF25DE" w:rsidRPr="009D1499" w:rsidRDefault="00BF25DE" w:rsidP="0014353A">
            <w:pPr>
              <w:jc w:val="both"/>
              <w:rPr>
                <w:rFonts w:ascii="Arial" w:hAnsi="Arial" w:cs="Arial"/>
                <w:bCs/>
                <w:sz w:val="20"/>
                <w:szCs w:val="20"/>
              </w:rPr>
            </w:pPr>
            <w:r w:rsidRPr="009D1499">
              <w:rPr>
                <w:rFonts w:ascii="Arial" w:hAnsi="Arial" w:cs="Arial"/>
                <w:bCs/>
                <w:sz w:val="20"/>
                <w:szCs w:val="20"/>
              </w:rPr>
              <w:t>Art. 41 c. 4</w:t>
            </w:r>
          </w:p>
        </w:tc>
      </w:tr>
      <w:tr w:rsidR="00BF25DE" w:rsidRPr="009D1499" w:rsidTr="0043604D">
        <w:tc>
          <w:tcPr>
            <w:tcW w:w="1526" w:type="dxa"/>
            <w:vMerge/>
          </w:tcPr>
          <w:p w:rsidR="00BF25DE" w:rsidRPr="009D1499" w:rsidRDefault="00BF25DE" w:rsidP="0014353A">
            <w:pPr>
              <w:jc w:val="both"/>
              <w:rPr>
                <w:rFonts w:ascii="Arial" w:hAnsi="Arial" w:cs="Arial"/>
                <w:b/>
                <w:bCs/>
                <w:iCs/>
                <w:sz w:val="20"/>
                <w:szCs w:val="20"/>
              </w:rPr>
            </w:pPr>
          </w:p>
        </w:tc>
        <w:tc>
          <w:tcPr>
            <w:tcW w:w="7229" w:type="dxa"/>
          </w:tcPr>
          <w:p w:rsidR="00BF25DE" w:rsidRPr="009D1499" w:rsidRDefault="00BF25DE" w:rsidP="0043604D">
            <w:pPr>
              <w:pStyle w:val="Nessunaspaziatura"/>
              <w:rPr>
                <w:rFonts w:ascii="Arial" w:hAnsi="Arial" w:cs="Arial"/>
                <w:sz w:val="20"/>
                <w:szCs w:val="20"/>
              </w:rPr>
            </w:pPr>
            <w:r w:rsidRPr="009D1499">
              <w:rPr>
                <w:rFonts w:ascii="Arial" w:hAnsi="Arial" w:cs="Arial"/>
                <w:sz w:val="20"/>
                <w:szCs w:val="20"/>
              </w:rPr>
              <w:t xml:space="preserve">4-bis. Entro il 31 dicembre 2024, con accordo in Conferenza </w:t>
            </w:r>
            <w:proofErr w:type="spellStart"/>
            <w:r w:rsidRPr="009D1499">
              <w:rPr>
                <w:rFonts w:ascii="Arial" w:hAnsi="Arial" w:cs="Arial"/>
                <w:sz w:val="20"/>
                <w:szCs w:val="20"/>
              </w:rPr>
              <w:t>Stato-regioni</w:t>
            </w:r>
            <w:proofErr w:type="spellEnd"/>
            <w:r w:rsidRPr="009D1499">
              <w:rPr>
                <w:rFonts w:ascii="Arial" w:hAnsi="Arial" w:cs="Arial"/>
                <w:sz w:val="20"/>
                <w:szCs w:val="20"/>
              </w:rPr>
              <w:t>, adottato previa consultazione delle parti sociali, vengono rivisitate le condizioni e le modalità per l'accertamento della tossicodipendenza e della alcol dipendenza.</w:t>
            </w:r>
          </w:p>
        </w:tc>
        <w:tc>
          <w:tcPr>
            <w:tcW w:w="1335" w:type="dxa"/>
          </w:tcPr>
          <w:p w:rsidR="00BF25DE" w:rsidRPr="009D1499" w:rsidRDefault="00BF25DE" w:rsidP="0014353A">
            <w:pPr>
              <w:jc w:val="both"/>
              <w:rPr>
                <w:rFonts w:ascii="Arial" w:hAnsi="Arial" w:cs="Arial"/>
                <w:bCs/>
                <w:sz w:val="20"/>
                <w:szCs w:val="20"/>
              </w:rPr>
            </w:pPr>
            <w:r w:rsidRPr="009D1499">
              <w:rPr>
                <w:rFonts w:ascii="Arial" w:hAnsi="Arial" w:cs="Arial"/>
                <w:bCs/>
                <w:sz w:val="20"/>
                <w:szCs w:val="20"/>
              </w:rPr>
              <w:t>Art. 41 c. 4 bis</w:t>
            </w:r>
          </w:p>
        </w:tc>
      </w:tr>
      <w:tr w:rsidR="00BF25DE" w:rsidRPr="009D1499" w:rsidTr="0043604D">
        <w:tc>
          <w:tcPr>
            <w:tcW w:w="1526" w:type="dxa"/>
            <w:vMerge/>
          </w:tcPr>
          <w:p w:rsidR="00BF25DE" w:rsidRPr="009D1499" w:rsidRDefault="00BF25DE" w:rsidP="0014353A">
            <w:pPr>
              <w:jc w:val="both"/>
              <w:rPr>
                <w:rFonts w:ascii="Arial" w:hAnsi="Arial" w:cs="Arial"/>
                <w:b/>
                <w:bCs/>
                <w:iCs/>
                <w:sz w:val="20"/>
                <w:szCs w:val="20"/>
              </w:rPr>
            </w:pPr>
          </w:p>
        </w:tc>
        <w:tc>
          <w:tcPr>
            <w:tcW w:w="7229" w:type="dxa"/>
          </w:tcPr>
          <w:p w:rsidR="00BF25DE" w:rsidRPr="009D1499" w:rsidRDefault="00BF25DE" w:rsidP="0043604D">
            <w:pPr>
              <w:pStyle w:val="Nessunaspaziatura"/>
              <w:rPr>
                <w:rFonts w:ascii="Arial" w:hAnsi="Arial" w:cs="Arial"/>
                <w:sz w:val="20"/>
                <w:szCs w:val="20"/>
              </w:rPr>
            </w:pPr>
            <w:r w:rsidRPr="009D1499">
              <w:rPr>
                <w:rFonts w:ascii="Arial" w:hAnsi="Arial" w:cs="Arial"/>
                <w:sz w:val="20"/>
                <w:szCs w:val="20"/>
              </w:rPr>
              <w:t>Gli esiti della visita medica devono essere allegati alla cartella sanitaria e di rischio di cui all'articolo 25, comma 1, lettera c), secondo i requisiti minimi contenuti nell'Allegato 3A e predisposta su formato cartaceo o informatizzato, secondo quanto previsto dall'articolo 53.</w:t>
            </w:r>
          </w:p>
        </w:tc>
        <w:tc>
          <w:tcPr>
            <w:tcW w:w="1335" w:type="dxa"/>
          </w:tcPr>
          <w:p w:rsidR="00BF25DE" w:rsidRPr="009D1499" w:rsidRDefault="00BF25DE" w:rsidP="0014353A">
            <w:pPr>
              <w:jc w:val="both"/>
              <w:rPr>
                <w:rFonts w:ascii="Arial" w:hAnsi="Arial" w:cs="Arial"/>
                <w:bCs/>
                <w:sz w:val="20"/>
                <w:szCs w:val="20"/>
              </w:rPr>
            </w:pPr>
            <w:r w:rsidRPr="009D1499">
              <w:rPr>
                <w:rFonts w:ascii="Arial" w:hAnsi="Arial" w:cs="Arial"/>
                <w:bCs/>
                <w:sz w:val="20"/>
                <w:szCs w:val="20"/>
              </w:rPr>
              <w:t>Art. 41 c.5</w:t>
            </w:r>
          </w:p>
        </w:tc>
      </w:tr>
      <w:tr w:rsidR="00BF25DE" w:rsidRPr="009D1499" w:rsidTr="0043604D">
        <w:tc>
          <w:tcPr>
            <w:tcW w:w="1526" w:type="dxa"/>
            <w:vMerge/>
          </w:tcPr>
          <w:p w:rsidR="00BF25DE" w:rsidRPr="009D1499" w:rsidRDefault="00BF25DE" w:rsidP="0014353A">
            <w:pPr>
              <w:jc w:val="both"/>
              <w:rPr>
                <w:rFonts w:ascii="Arial" w:hAnsi="Arial" w:cs="Arial"/>
                <w:b/>
                <w:bCs/>
                <w:iCs/>
                <w:sz w:val="20"/>
                <w:szCs w:val="20"/>
              </w:rPr>
            </w:pPr>
          </w:p>
        </w:tc>
        <w:tc>
          <w:tcPr>
            <w:tcW w:w="7229" w:type="dxa"/>
          </w:tcPr>
          <w:p w:rsidR="00BF25DE" w:rsidRPr="009D1499" w:rsidRDefault="00BF25DE" w:rsidP="0043604D">
            <w:pPr>
              <w:pStyle w:val="Nessunaspaziatura"/>
              <w:rPr>
                <w:rFonts w:ascii="Arial" w:hAnsi="Arial" w:cs="Arial"/>
                <w:sz w:val="20"/>
                <w:szCs w:val="20"/>
              </w:rPr>
            </w:pPr>
            <w:r w:rsidRPr="009D1499">
              <w:rPr>
                <w:rFonts w:ascii="Arial" w:hAnsi="Arial" w:cs="Arial"/>
                <w:sz w:val="20"/>
                <w:szCs w:val="20"/>
              </w:rPr>
              <w:t>Il medico competente, sulla base delle risultanze delle visite mediche di cui al comma 2, esprime uno dei seguenti giudizi relativi alla mansione specifica:</w:t>
            </w:r>
            <w:r w:rsidRPr="009D1499">
              <w:rPr>
                <w:rFonts w:ascii="Arial" w:hAnsi="Arial" w:cs="Arial"/>
                <w:sz w:val="20"/>
                <w:szCs w:val="20"/>
              </w:rPr>
              <w:br/>
              <w:t>a) idoneità;</w:t>
            </w:r>
            <w:r w:rsidRPr="009D1499">
              <w:rPr>
                <w:rFonts w:ascii="Arial" w:hAnsi="Arial" w:cs="Arial"/>
                <w:sz w:val="20"/>
                <w:szCs w:val="20"/>
              </w:rPr>
              <w:br/>
              <w:t>b) idoneità parziale, temporanea o permanente, con prescrizioni o limitazioni;</w:t>
            </w:r>
            <w:r w:rsidRPr="009D1499">
              <w:rPr>
                <w:rFonts w:ascii="Arial" w:hAnsi="Arial" w:cs="Arial"/>
                <w:sz w:val="20"/>
                <w:szCs w:val="20"/>
              </w:rPr>
              <w:br/>
              <w:t>c) inidoneità temporanea;</w:t>
            </w:r>
            <w:r w:rsidRPr="009D1499">
              <w:rPr>
                <w:rFonts w:ascii="Arial" w:hAnsi="Arial" w:cs="Arial"/>
                <w:sz w:val="20"/>
                <w:szCs w:val="20"/>
              </w:rPr>
              <w:br/>
              <w:t>d) inidoneità permanente.</w:t>
            </w:r>
          </w:p>
        </w:tc>
        <w:tc>
          <w:tcPr>
            <w:tcW w:w="1335" w:type="dxa"/>
          </w:tcPr>
          <w:p w:rsidR="00BF25DE" w:rsidRPr="009D1499" w:rsidRDefault="00BF25DE" w:rsidP="0014353A">
            <w:pPr>
              <w:jc w:val="both"/>
              <w:rPr>
                <w:rFonts w:ascii="Arial" w:hAnsi="Arial" w:cs="Arial"/>
                <w:bCs/>
                <w:sz w:val="20"/>
                <w:szCs w:val="20"/>
              </w:rPr>
            </w:pPr>
            <w:r w:rsidRPr="009D1499">
              <w:rPr>
                <w:rFonts w:ascii="Arial" w:hAnsi="Arial" w:cs="Arial"/>
                <w:bCs/>
                <w:sz w:val="20"/>
                <w:szCs w:val="20"/>
              </w:rPr>
              <w:t>Art. 41 c.6</w:t>
            </w:r>
          </w:p>
        </w:tc>
      </w:tr>
      <w:tr w:rsidR="00BF25DE" w:rsidRPr="009D1499" w:rsidTr="0043604D">
        <w:tc>
          <w:tcPr>
            <w:tcW w:w="1526" w:type="dxa"/>
            <w:vMerge/>
          </w:tcPr>
          <w:p w:rsidR="00BF25DE" w:rsidRPr="009D1499" w:rsidRDefault="00BF25DE" w:rsidP="0014353A">
            <w:pPr>
              <w:jc w:val="both"/>
              <w:rPr>
                <w:rFonts w:ascii="Arial" w:hAnsi="Arial" w:cs="Arial"/>
                <w:b/>
                <w:bCs/>
                <w:iCs/>
                <w:sz w:val="20"/>
                <w:szCs w:val="20"/>
              </w:rPr>
            </w:pPr>
          </w:p>
        </w:tc>
        <w:tc>
          <w:tcPr>
            <w:tcW w:w="7229" w:type="dxa"/>
          </w:tcPr>
          <w:p w:rsidR="00BF25DE" w:rsidRPr="009D1499" w:rsidRDefault="00BF25DE" w:rsidP="0043604D">
            <w:pPr>
              <w:pStyle w:val="Nessunaspaziatura"/>
              <w:rPr>
                <w:rFonts w:ascii="Arial" w:hAnsi="Arial" w:cs="Arial"/>
                <w:sz w:val="20"/>
                <w:szCs w:val="20"/>
              </w:rPr>
            </w:pPr>
            <w:r w:rsidRPr="009D1499">
              <w:rPr>
                <w:rFonts w:ascii="Arial" w:hAnsi="Arial" w:cs="Arial"/>
                <w:sz w:val="20"/>
                <w:szCs w:val="20"/>
              </w:rPr>
              <w:t>6-bis. Nei casi di cui al comma 6 il medico competente esprime il proprio giudizio per iscritto dando copia del giudizio medesimo al lavoratore e al datore di lavoro.</w:t>
            </w:r>
          </w:p>
        </w:tc>
        <w:tc>
          <w:tcPr>
            <w:tcW w:w="1335" w:type="dxa"/>
          </w:tcPr>
          <w:p w:rsidR="00BF25DE" w:rsidRPr="009D1499" w:rsidRDefault="00BF25DE" w:rsidP="0014353A">
            <w:pPr>
              <w:jc w:val="both"/>
              <w:rPr>
                <w:rFonts w:ascii="Arial" w:hAnsi="Arial" w:cs="Arial"/>
                <w:bCs/>
                <w:sz w:val="20"/>
                <w:szCs w:val="20"/>
              </w:rPr>
            </w:pPr>
            <w:r w:rsidRPr="009D1499">
              <w:rPr>
                <w:rFonts w:ascii="Arial" w:hAnsi="Arial" w:cs="Arial"/>
                <w:bCs/>
                <w:sz w:val="20"/>
                <w:szCs w:val="20"/>
              </w:rPr>
              <w:t>Art. 41 c.6 bis</w:t>
            </w:r>
          </w:p>
        </w:tc>
      </w:tr>
      <w:tr w:rsidR="0014353A" w:rsidRPr="009D1499" w:rsidTr="0043604D">
        <w:trPr>
          <w:trHeight w:val="562"/>
        </w:trPr>
        <w:tc>
          <w:tcPr>
            <w:tcW w:w="1526" w:type="dxa"/>
            <w:vMerge/>
          </w:tcPr>
          <w:p w:rsidR="0014353A" w:rsidRPr="009D1499" w:rsidRDefault="0014353A" w:rsidP="0014353A">
            <w:pPr>
              <w:spacing w:after="160" w:line="259" w:lineRule="auto"/>
              <w:jc w:val="both"/>
              <w:rPr>
                <w:rFonts w:ascii="Arial" w:hAnsi="Arial" w:cs="Arial"/>
                <w:b/>
                <w:bCs/>
                <w:iCs/>
                <w:sz w:val="20"/>
                <w:szCs w:val="20"/>
              </w:rPr>
            </w:pPr>
          </w:p>
        </w:tc>
        <w:tc>
          <w:tcPr>
            <w:tcW w:w="7229" w:type="dxa"/>
            <w:tcBorders>
              <w:bottom w:val="single" w:sz="4" w:space="0" w:color="auto"/>
            </w:tcBorders>
          </w:tcPr>
          <w:p w:rsidR="0014353A" w:rsidRPr="009D1499" w:rsidRDefault="003D4708" w:rsidP="0043604D">
            <w:pPr>
              <w:pStyle w:val="Nessunaspaziatura"/>
              <w:rPr>
                <w:rFonts w:ascii="Arial" w:hAnsi="Arial" w:cs="Arial"/>
                <w:sz w:val="20"/>
                <w:szCs w:val="20"/>
              </w:rPr>
            </w:pPr>
            <w:r w:rsidRPr="009D1499">
              <w:rPr>
                <w:rFonts w:ascii="Arial" w:hAnsi="Arial" w:cs="Arial"/>
                <w:sz w:val="20"/>
                <w:szCs w:val="20"/>
              </w:rPr>
              <w:t>Nel caso di espressione del giudizio di inidoneità temporanea vanno precisati i limiti temporali di validità.</w:t>
            </w:r>
          </w:p>
        </w:tc>
        <w:tc>
          <w:tcPr>
            <w:tcW w:w="1335" w:type="dxa"/>
            <w:tcBorders>
              <w:bottom w:val="single" w:sz="4" w:space="0" w:color="auto"/>
            </w:tcBorders>
          </w:tcPr>
          <w:p w:rsidR="003D4708" w:rsidRPr="009D1499" w:rsidRDefault="003D4708" w:rsidP="0043604D">
            <w:pPr>
              <w:spacing w:after="160" w:line="259" w:lineRule="auto"/>
              <w:jc w:val="both"/>
              <w:rPr>
                <w:rFonts w:ascii="Arial" w:hAnsi="Arial" w:cs="Arial"/>
                <w:bCs/>
                <w:sz w:val="20"/>
                <w:szCs w:val="20"/>
              </w:rPr>
            </w:pPr>
            <w:r w:rsidRPr="009D1499">
              <w:rPr>
                <w:rFonts w:ascii="Arial" w:hAnsi="Arial" w:cs="Arial"/>
                <w:bCs/>
                <w:sz w:val="20"/>
                <w:szCs w:val="20"/>
              </w:rPr>
              <w:t>A</w:t>
            </w:r>
            <w:r w:rsidR="0014353A" w:rsidRPr="009D1499">
              <w:rPr>
                <w:rFonts w:ascii="Arial" w:hAnsi="Arial" w:cs="Arial"/>
                <w:bCs/>
                <w:sz w:val="20"/>
                <w:szCs w:val="20"/>
              </w:rPr>
              <w:t>rt. 41 c</w:t>
            </w:r>
            <w:r w:rsidRPr="009D1499">
              <w:rPr>
                <w:rFonts w:ascii="Arial" w:hAnsi="Arial" w:cs="Arial"/>
                <w:bCs/>
                <w:sz w:val="20"/>
                <w:szCs w:val="20"/>
              </w:rPr>
              <w:t>.7</w:t>
            </w:r>
          </w:p>
        </w:tc>
      </w:tr>
      <w:tr w:rsidR="00FC29A0" w:rsidRPr="009D1499" w:rsidTr="0043604D">
        <w:trPr>
          <w:trHeight w:val="987"/>
        </w:trPr>
        <w:tc>
          <w:tcPr>
            <w:tcW w:w="1526" w:type="dxa"/>
            <w:vMerge/>
          </w:tcPr>
          <w:p w:rsidR="00FC29A0" w:rsidRPr="009D1499" w:rsidRDefault="00FC29A0" w:rsidP="0014353A">
            <w:pPr>
              <w:jc w:val="both"/>
              <w:rPr>
                <w:rFonts w:ascii="Arial" w:hAnsi="Arial" w:cs="Arial"/>
                <w:b/>
                <w:bCs/>
                <w:iCs/>
                <w:sz w:val="20"/>
                <w:szCs w:val="20"/>
              </w:rPr>
            </w:pPr>
          </w:p>
        </w:tc>
        <w:tc>
          <w:tcPr>
            <w:tcW w:w="7229" w:type="dxa"/>
            <w:tcBorders>
              <w:bottom w:val="single" w:sz="4" w:space="0" w:color="auto"/>
            </w:tcBorders>
          </w:tcPr>
          <w:p w:rsidR="00FC29A0" w:rsidRPr="009D1499" w:rsidRDefault="00FC29A0" w:rsidP="0043604D">
            <w:pPr>
              <w:pStyle w:val="Nessunaspaziatura"/>
              <w:rPr>
                <w:rFonts w:ascii="Arial" w:hAnsi="Arial" w:cs="Arial"/>
                <w:sz w:val="20"/>
                <w:szCs w:val="20"/>
              </w:rPr>
            </w:pPr>
            <w:r w:rsidRPr="009D1499">
              <w:rPr>
                <w:rFonts w:ascii="Arial" w:hAnsi="Arial" w:cs="Arial"/>
                <w:sz w:val="20"/>
                <w:szCs w:val="20"/>
              </w:rPr>
              <w:t xml:space="preserve">Avverso i giudizi del medico competente, ivi compresi quelli formulati in fase </w:t>
            </w:r>
            <w:proofErr w:type="spellStart"/>
            <w:r w:rsidRPr="009D1499">
              <w:rPr>
                <w:rFonts w:ascii="Arial" w:hAnsi="Arial" w:cs="Arial"/>
                <w:sz w:val="20"/>
                <w:szCs w:val="20"/>
              </w:rPr>
              <w:t>preassuntiva</w:t>
            </w:r>
            <w:proofErr w:type="spellEnd"/>
            <w:r w:rsidRPr="009D1499">
              <w:rPr>
                <w:rFonts w:ascii="Arial" w:hAnsi="Arial" w:cs="Arial"/>
                <w:sz w:val="20"/>
                <w:szCs w:val="20"/>
              </w:rPr>
              <w:t>, è ammesso ricorso, entro trenta giorni dalla data di comunicazione del</w:t>
            </w:r>
            <w:r w:rsidR="00B6369F" w:rsidRPr="009D1499">
              <w:rPr>
                <w:rFonts w:ascii="Arial" w:hAnsi="Arial" w:cs="Arial"/>
                <w:sz w:val="20"/>
                <w:szCs w:val="20"/>
              </w:rPr>
              <w:t xml:space="preserve"> </w:t>
            </w:r>
            <w:r w:rsidRPr="009D1499">
              <w:rPr>
                <w:rFonts w:ascii="Arial" w:hAnsi="Arial" w:cs="Arial"/>
                <w:sz w:val="20"/>
                <w:szCs w:val="20"/>
              </w:rPr>
              <w:t>giudizio medesimo, </w:t>
            </w:r>
            <w:r w:rsidRPr="009D1499">
              <w:rPr>
                <w:rFonts w:ascii="Arial" w:hAnsi="Arial" w:cs="Arial"/>
                <w:b/>
                <w:bCs/>
                <w:sz w:val="20"/>
                <w:szCs w:val="20"/>
              </w:rPr>
              <w:t>all’azienda sanitaria locale</w:t>
            </w:r>
            <w:r w:rsidRPr="009D1499">
              <w:rPr>
                <w:rFonts w:ascii="Arial" w:hAnsi="Arial" w:cs="Arial"/>
                <w:sz w:val="20"/>
                <w:szCs w:val="20"/>
              </w:rPr>
              <w:t>   territorialmente competente che dispone, dopo eventuali ulteriori accertamenti, la conferma, la modifica o la revoca del giudizio stesso.</w:t>
            </w:r>
          </w:p>
        </w:tc>
        <w:tc>
          <w:tcPr>
            <w:tcW w:w="1335" w:type="dxa"/>
            <w:tcBorders>
              <w:bottom w:val="single" w:sz="4" w:space="0" w:color="auto"/>
            </w:tcBorders>
          </w:tcPr>
          <w:p w:rsidR="00FC29A0" w:rsidRPr="009D1499" w:rsidRDefault="00FC29A0" w:rsidP="0014353A">
            <w:pPr>
              <w:jc w:val="both"/>
              <w:rPr>
                <w:rFonts w:ascii="Arial" w:hAnsi="Arial" w:cs="Arial"/>
                <w:bCs/>
                <w:sz w:val="20"/>
                <w:szCs w:val="20"/>
              </w:rPr>
            </w:pPr>
            <w:r w:rsidRPr="009D1499">
              <w:rPr>
                <w:rFonts w:ascii="Arial" w:hAnsi="Arial" w:cs="Arial"/>
                <w:bCs/>
                <w:sz w:val="20"/>
                <w:szCs w:val="20"/>
              </w:rPr>
              <w:t xml:space="preserve">Art. 41 c. 9 </w:t>
            </w:r>
          </w:p>
          <w:p w:rsidR="00FC29A0" w:rsidRPr="009D1499" w:rsidRDefault="00FC29A0" w:rsidP="0014353A">
            <w:pPr>
              <w:jc w:val="both"/>
              <w:rPr>
                <w:rFonts w:ascii="Arial" w:hAnsi="Arial" w:cs="Arial"/>
                <w:bCs/>
                <w:sz w:val="20"/>
                <w:szCs w:val="20"/>
              </w:rPr>
            </w:pPr>
            <w:r w:rsidRPr="009D1499">
              <w:rPr>
                <w:rFonts w:ascii="Arial" w:hAnsi="Arial" w:cs="Arial"/>
                <w:bCs/>
                <w:sz w:val="20"/>
                <w:szCs w:val="20"/>
              </w:rPr>
              <w:t>(il c. 8 è stato abrogato)</w:t>
            </w:r>
          </w:p>
        </w:tc>
      </w:tr>
      <w:tr w:rsidR="0014353A" w:rsidRPr="009D1499" w:rsidTr="0043604D">
        <w:trPr>
          <w:trHeight w:val="1403"/>
        </w:trPr>
        <w:tc>
          <w:tcPr>
            <w:tcW w:w="1526" w:type="dxa"/>
            <w:vMerge/>
            <w:tcBorders>
              <w:bottom w:val="single" w:sz="4" w:space="0" w:color="auto"/>
            </w:tcBorders>
          </w:tcPr>
          <w:p w:rsidR="0014353A" w:rsidRPr="009D1499" w:rsidRDefault="0014353A" w:rsidP="0014353A">
            <w:pPr>
              <w:spacing w:after="160" w:line="259" w:lineRule="auto"/>
              <w:jc w:val="both"/>
              <w:rPr>
                <w:rFonts w:ascii="Arial" w:hAnsi="Arial" w:cs="Arial"/>
                <w:b/>
                <w:bCs/>
                <w:iCs/>
                <w:sz w:val="20"/>
                <w:szCs w:val="20"/>
              </w:rPr>
            </w:pPr>
          </w:p>
        </w:tc>
        <w:tc>
          <w:tcPr>
            <w:tcW w:w="7229" w:type="dxa"/>
            <w:tcBorders>
              <w:bottom w:val="single" w:sz="4" w:space="0" w:color="auto"/>
            </w:tcBorders>
          </w:tcPr>
          <w:p w:rsidR="0014353A" w:rsidRPr="009D1499" w:rsidRDefault="0014353A" w:rsidP="0043604D">
            <w:pPr>
              <w:pStyle w:val="Nessunaspaziatura"/>
              <w:rPr>
                <w:rFonts w:ascii="Arial" w:hAnsi="Arial" w:cs="Arial"/>
                <w:sz w:val="20"/>
                <w:szCs w:val="20"/>
              </w:rPr>
            </w:pPr>
            <w:r w:rsidRPr="009D1499">
              <w:rPr>
                <w:rFonts w:ascii="Arial" w:hAnsi="Arial" w:cs="Arial"/>
                <w:sz w:val="20"/>
                <w:szCs w:val="20"/>
              </w:rPr>
              <w:t xml:space="preserve">In occasione della visita medica preventiva o della visita medica preventiva in fase </w:t>
            </w:r>
            <w:proofErr w:type="spellStart"/>
            <w:r w:rsidRPr="009D1499">
              <w:rPr>
                <w:rFonts w:ascii="Arial" w:hAnsi="Arial" w:cs="Arial"/>
                <w:sz w:val="20"/>
                <w:szCs w:val="20"/>
              </w:rPr>
              <w:t>preassuntiva</w:t>
            </w:r>
            <w:proofErr w:type="spellEnd"/>
            <w:r w:rsidRPr="009D1499">
              <w:rPr>
                <w:rFonts w:ascii="Arial" w:hAnsi="Arial" w:cs="Arial"/>
                <w:sz w:val="20"/>
                <w:szCs w:val="20"/>
              </w:rPr>
              <w:t xml:space="preserve"> di cui all'articolo 41, richiede al lavoratore di esibire copia della cartella sanitaria e di rischio rilasciata alla risoluzione del precedente rapporto di lavoro e ne valuta il contenuto ai fini della formulazione del giudizio di idoneità, salvo che ne sia oggettivamente impossibile il reperimento</w:t>
            </w:r>
          </w:p>
        </w:tc>
        <w:tc>
          <w:tcPr>
            <w:tcW w:w="1335" w:type="dxa"/>
            <w:tcBorders>
              <w:bottom w:val="single" w:sz="4" w:space="0" w:color="auto"/>
            </w:tcBorders>
          </w:tcPr>
          <w:p w:rsidR="0014353A" w:rsidRPr="009D1499" w:rsidRDefault="0014353A" w:rsidP="0014353A">
            <w:pPr>
              <w:spacing w:after="160" w:line="259" w:lineRule="auto"/>
              <w:jc w:val="both"/>
              <w:rPr>
                <w:rFonts w:ascii="Arial" w:hAnsi="Arial" w:cs="Arial"/>
                <w:bCs/>
                <w:sz w:val="20"/>
                <w:szCs w:val="20"/>
                <w:lang w:val="de-DE"/>
              </w:rPr>
            </w:pPr>
            <w:r w:rsidRPr="009D1499">
              <w:rPr>
                <w:rFonts w:ascii="Arial" w:hAnsi="Arial" w:cs="Arial"/>
                <w:bCs/>
                <w:sz w:val="20"/>
                <w:szCs w:val="20"/>
                <w:lang w:val="de-DE"/>
              </w:rPr>
              <w:t xml:space="preserve">Art. 25 c.1 </w:t>
            </w:r>
            <w:proofErr w:type="spellStart"/>
            <w:r w:rsidRPr="009D1499">
              <w:rPr>
                <w:rFonts w:ascii="Arial" w:hAnsi="Arial" w:cs="Arial"/>
                <w:bCs/>
                <w:sz w:val="20"/>
                <w:szCs w:val="20"/>
                <w:lang w:val="de-DE"/>
              </w:rPr>
              <w:t>lettera</w:t>
            </w:r>
            <w:proofErr w:type="spellEnd"/>
            <w:r w:rsidRPr="009D1499">
              <w:rPr>
                <w:rFonts w:ascii="Arial" w:hAnsi="Arial" w:cs="Arial"/>
                <w:bCs/>
                <w:sz w:val="20"/>
                <w:szCs w:val="20"/>
                <w:lang w:val="de-DE"/>
              </w:rPr>
              <w:t xml:space="preserve"> e-bis</w:t>
            </w:r>
          </w:p>
        </w:tc>
      </w:tr>
      <w:tr w:rsidR="0014353A" w:rsidRPr="009D1499" w:rsidTr="0043604D">
        <w:tc>
          <w:tcPr>
            <w:tcW w:w="1526" w:type="dxa"/>
            <w:vMerge w:val="restart"/>
          </w:tcPr>
          <w:p w:rsidR="0014353A" w:rsidRPr="009D1499" w:rsidRDefault="0014353A" w:rsidP="0014353A">
            <w:pPr>
              <w:spacing w:after="160" w:line="259" w:lineRule="auto"/>
              <w:jc w:val="both"/>
              <w:rPr>
                <w:rFonts w:ascii="Arial" w:hAnsi="Arial" w:cs="Arial"/>
                <w:b/>
                <w:iCs/>
                <w:sz w:val="20"/>
                <w:szCs w:val="20"/>
                <w:lang w:val="de-DE"/>
              </w:rPr>
            </w:pPr>
          </w:p>
          <w:p w:rsidR="0014353A" w:rsidRPr="009D1499" w:rsidRDefault="0014353A" w:rsidP="0014353A">
            <w:pPr>
              <w:spacing w:after="160" w:line="259" w:lineRule="auto"/>
              <w:jc w:val="both"/>
              <w:rPr>
                <w:rFonts w:ascii="Arial" w:hAnsi="Arial" w:cs="Arial"/>
                <w:b/>
                <w:iCs/>
                <w:sz w:val="20"/>
                <w:szCs w:val="20"/>
                <w:lang w:val="de-DE"/>
              </w:rPr>
            </w:pPr>
          </w:p>
          <w:p w:rsidR="0014353A" w:rsidRPr="009D1499" w:rsidRDefault="0043604D" w:rsidP="0043604D">
            <w:pPr>
              <w:pStyle w:val="Nessunaspaziatura"/>
              <w:rPr>
                <w:rFonts w:ascii="Arial" w:hAnsi="Arial" w:cs="Arial"/>
                <w:sz w:val="20"/>
                <w:szCs w:val="20"/>
              </w:rPr>
            </w:pPr>
            <w:r w:rsidRPr="009D1499">
              <w:rPr>
                <w:rFonts w:ascii="Arial" w:hAnsi="Arial" w:cs="Arial"/>
                <w:sz w:val="20"/>
                <w:szCs w:val="20"/>
              </w:rPr>
              <w:t>Cura della documentazione sanitaria</w:t>
            </w:r>
          </w:p>
        </w:tc>
        <w:tc>
          <w:tcPr>
            <w:tcW w:w="7229" w:type="dxa"/>
          </w:tcPr>
          <w:p w:rsidR="0014353A" w:rsidRPr="009D1499" w:rsidRDefault="0014353A" w:rsidP="0014353A">
            <w:pPr>
              <w:spacing w:after="160" w:line="259" w:lineRule="auto"/>
              <w:jc w:val="both"/>
              <w:rPr>
                <w:rFonts w:ascii="Arial" w:hAnsi="Arial" w:cs="Arial"/>
                <w:bCs/>
                <w:i/>
                <w:sz w:val="20"/>
                <w:szCs w:val="20"/>
              </w:rPr>
            </w:pPr>
            <w:r w:rsidRPr="009D1499">
              <w:rPr>
                <w:rFonts w:ascii="Arial" w:hAnsi="Arial" w:cs="Arial"/>
                <w:bCs/>
                <w:i/>
                <w:sz w:val="20"/>
                <w:szCs w:val="20"/>
              </w:rPr>
              <w:t xml:space="preserve">Istituisce, aggiorna e custodisce, sotto la propria responsabilità, una </w:t>
            </w:r>
            <w:r w:rsidRPr="009D1499">
              <w:rPr>
                <w:rFonts w:ascii="Arial" w:hAnsi="Arial" w:cs="Arial"/>
                <w:b/>
                <w:bCs/>
                <w:i/>
                <w:sz w:val="20"/>
                <w:szCs w:val="20"/>
              </w:rPr>
              <w:t>cartella sanitaria e di rischio per ogni lavoratore sottoposto a sorveglianza sanitaria</w:t>
            </w:r>
            <w:r w:rsidRPr="009D1499">
              <w:rPr>
                <w:rFonts w:ascii="Arial" w:hAnsi="Arial" w:cs="Arial"/>
                <w:bCs/>
                <w:i/>
                <w:sz w:val="20"/>
                <w:szCs w:val="20"/>
              </w:rPr>
              <w:t>; tale cartella è conservata con salvaguardia del segreto professionale e, salvo il tempo strettamente necessario per l’esecuzione della sorveglianza sanitaria e la trascrizione dei relativi risultati, presso il luogo di custodia concordato al momento della nomina del medico competente</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25 c. 1 lettera c</w:t>
            </w:r>
          </w:p>
        </w:tc>
      </w:tr>
      <w:tr w:rsidR="0014353A" w:rsidRPr="009D1499" w:rsidTr="0043604D">
        <w:tc>
          <w:tcPr>
            <w:tcW w:w="1526" w:type="dxa"/>
            <w:vMerge/>
          </w:tcPr>
          <w:p w:rsidR="0014353A" w:rsidRPr="009D1499" w:rsidRDefault="0014353A" w:rsidP="0014353A">
            <w:pPr>
              <w:spacing w:after="160" w:line="259" w:lineRule="auto"/>
              <w:jc w:val="both"/>
              <w:rPr>
                <w:rFonts w:ascii="Arial" w:hAnsi="Arial" w:cs="Arial"/>
                <w:b/>
                <w:bCs/>
                <w:i/>
                <w:sz w:val="20"/>
                <w:szCs w:val="20"/>
              </w:rPr>
            </w:pPr>
          </w:p>
        </w:tc>
        <w:tc>
          <w:tcPr>
            <w:tcW w:w="7229" w:type="dxa"/>
          </w:tcPr>
          <w:p w:rsidR="0014353A" w:rsidRPr="009D1499" w:rsidRDefault="0014353A" w:rsidP="0014353A">
            <w:pPr>
              <w:spacing w:after="160" w:line="259" w:lineRule="auto"/>
              <w:jc w:val="both"/>
              <w:rPr>
                <w:rFonts w:ascii="Arial" w:hAnsi="Arial" w:cs="Arial"/>
                <w:bCs/>
                <w:i/>
                <w:sz w:val="20"/>
                <w:szCs w:val="20"/>
              </w:rPr>
            </w:pPr>
            <w:r w:rsidRPr="009D1499">
              <w:rPr>
                <w:rFonts w:ascii="Arial" w:hAnsi="Arial" w:cs="Arial"/>
                <w:b/>
                <w:bCs/>
                <w:i/>
                <w:sz w:val="20"/>
                <w:szCs w:val="20"/>
              </w:rPr>
              <w:t>Consegna al datore di lavoro, alla cessazione dell’incarico, la documentazione sanitaria in suo possesso</w:t>
            </w:r>
            <w:r w:rsidRPr="009D1499">
              <w:rPr>
                <w:rFonts w:ascii="Arial" w:hAnsi="Arial" w:cs="Arial"/>
                <w:bCs/>
                <w:i/>
                <w:sz w:val="20"/>
                <w:szCs w:val="20"/>
              </w:rPr>
              <w:t>, nel rispetto delle disposizioni di cui al decreto legislativo del 30 giugno 2003 n.196(N), e con salvaguardia del segreto professionale</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25 c. 1 lettera d</w:t>
            </w:r>
          </w:p>
        </w:tc>
      </w:tr>
      <w:tr w:rsidR="0014353A" w:rsidRPr="009D1499" w:rsidTr="0043604D">
        <w:tc>
          <w:tcPr>
            <w:tcW w:w="1526" w:type="dxa"/>
            <w:vMerge/>
          </w:tcPr>
          <w:p w:rsidR="0014353A" w:rsidRPr="009D1499" w:rsidRDefault="0014353A" w:rsidP="0014353A">
            <w:pPr>
              <w:spacing w:after="160" w:line="259" w:lineRule="auto"/>
              <w:jc w:val="both"/>
              <w:rPr>
                <w:rFonts w:ascii="Arial" w:hAnsi="Arial" w:cs="Arial"/>
                <w:b/>
                <w:bCs/>
                <w:i/>
                <w:sz w:val="20"/>
                <w:szCs w:val="20"/>
              </w:rPr>
            </w:pPr>
          </w:p>
        </w:tc>
        <w:tc>
          <w:tcPr>
            <w:tcW w:w="7229" w:type="dxa"/>
          </w:tcPr>
          <w:p w:rsidR="0014353A" w:rsidRPr="009D1499" w:rsidRDefault="0014353A" w:rsidP="0014353A">
            <w:pPr>
              <w:spacing w:after="160" w:line="259" w:lineRule="auto"/>
              <w:jc w:val="both"/>
              <w:rPr>
                <w:rFonts w:ascii="Arial" w:hAnsi="Arial" w:cs="Arial"/>
                <w:bCs/>
                <w:i/>
                <w:sz w:val="20"/>
                <w:szCs w:val="20"/>
              </w:rPr>
            </w:pPr>
            <w:r w:rsidRPr="009D1499">
              <w:rPr>
                <w:rFonts w:ascii="Arial" w:hAnsi="Arial" w:cs="Arial"/>
                <w:b/>
                <w:bCs/>
                <w:i/>
                <w:sz w:val="20"/>
                <w:szCs w:val="20"/>
              </w:rPr>
              <w:t>Consegna al lavoratore, alla cessazione del rapporto di lavoro, copia della cartella sanitaria e di rischio</w:t>
            </w:r>
            <w:r w:rsidRPr="009D1499">
              <w:rPr>
                <w:rFonts w:ascii="Arial" w:hAnsi="Arial" w:cs="Arial"/>
                <w:bCs/>
                <w:i/>
                <w:sz w:val="20"/>
                <w:szCs w:val="20"/>
              </w:rPr>
              <w:t xml:space="preserve">, e gli fornisce le informazioni necessarie relative alla conservazione della medesima; l’originale della cartella sanitaria e di rischio va conservata, nel rispetto di quanto disposto dal decreto legislativo 30 giugno 2003, n. 196, da parte del datore di lavoro, per almeno dieci anni, salvo il diverso termine previsto da altre disposizioni del presente decreto; </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25 c. 1 lettera e</w:t>
            </w:r>
          </w:p>
        </w:tc>
      </w:tr>
      <w:tr w:rsidR="0014353A" w:rsidRPr="009D1499" w:rsidTr="0043604D">
        <w:tc>
          <w:tcPr>
            <w:tcW w:w="1526" w:type="dxa"/>
            <w:vMerge/>
          </w:tcPr>
          <w:p w:rsidR="0014353A" w:rsidRPr="009D1499" w:rsidRDefault="0014353A" w:rsidP="0014353A">
            <w:pPr>
              <w:spacing w:after="160" w:line="259" w:lineRule="auto"/>
              <w:jc w:val="both"/>
              <w:rPr>
                <w:rFonts w:ascii="Arial" w:hAnsi="Arial" w:cs="Arial"/>
                <w:b/>
                <w:bCs/>
                <w:i/>
                <w:sz w:val="20"/>
                <w:szCs w:val="20"/>
              </w:rPr>
            </w:pPr>
          </w:p>
        </w:tc>
        <w:tc>
          <w:tcPr>
            <w:tcW w:w="7229" w:type="dxa"/>
          </w:tcPr>
          <w:p w:rsidR="0014353A" w:rsidRPr="009D1499" w:rsidRDefault="0014353A" w:rsidP="0014353A">
            <w:pPr>
              <w:jc w:val="both"/>
              <w:rPr>
                <w:rFonts w:ascii="Arial" w:hAnsi="Arial" w:cs="Arial"/>
                <w:b/>
                <w:bCs/>
                <w:i/>
                <w:sz w:val="20"/>
                <w:szCs w:val="20"/>
              </w:rPr>
            </w:pPr>
            <w:r w:rsidRPr="009D1499">
              <w:rPr>
                <w:rFonts w:ascii="Arial" w:hAnsi="Arial" w:cs="Arial"/>
                <w:i/>
                <w:sz w:val="20"/>
                <w:szCs w:val="20"/>
              </w:rPr>
              <w:t xml:space="preserve">Gli esiti della visita medica devono essere allegati alla cartella sanitaria e di rischio di cui all’articolo 25, comma 1, lettera c), secondo i requisiti minimi contenuti nell’ALLEGATO 3A e predisposta su formato cartaceo o informatizzato, secondo quanto previsto dall’articolo 53 </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41 c.5</w:t>
            </w:r>
          </w:p>
        </w:tc>
      </w:tr>
      <w:tr w:rsidR="0014353A" w:rsidRPr="009D1499" w:rsidTr="0043604D">
        <w:tc>
          <w:tcPr>
            <w:tcW w:w="1526" w:type="dxa"/>
            <w:vMerge w:val="restart"/>
          </w:tcPr>
          <w:p w:rsidR="009D1499" w:rsidRDefault="009D1499" w:rsidP="0043604D">
            <w:pPr>
              <w:pStyle w:val="Nessunaspaziatura"/>
              <w:rPr>
                <w:rFonts w:ascii="Arial" w:hAnsi="Arial" w:cs="Arial"/>
                <w:sz w:val="20"/>
                <w:szCs w:val="20"/>
              </w:rPr>
            </w:pPr>
          </w:p>
          <w:p w:rsidR="0014353A" w:rsidRPr="009D1499" w:rsidRDefault="0043604D" w:rsidP="0043604D">
            <w:pPr>
              <w:pStyle w:val="Nessunaspaziatura"/>
              <w:rPr>
                <w:rFonts w:ascii="Arial" w:hAnsi="Arial" w:cs="Arial"/>
                <w:sz w:val="20"/>
                <w:szCs w:val="20"/>
              </w:rPr>
            </w:pPr>
            <w:r w:rsidRPr="009D1499">
              <w:rPr>
                <w:rFonts w:ascii="Arial" w:hAnsi="Arial" w:cs="Arial"/>
                <w:sz w:val="20"/>
                <w:szCs w:val="20"/>
              </w:rPr>
              <w:t xml:space="preserve">Informazione individuale ai lavoratori e al </w:t>
            </w:r>
            <w:proofErr w:type="spellStart"/>
            <w:r w:rsidRPr="009D1499">
              <w:rPr>
                <w:rFonts w:ascii="Arial" w:hAnsi="Arial" w:cs="Arial"/>
                <w:sz w:val="20"/>
                <w:szCs w:val="20"/>
              </w:rPr>
              <w:t>rls</w:t>
            </w:r>
            <w:proofErr w:type="spellEnd"/>
          </w:p>
        </w:tc>
        <w:tc>
          <w:tcPr>
            <w:tcW w:w="7229" w:type="dxa"/>
          </w:tcPr>
          <w:p w:rsidR="0014353A" w:rsidRPr="009D1499" w:rsidRDefault="0014353A" w:rsidP="0014353A">
            <w:pPr>
              <w:spacing w:after="160" w:line="259" w:lineRule="auto"/>
              <w:jc w:val="both"/>
              <w:rPr>
                <w:rFonts w:ascii="Arial" w:hAnsi="Arial" w:cs="Arial"/>
                <w:bCs/>
                <w:i/>
                <w:sz w:val="20"/>
                <w:szCs w:val="20"/>
              </w:rPr>
            </w:pPr>
            <w:r w:rsidRPr="009D1499">
              <w:rPr>
                <w:rFonts w:ascii="Arial" w:hAnsi="Arial" w:cs="Arial"/>
                <w:i/>
                <w:sz w:val="20"/>
                <w:szCs w:val="20"/>
              </w:rPr>
              <w:t xml:space="preserve">Fornisce informazioni ai lavoratori </w:t>
            </w:r>
            <w:r w:rsidRPr="009D1499">
              <w:rPr>
                <w:rFonts w:ascii="Arial" w:hAnsi="Arial" w:cs="Arial"/>
                <w:b/>
                <w:bCs/>
                <w:i/>
                <w:sz w:val="20"/>
                <w:szCs w:val="20"/>
              </w:rPr>
              <w:t>sul significato della sorveglianza sanitaria cui sono sottoposti</w:t>
            </w:r>
            <w:r w:rsidRPr="009D1499">
              <w:rPr>
                <w:rFonts w:ascii="Arial" w:hAnsi="Arial" w:cs="Arial"/>
                <w:i/>
                <w:sz w:val="20"/>
                <w:szCs w:val="20"/>
              </w:rPr>
              <w:t xml:space="preserve"> e, nel caso di esposizione ad agenti con effetti a lungo termine, </w:t>
            </w:r>
            <w:r w:rsidRPr="009D1499">
              <w:rPr>
                <w:rFonts w:ascii="Arial" w:hAnsi="Arial" w:cs="Arial"/>
                <w:b/>
                <w:bCs/>
                <w:i/>
                <w:sz w:val="20"/>
                <w:szCs w:val="20"/>
              </w:rPr>
              <w:t>sulla necessità di sottoporsi ad accertamenti sanitari anche dopo la cessazione dell’attività</w:t>
            </w:r>
            <w:r w:rsidRPr="009D1499">
              <w:rPr>
                <w:rFonts w:ascii="Arial" w:hAnsi="Arial" w:cs="Arial"/>
                <w:bCs/>
                <w:i/>
                <w:sz w:val="20"/>
                <w:szCs w:val="20"/>
              </w:rPr>
              <w:t xml:space="preserve"> che comporta l’esposizione a tali agenti. Fornisce altresì, a richiesta, informazioni analoghe ai rappresentanti dei lavoratori per la sicurezza</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25 c. 1 lettera g (la lettera f è stata soppressa)</w:t>
            </w:r>
          </w:p>
        </w:tc>
      </w:tr>
      <w:tr w:rsidR="0014353A" w:rsidRPr="009D1499" w:rsidTr="009D1499">
        <w:trPr>
          <w:trHeight w:val="755"/>
        </w:trPr>
        <w:tc>
          <w:tcPr>
            <w:tcW w:w="1526" w:type="dxa"/>
            <w:vMerge/>
          </w:tcPr>
          <w:p w:rsidR="0014353A" w:rsidRPr="009D1499" w:rsidRDefault="0014353A" w:rsidP="0014353A">
            <w:pPr>
              <w:spacing w:after="160" w:line="259" w:lineRule="auto"/>
              <w:jc w:val="both"/>
              <w:rPr>
                <w:rFonts w:ascii="Arial" w:hAnsi="Arial" w:cs="Arial"/>
                <w:b/>
                <w:bCs/>
                <w:i/>
                <w:sz w:val="20"/>
                <w:szCs w:val="20"/>
              </w:rPr>
            </w:pPr>
          </w:p>
        </w:tc>
        <w:tc>
          <w:tcPr>
            <w:tcW w:w="7229" w:type="dxa"/>
          </w:tcPr>
          <w:p w:rsidR="0014353A" w:rsidRPr="009D1499" w:rsidRDefault="0014353A" w:rsidP="0014353A">
            <w:pPr>
              <w:spacing w:after="160" w:line="259" w:lineRule="auto"/>
              <w:jc w:val="both"/>
              <w:rPr>
                <w:rFonts w:ascii="Arial" w:hAnsi="Arial" w:cs="Arial"/>
                <w:bCs/>
                <w:i/>
                <w:sz w:val="20"/>
                <w:szCs w:val="20"/>
              </w:rPr>
            </w:pPr>
            <w:r w:rsidRPr="009D1499">
              <w:rPr>
                <w:rFonts w:ascii="Arial" w:hAnsi="Arial" w:cs="Arial"/>
                <w:b/>
                <w:bCs/>
                <w:i/>
                <w:sz w:val="20"/>
                <w:szCs w:val="20"/>
              </w:rPr>
              <w:t>Informa ogni lavoratore interessato dei risultati della sorveglianza sanitaria di cui all’articolo 41</w:t>
            </w:r>
            <w:r w:rsidRPr="009D1499">
              <w:rPr>
                <w:rFonts w:ascii="Arial" w:hAnsi="Arial" w:cs="Arial"/>
                <w:bCs/>
                <w:i/>
                <w:sz w:val="20"/>
                <w:szCs w:val="20"/>
              </w:rPr>
              <w:t xml:space="preserve"> e, a richiesta dello stesso, gli rilascia copia della documentazione sanitaria</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25 c. 1 lettera h</w:t>
            </w:r>
          </w:p>
        </w:tc>
      </w:tr>
      <w:tr w:rsidR="0014353A" w:rsidRPr="009D1499" w:rsidTr="0043604D">
        <w:tc>
          <w:tcPr>
            <w:tcW w:w="1526" w:type="dxa"/>
            <w:vMerge w:val="restart"/>
          </w:tcPr>
          <w:p w:rsidR="0014353A" w:rsidRPr="009D1499" w:rsidRDefault="0014353A" w:rsidP="0014353A">
            <w:pPr>
              <w:spacing w:after="160" w:line="259" w:lineRule="auto"/>
              <w:jc w:val="both"/>
              <w:rPr>
                <w:rFonts w:ascii="Arial" w:hAnsi="Arial" w:cs="Arial"/>
                <w:b/>
                <w:bCs/>
                <w:iCs/>
                <w:sz w:val="20"/>
                <w:szCs w:val="20"/>
              </w:rPr>
            </w:pPr>
          </w:p>
          <w:p w:rsidR="0014353A" w:rsidRPr="009D1499" w:rsidRDefault="0043604D" w:rsidP="0043604D">
            <w:pPr>
              <w:pStyle w:val="Nessunaspaziatura"/>
              <w:rPr>
                <w:rFonts w:ascii="Arial" w:hAnsi="Arial" w:cs="Arial"/>
                <w:sz w:val="20"/>
                <w:szCs w:val="20"/>
              </w:rPr>
            </w:pPr>
            <w:r w:rsidRPr="009D1499">
              <w:rPr>
                <w:rFonts w:ascii="Arial" w:hAnsi="Arial" w:cs="Arial"/>
                <w:sz w:val="20"/>
                <w:szCs w:val="20"/>
              </w:rPr>
              <w:t>Partecipazione alla riunione periodica e comunicazione di dati</w:t>
            </w:r>
          </w:p>
        </w:tc>
        <w:tc>
          <w:tcPr>
            <w:tcW w:w="7229" w:type="dxa"/>
          </w:tcPr>
          <w:p w:rsidR="0014353A" w:rsidRPr="009D1499" w:rsidRDefault="0014353A" w:rsidP="009D1499">
            <w:pPr>
              <w:pStyle w:val="Nessunaspaziatura"/>
              <w:rPr>
                <w:rFonts w:ascii="Arial" w:hAnsi="Arial" w:cs="Arial"/>
                <w:sz w:val="20"/>
                <w:szCs w:val="20"/>
              </w:rPr>
            </w:pPr>
            <w:r w:rsidRPr="009D1499">
              <w:rPr>
                <w:rFonts w:ascii="Arial" w:hAnsi="Arial" w:cs="Arial"/>
                <w:sz w:val="20"/>
                <w:szCs w:val="20"/>
              </w:rPr>
              <w:t>Nelle aziende e nelle unità produttive che occupano più di 15 lavoratori, il datore di lavoro, direttamente o tramite il servizio di prevenzione e protezione dai rischi, indice almeno una volta all'anno una riunione cui partecipano:</w:t>
            </w:r>
          </w:p>
          <w:p w:rsidR="0014353A" w:rsidRPr="009D1499" w:rsidRDefault="0014353A" w:rsidP="009D1499">
            <w:pPr>
              <w:pStyle w:val="Nessunaspaziatura"/>
              <w:rPr>
                <w:rFonts w:ascii="Arial" w:hAnsi="Arial" w:cs="Arial"/>
                <w:sz w:val="20"/>
                <w:szCs w:val="20"/>
              </w:rPr>
            </w:pPr>
            <w:r w:rsidRPr="009D1499">
              <w:rPr>
                <w:rFonts w:ascii="Arial" w:hAnsi="Arial" w:cs="Arial"/>
                <w:sz w:val="20"/>
                <w:szCs w:val="20"/>
              </w:rPr>
              <w:t>a) il datore di lavoro o un suo rappresentante;</w:t>
            </w:r>
          </w:p>
          <w:p w:rsidR="0014353A" w:rsidRPr="009D1499" w:rsidRDefault="0014353A" w:rsidP="009D1499">
            <w:pPr>
              <w:pStyle w:val="Nessunaspaziatura"/>
              <w:rPr>
                <w:rFonts w:ascii="Arial" w:hAnsi="Arial" w:cs="Arial"/>
                <w:sz w:val="20"/>
                <w:szCs w:val="20"/>
              </w:rPr>
            </w:pPr>
            <w:r w:rsidRPr="009D1499">
              <w:rPr>
                <w:rFonts w:ascii="Arial" w:hAnsi="Arial" w:cs="Arial"/>
                <w:sz w:val="20"/>
                <w:szCs w:val="20"/>
              </w:rPr>
              <w:t>b) il responsabile del servizio di prevenzione e protezione dai rischi;</w:t>
            </w:r>
          </w:p>
          <w:p w:rsidR="0014353A" w:rsidRPr="009D1499" w:rsidRDefault="0014353A" w:rsidP="009D1499">
            <w:pPr>
              <w:pStyle w:val="Nessunaspaziatura"/>
              <w:rPr>
                <w:rFonts w:ascii="Arial" w:hAnsi="Arial" w:cs="Arial"/>
                <w:sz w:val="20"/>
                <w:szCs w:val="20"/>
              </w:rPr>
            </w:pPr>
            <w:r w:rsidRPr="009D1499">
              <w:rPr>
                <w:rFonts w:ascii="Arial" w:hAnsi="Arial" w:cs="Arial"/>
                <w:sz w:val="20"/>
                <w:szCs w:val="20"/>
              </w:rPr>
              <w:t xml:space="preserve">c) </w:t>
            </w:r>
            <w:r w:rsidRPr="009D1499">
              <w:rPr>
                <w:rFonts w:ascii="Arial" w:hAnsi="Arial" w:cs="Arial"/>
                <w:b/>
                <w:bCs/>
                <w:sz w:val="20"/>
                <w:szCs w:val="20"/>
              </w:rPr>
              <w:t>il medico competente, ove nominato</w:t>
            </w:r>
            <w:r w:rsidRPr="009D1499">
              <w:rPr>
                <w:rFonts w:ascii="Arial" w:hAnsi="Arial" w:cs="Arial"/>
                <w:sz w:val="20"/>
                <w:szCs w:val="20"/>
              </w:rPr>
              <w:t>;</w:t>
            </w:r>
          </w:p>
          <w:p w:rsidR="0014353A" w:rsidRPr="009D1499" w:rsidRDefault="0014353A" w:rsidP="009D1499">
            <w:pPr>
              <w:pStyle w:val="Nessunaspaziatura"/>
              <w:rPr>
                <w:rFonts w:ascii="Arial" w:hAnsi="Arial" w:cs="Arial"/>
                <w:sz w:val="20"/>
                <w:szCs w:val="20"/>
              </w:rPr>
            </w:pPr>
            <w:r w:rsidRPr="009D1499">
              <w:rPr>
                <w:rFonts w:ascii="Arial" w:hAnsi="Arial" w:cs="Arial"/>
                <w:sz w:val="20"/>
                <w:szCs w:val="20"/>
              </w:rPr>
              <w:t>d) il rappresentante dei lavoratori per la sicurezza.</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35 c.1</w:t>
            </w:r>
          </w:p>
        </w:tc>
      </w:tr>
      <w:tr w:rsidR="0014353A" w:rsidRPr="009D1499" w:rsidTr="0043604D">
        <w:tc>
          <w:tcPr>
            <w:tcW w:w="1526" w:type="dxa"/>
            <w:vMerge/>
          </w:tcPr>
          <w:p w:rsidR="0014353A" w:rsidRPr="009D1499" w:rsidRDefault="0014353A" w:rsidP="0014353A">
            <w:pPr>
              <w:spacing w:after="160" w:line="259" w:lineRule="auto"/>
              <w:jc w:val="both"/>
              <w:rPr>
                <w:rFonts w:ascii="Arial" w:hAnsi="Arial" w:cs="Arial"/>
                <w:b/>
                <w:bCs/>
                <w:iCs/>
                <w:sz w:val="20"/>
                <w:szCs w:val="20"/>
              </w:rPr>
            </w:pPr>
          </w:p>
        </w:tc>
        <w:tc>
          <w:tcPr>
            <w:tcW w:w="7229" w:type="dxa"/>
          </w:tcPr>
          <w:p w:rsidR="0014353A" w:rsidRPr="009D1499" w:rsidRDefault="0014353A" w:rsidP="0014353A">
            <w:pPr>
              <w:spacing w:after="160" w:line="259" w:lineRule="auto"/>
              <w:jc w:val="both"/>
              <w:rPr>
                <w:rFonts w:ascii="Arial" w:hAnsi="Arial" w:cs="Arial"/>
                <w:bCs/>
                <w:i/>
                <w:sz w:val="20"/>
                <w:szCs w:val="20"/>
              </w:rPr>
            </w:pPr>
            <w:r w:rsidRPr="009D1499">
              <w:rPr>
                <w:rFonts w:ascii="Arial" w:hAnsi="Arial" w:cs="Arial"/>
                <w:b/>
                <w:bCs/>
                <w:i/>
                <w:sz w:val="20"/>
                <w:szCs w:val="20"/>
              </w:rPr>
              <w:t>Comunica per iscritto</w:t>
            </w:r>
            <w:r w:rsidRPr="009D1499">
              <w:rPr>
                <w:rFonts w:ascii="Arial" w:hAnsi="Arial" w:cs="Arial"/>
                <w:bCs/>
                <w:i/>
                <w:sz w:val="20"/>
                <w:szCs w:val="20"/>
              </w:rPr>
              <w:t xml:space="preserve">, in occasione delle riunioni di cui all’articolo 35, al datore di lavoro, al responsabile del servizio di prevenzione protezione dai rischi, ai rappresentanti dei lavoratori per la sicurezza, </w:t>
            </w:r>
            <w:r w:rsidRPr="009D1499">
              <w:rPr>
                <w:rFonts w:ascii="Arial" w:hAnsi="Arial" w:cs="Arial"/>
                <w:b/>
                <w:bCs/>
                <w:i/>
                <w:sz w:val="20"/>
                <w:szCs w:val="20"/>
              </w:rPr>
              <w:t>i risultati anonimi collettivi della sorveglianza sanitaria effettuata</w:t>
            </w:r>
            <w:r w:rsidRPr="009D1499">
              <w:rPr>
                <w:rFonts w:ascii="Arial" w:hAnsi="Arial" w:cs="Arial"/>
                <w:bCs/>
                <w:i/>
                <w:sz w:val="20"/>
                <w:szCs w:val="20"/>
              </w:rPr>
              <w:t xml:space="preserve"> e fornisce indicazioni sul significato di detti risultati ai fini della attuazione delle misure per la tutela della salute e della integrità psico-fisica dei lavoratori</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25 c. 1 lettera i</w:t>
            </w:r>
          </w:p>
        </w:tc>
      </w:tr>
      <w:tr w:rsidR="0014353A" w:rsidRPr="009D1499" w:rsidTr="009D1499">
        <w:trPr>
          <w:trHeight w:val="801"/>
        </w:trPr>
        <w:tc>
          <w:tcPr>
            <w:tcW w:w="1526" w:type="dxa"/>
            <w:vMerge/>
          </w:tcPr>
          <w:p w:rsidR="0014353A" w:rsidRPr="009D1499" w:rsidRDefault="0014353A" w:rsidP="0014353A">
            <w:pPr>
              <w:spacing w:after="160" w:line="259" w:lineRule="auto"/>
              <w:jc w:val="both"/>
              <w:rPr>
                <w:rFonts w:ascii="Arial" w:hAnsi="Arial" w:cs="Arial"/>
                <w:b/>
                <w:bCs/>
                <w:iCs/>
                <w:sz w:val="20"/>
                <w:szCs w:val="20"/>
              </w:rPr>
            </w:pPr>
          </w:p>
        </w:tc>
        <w:tc>
          <w:tcPr>
            <w:tcW w:w="7229" w:type="dxa"/>
          </w:tcPr>
          <w:p w:rsidR="0014353A" w:rsidRPr="009D1499" w:rsidRDefault="0014353A" w:rsidP="0014353A">
            <w:pPr>
              <w:spacing w:after="160" w:line="259" w:lineRule="auto"/>
              <w:jc w:val="both"/>
              <w:rPr>
                <w:rFonts w:ascii="Arial" w:hAnsi="Arial" w:cs="Arial"/>
                <w:b/>
                <w:bCs/>
                <w:i/>
                <w:sz w:val="20"/>
                <w:szCs w:val="20"/>
              </w:rPr>
            </w:pPr>
            <w:r w:rsidRPr="009D1499">
              <w:rPr>
                <w:rFonts w:ascii="Arial" w:hAnsi="Arial" w:cs="Arial"/>
                <w:bCs/>
                <w:i/>
                <w:sz w:val="20"/>
                <w:szCs w:val="20"/>
              </w:rPr>
              <w:t>Comunica, mediante autocertificazione, il possesso dei titoli e requisiti di cui all’articolo 38 al Ministero del lavoro, della salute e delle politiche sociali entro il termine di sei mesi dalla data di entrata in vigore del presente decreto</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25 c. 1 lettera n</w:t>
            </w:r>
          </w:p>
        </w:tc>
      </w:tr>
      <w:tr w:rsidR="0014353A" w:rsidRPr="009D1499" w:rsidTr="009D1499">
        <w:trPr>
          <w:trHeight w:val="1484"/>
        </w:trPr>
        <w:tc>
          <w:tcPr>
            <w:tcW w:w="1526" w:type="dxa"/>
            <w:vMerge/>
          </w:tcPr>
          <w:p w:rsidR="0014353A" w:rsidRPr="009D1499" w:rsidRDefault="0014353A" w:rsidP="0014353A">
            <w:pPr>
              <w:spacing w:after="160" w:line="259" w:lineRule="auto"/>
              <w:jc w:val="both"/>
              <w:rPr>
                <w:rFonts w:ascii="Arial" w:hAnsi="Arial" w:cs="Arial"/>
                <w:b/>
                <w:bCs/>
                <w:iCs/>
                <w:sz w:val="20"/>
                <w:szCs w:val="20"/>
              </w:rPr>
            </w:pPr>
          </w:p>
        </w:tc>
        <w:tc>
          <w:tcPr>
            <w:tcW w:w="7229" w:type="dxa"/>
          </w:tcPr>
          <w:p w:rsidR="0014353A" w:rsidRPr="009D1499" w:rsidRDefault="0014353A" w:rsidP="0014353A">
            <w:pPr>
              <w:spacing w:after="160" w:line="259" w:lineRule="auto"/>
              <w:jc w:val="both"/>
              <w:rPr>
                <w:rFonts w:ascii="Arial" w:hAnsi="Arial" w:cs="Arial"/>
                <w:bCs/>
                <w:i/>
                <w:sz w:val="20"/>
                <w:szCs w:val="20"/>
              </w:rPr>
            </w:pPr>
            <w:r w:rsidRPr="009D1499">
              <w:rPr>
                <w:rFonts w:ascii="Arial" w:hAnsi="Arial" w:cs="Arial"/>
                <w:bCs/>
                <w:i/>
                <w:sz w:val="20"/>
                <w:szCs w:val="20"/>
              </w:rPr>
              <w:t>Entro il primo trimestre dell'anno successivo all'anno di riferimento il medico competente trasmette, esclusivamente per via telematica, ai servizi competenti per territorio le informazioni, elaborate evidenziando le differenze di genere, relative ai dati aggregati sanitari e di rischio dei lavoratori, sottoposti a sorveglianza sanitaria secondo il modello in allegato 3B.</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40 c.1</w:t>
            </w:r>
          </w:p>
        </w:tc>
      </w:tr>
      <w:tr w:rsidR="0014353A" w:rsidRPr="009D1499" w:rsidTr="009D1499">
        <w:trPr>
          <w:trHeight w:val="1261"/>
        </w:trPr>
        <w:tc>
          <w:tcPr>
            <w:tcW w:w="1526" w:type="dxa"/>
          </w:tcPr>
          <w:p w:rsidR="009D1499" w:rsidRPr="009D1499" w:rsidRDefault="009D1499" w:rsidP="009D1499">
            <w:pPr>
              <w:pStyle w:val="Nessunaspaziatura"/>
              <w:rPr>
                <w:rFonts w:ascii="Arial" w:hAnsi="Arial" w:cs="Arial"/>
                <w:sz w:val="20"/>
                <w:szCs w:val="20"/>
              </w:rPr>
            </w:pPr>
            <w:bookmarkStart w:id="3" w:name="_Hlk126660926"/>
          </w:p>
          <w:p w:rsidR="0014353A" w:rsidRPr="009D1499" w:rsidRDefault="009D1499" w:rsidP="009D1499">
            <w:pPr>
              <w:pStyle w:val="Nessunaspaziatura"/>
              <w:rPr>
                <w:rFonts w:ascii="Arial" w:hAnsi="Arial" w:cs="Arial"/>
                <w:sz w:val="20"/>
                <w:szCs w:val="20"/>
              </w:rPr>
            </w:pPr>
            <w:r w:rsidRPr="009D1499">
              <w:rPr>
                <w:rFonts w:ascii="Arial" w:hAnsi="Arial" w:cs="Arial"/>
                <w:sz w:val="20"/>
                <w:szCs w:val="20"/>
              </w:rPr>
              <w:t>Sopralluoghi negli ambienti di lavoro</w:t>
            </w:r>
            <w:bookmarkEnd w:id="3"/>
          </w:p>
        </w:tc>
        <w:tc>
          <w:tcPr>
            <w:tcW w:w="7229" w:type="dxa"/>
          </w:tcPr>
          <w:p w:rsidR="0014353A" w:rsidRPr="009D1499" w:rsidRDefault="0014353A" w:rsidP="0014353A">
            <w:pPr>
              <w:spacing w:after="160" w:line="259" w:lineRule="auto"/>
              <w:jc w:val="both"/>
              <w:rPr>
                <w:rFonts w:ascii="Arial" w:hAnsi="Arial" w:cs="Arial"/>
                <w:bCs/>
                <w:i/>
                <w:sz w:val="20"/>
                <w:szCs w:val="20"/>
              </w:rPr>
            </w:pPr>
            <w:r w:rsidRPr="009D1499">
              <w:rPr>
                <w:rFonts w:ascii="Arial" w:hAnsi="Arial" w:cs="Arial"/>
                <w:b/>
                <w:bCs/>
                <w:i/>
                <w:sz w:val="20"/>
                <w:szCs w:val="20"/>
              </w:rPr>
              <w:t xml:space="preserve">Visita gli ambienti di lavoro almeno una volta all’anno </w:t>
            </w:r>
            <w:r w:rsidRPr="009D1499">
              <w:rPr>
                <w:rFonts w:ascii="Arial" w:hAnsi="Arial" w:cs="Arial"/>
                <w:bCs/>
                <w:i/>
                <w:sz w:val="20"/>
                <w:szCs w:val="20"/>
              </w:rPr>
              <w:t>o a cadenza diversa che stabilisce in base alla valutazione dei rischi; la indicazione di una periodicità diversa dall’annuale deve essere comunicata al datore di lavoro ai fini della sua annotazione nel documento di valutazione dei rischi</w:t>
            </w:r>
          </w:p>
        </w:tc>
        <w:tc>
          <w:tcPr>
            <w:tcW w:w="1335" w:type="dxa"/>
          </w:tcPr>
          <w:p w:rsidR="0014353A" w:rsidRPr="009D1499" w:rsidRDefault="0014353A" w:rsidP="0014353A">
            <w:pPr>
              <w:spacing w:after="160" w:line="259" w:lineRule="auto"/>
              <w:jc w:val="both"/>
              <w:rPr>
                <w:rFonts w:ascii="Arial" w:hAnsi="Arial" w:cs="Arial"/>
                <w:bCs/>
                <w:sz w:val="20"/>
                <w:szCs w:val="20"/>
              </w:rPr>
            </w:pPr>
            <w:r w:rsidRPr="009D1499">
              <w:rPr>
                <w:rFonts w:ascii="Arial" w:hAnsi="Arial" w:cs="Arial"/>
                <w:bCs/>
                <w:sz w:val="20"/>
                <w:szCs w:val="20"/>
              </w:rPr>
              <w:t>Art. 25 c. 1 lettera l</w:t>
            </w:r>
          </w:p>
        </w:tc>
      </w:tr>
    </w:tbl>
    <w:p w:rsidR="0014353A" w:rsidRPr="0055755A" w:rsidRDefault="0014353A" w:rsidP="009D1499">
      <w:pPr>
        <w:jc w:val="both"/>
        <w:rPr>
          <w:rFonts w:ascii="Arial" w:hAnsi="Arial" w:cs="Arial"/>
          <w:sz w:val="24"/>
          <w:szCs w:val="24"/>
        </w:rPr>
      </w:pPr>
    </w:p>
    <w:sectPr w:rsidR="0014353A" w:rsidRPr="0055755A" w:rsidSect="003C61D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dobe Caslon Pro Bold">
    <w:altName w:val="Palatino Linotype"/>
    <w:panose1 w:val="00000000000000000000"/>
    <w:charset w:val="00"/>
    <w:family w:val="roman"/>
    <w:notTrueType/>
    <w:pitch w:val="default"/>
    <w:sig w:usb0="00000003" w:usb1="00000000" w:usb2="00000000" w:usb3="00000000" w:csb0="00000001"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124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827D8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A41358B"/>
    <w:multiLevelType w:val="hybridMultilevel"/>
    <w:tmpl w:val="8506CF9C"/>
    <w:lvl w:ilvl="0" w:tplc="0410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7E4251"/>
    <w:multiLevelType w:val="multilevel"/>
    <w:tmpl w:val="A59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6D332"/>
    <w:multiLevelType w:val="hybridMultilevel"/>
    <w:tmpl w:val="2F38DD36"/>
    <w:lvl w:ilvl="0" w:tplc="0410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F0F6DDD"/>
    <w:multiLevelType w:val="hybridMultilevel"/>
    <w:tmpl w:val="1F2AE02E"/>
    <w:lvl w:ilvl="0" w:tplc="BFA6F984">
      <w:start w:val="1"/>
      <w:numFmt w:val="decimal"/>
      <w:lvlText w:val="(%1)"/>
      <w:lvlJc w:val="left"/>
      <w:pPr>
        <w:ind w:left="360" w:hanging="360"/>
      </w:pPr>
      <w:rPr>
        <w:rFonts w:ascii="Arial" w:eastAsiaTheme="minorHAnsi" w:hAnsi="Arial" w:cs="Arial"/>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33533931"/>
    <w:multiLevelType w:val="hybridMultilevel"/>
    <w:tmpl w:val="9E6AE02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0157C4E"/>
    <w:multiLevelType w:val="hybridMultilevel"/>
    <w:tmpl w:val="ACE0A6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68E570E"/>
    <w:multiLevelType w:val="hybridMultilevel"/>
    <w:tmpl w:val="B7DCFB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68E80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61542E7"/>
    <w:multiLevelType w:val="hybridMultilevel"/>
    <w:tmpl w:val="0BC61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D9260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9"/>
  </w:num>
  <w:num w:numId="4">
    <w:abstractNumId w:val="4"/>
  </w:num>
  <w:num w:numId="5">
    <w:abstractNumId w:val="0"/>
  </w:num>
  <w:num w:numId="6">
    <w:abstractNumId w:val="2"/>
  </w:num>
  <w:num w:numId="7">
    <w:abstractNumId w:val="11"/>
  </w:num>
  <w:num w:numId="8">
    <w:abstractNumId w:val="10"/>
  </w:num>
  <w:num w:numId="9">
    <w:abstractNumId w:val="8"/>
  </w:num>
  <w:num w:numId="10">
    <w:abstractNumId w:val="5"/>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F238CC"/>
    <w:rsid w:val="00066D14"/>
    <w:rsid w:val="00070215"/>
    <w:rsid w:val="000772DC"/>
    <w:rsid w:val="00084D93"/>
    <w:rsid w:val="000D2F88"/>
    <w:rsid w:val="001254E5"/>
    <w:rsid w:val="0014353A"/>
    <w:rsid w:val="001532B5"/>
    <w:rsid w:val="00163E7B"/>
    <w:rsid w:val="00174550"/>
    <w:rsid w:val="00184A26"/>
    <w:rsid w:val="0019282A"/>
    <w:rsid w:val="001D6472"/>
    <w:rsid w:val="00202D0C"/>
    <w:rsid w:val="00205845"/>
    <w:rsid w:val="00214525"/>
    <w:rsid w:val="002410A8"/>
    <w:rsid w:val="00253A31"/>
    <w:rsid w:val="00256FD8"/>
    <w:rsid w:val="002617C3"/>
    <w:rsid w:val="00291F7F"/>
    <w:rsid w:val="002A2811"/>
    <w:rsid w:val="002D2E7B"/>
    <w:rsid w:val="002E549B"/>
    <w:rsid w:val="00323418"/>
    <w:rsid w:val="00332356"/>
    <w:rsid w:val="00333E4B"/>
    <w:rsid w:val="00345150"/>
    <w:rsid w:val="003C61D6"/>
    <w:rsid w:val="003D348D"/>
    <w:rsid w:val="003D4708"/>
    <w:rsid w:val="003E6211"/>
    <w:rsid w:val="004023B9"/>
    <w:rsid w:val="00423C31"/>
    <w:rsid w:val="0043604D"/>
    <w:rsid w:val="00437AE6"/>
    <w:rsid w:val="00443EDE"/>
    <w:rsid w:val="00447977"/>
    <w:rsid w:val="0045205C"/>
    <w:rsid w:val="004556EE"/>
    <w:rsid w:val="00463BAB"/>
    <w:rsid w:val="0047513A"/>
    <w:rsid w:val="00483F4D"/>
    <w:rsid w:val="004C637F"/>
    <w:rsid w:val="004D2B05"/>
    <w:rsid w:val="004D7A03"/>
    <w:rsid w:val="00502BD5"/>
    <w:rsid w:val="005046B9"/>
    <w:rsid w:val="0050797F"/>
    <w:rsid w:val="00530E2F"/>
    <w:rsid w:val="00533584"/>
    <w:rsid w:val="00551232"/>
    <w:rsid w:val="0055755A"/>
    <w:rsid w:val="0058014B"/>
    <w:rsid w:val="00594A24"/>
    <w:rsid w:val="005B3F74"/>
    <w:rsid w:val="005E1B51"/>
    <w:rsid w:val="00671E23"/>
    <w:rsid w:val="00686B70"/>
    <w:rsid w:val="006D6A10"/>
    <w:rsid w:val="006E6E8E"/>
    <w:rsid w:val="0070243A"/>
    <w:rsid w:val="00706290"/>
    <w:rsid w:val="0071309A"/>
    <w:rsid w:val="00714752"/>
    <w:rsid w:val="007321C8"/>
    <w:rsid w:val="00752A1C"/>
    <w:rsid w:val="007557F1"/>
    <w:rsid w:val="00767C1A"/>
    <w:rsid w:val="00770E15"/>
    <w:rsid w:val="007772D5"/>
    <w:rsid w:val="007B57EF"/>
    <w:rsid w:val="007C04D8"/>
    <w:rsid w:val="008645C4"/>
    <w:rsid w:val="00875FE0"/>
    <w:rsid w:val="008850C6"/>
    <w:rsid w:val="008A6D98"/>
    <w:rsid w:val="008B7E23"/>
    <w:rsid w:val="008E0A16"/>
    <w:rsid w:val="00920791"/>
    <w:rsid w:val="0093405A"/>
    <w:rsid w:val="00982D45"/>
    <w:rsid w:val="009872F0"/>
    <w:rsid w:val="009D1499"/>
    <w:rsid w:val="009D3315"/>
    <w:rsid w:val="009D63B8"/>
    <w:rsid w:val="00A43C42"/>
    <w:rsid w:val="00A54BBA"/>
    <w:rsid w:val="00A66320"/>
    <w:rsid w:val="00A84DCC"/>
    <w:rsid w:val="00AA1683"/>
    <w:rsid w:val="00AB239C"/>
    <w:rsid w:val="00AE036D"/>
    <w:rsid w:val="00AE4632"/>
    <w:rsid w:val="00AF34FC"/>
    <w:rsid w:val="00B11A94"/>
    <w:rsid w:val="00B30B78"/>
    <w:rsid w:val="00B42286"/>
    <w:rsid w:val="00B52AC5"/>
    <w:rsid w:val="00B6369F"/>
    <w:rsid w:val="00B91037"/>
    <w:rsid w:val="00BA6BDE"/>
    <w:rsid w:val="00BB369A"/>
    <w:rsid w:val="00BF25DE"/>
    <w:rsid w:val="00C14AF0"/>
    <w:rsid w:val="00C42712"/>
    <w:rsid w:val="00C7137B"/>
    <w:rsid w:val="00CA16EC"/>
    <w:rsid w:val="00CE33DF"/>
    <w:rsid w:val="00CF3E20"/>
    <w:rsid w:val="00D067EB"/>
    <w:rsid w:val="00D52B44"/>
    <w:rsid w:val="00D53610"/>
    <w:rsid w:val="00D55C7A"/>
    <w:rsid w:val="00D655E1"/>
    <w:rsid w:val="00D66370"/>
    <w:rsid w:val="00D877FE"/>
    <w:rsid w:val="00DA005C"/>
    <w:rsid w:val="00DA0B50"/>
    <w:rsid w:val="00DB7AD9"/>
    <w:rsid w:val="00DD7C93"/>
    <w:rsid w:val="00DF0874"/>
    <w:rsid w:val="00E115FB"/>
    <w:rsid w:val="00E17F5A"/>
    <w:rsid w:val="00E21433"/>
    <w:rsid w:val="00E40B1F"/>
    <w:rsid w:val="00E53F0F"/>
    <w:rsid w:val="00E66F9B"/>
    <w:rsid w:val="00E832DB"/>
    <w:rsid w:val="00E84FAE"/>
    <w:rsid w:val="00E94F44"/>
    <w:rsid w:val="00E95F33"/>
    <w:rsid w:val="00EB467C"/>
    <w:rsid w:val="00EE4D16"/>
    <w:rsid w:val="00F06556"/>
    <w:rsid w:val="00F238CC"/>
    <w:rsid w:val="00F35109"/>
    <w:rsid w:val="00F4391F"/>
    <w:rsid w:val="00F55921"/>
    <w:rsid w:val="00F80250"/>
    <w:rsid w:val="00FB7229"/>
    <w:rsid w:val="00FC29A0"/>
    <w:rsid w:val="00FC4C05"/>
    <w:rsid w:val="00FE602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61D6"/>
  </w:style>
  <w:style w:type="paragraph" w:styleId="Titolo1">
    <w:name w:val="heading 1"/>
    <w:basedOn w:val="Normale"/>
    <w:next w:val="Normale"/>
    <w:link w:val="Titolo1Carattere"/>
    <w:uiPriority w:val="9"/>
    <w:qFormat/>
    <w:rsid w:val="00F23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23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238C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238C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238C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238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238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238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238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38C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238C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238C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238C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238C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238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238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238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238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F23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238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238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238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238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238CC"/>
    <w:rPr>
      <w:i/>
      <w:iCs/>
      <w:color w:val="404040" w:themeColor="text1" w:themeTint="BF"/>
    </w:rPr>
  </w:style>
  <w:style w:type="paragraph" w:styleId="Paragrafoelenco">
    <w:name w:val="List Paragraph"/>
    <w:basedOn w:val="Normale"/>
    <w:uiPriority w:val="34"/>
    <w:qFormat/>
    <w:rsid w:val="00F238CC"/>
    <w:pPr>
      <w:ind w:left="720"/>
      <w:contextualSpacing/>
    </w:pPr>
  </w:style>
  <w:style w:type="character" w:styleId="Enfasiintensa">
    <w:name w:val="Intense Emphasis"/>
    <w:basedOn w:val="Carpredefinitoparagrafo"/>
    <w:uiPriority w:val="21"/>
    <w:qFormat/>
    <w:rsid w:val="00F238CC"/>
    <w:rPr>
      <w:i/>
      <w:iCs/>
      <w:color w:val="0F4761" w:themeColor="accent1" w:themeShade="BF"/>
    </w:rPr>
  </w:style>
  <w:style w:type="paragraph" w:styleId="Citazioneintensa">
    <w:name w:val="Intense Quote"/>
    <w:basedOn w:val="Normale"/>
    <w:next w:val="Normale"/>
    <w:link w:val="CitazioneintensaCarattere"/>
    <w:uiPriority w:val="30"/>
    <w:qFormat/>
    <w:rsid w:val="00F23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238CC"/>
    <w:rPr>
      <w:i/>
      <w:iCs/>
      <w:color w:val="0F4761" w:themeColor="accent1" w:themeShade="BF"/>
    </w:rPr>
  </w:style>
  <w:style w:type="character" w:styleId="Riferimentointenso">
    <w:name w:val="Intense Reference"/>
    <w:basedOn w:val="Carpredefinitoparagrafo"/>
    <w:uiPriority w:val="32"/>
    <w:qFormat/>
    <w:rsid w:val="00F238CC"/>
    <w:rPr>
      <w:b/>
      <w:bCs/>
      <w:smallCaps/>
      <w:color w:val="0F4761" w:themeColor="accent1" w:themeShade="BF"/>
      <w:spacing w:val="5"/>
    </w:rPr>
  </w:style>
  <w:style w:type="character" w:styleId="Collegamentoipertestuale">
    <w:name w:val="Hyperlink"/>
    <w:basedOn w:val="Carpredefinitoparagrafo"/>
    <w:uiPriority w:val="99"/>
    <w:unhideWhenUsed/>
    <w:rsid w:val="005046B9"/>
    <w:rPr>
      <w:color w:val="467886" w:themeColor="hyperlink"/>
      <w:u w:val="single"/>
    </w:rPr>
  </w:style>
  <w:style w:type="character" w:customStyle="1" w:styleId="UnresolvedMention">
    <w:name w:val="Unresolved Mention"/>
    <w:basedOn w:val="Carpredefinitoparagrafo"/>
    <w:uiPriority w:val="99"/>
    <w:semiHidden/>
    <w:unhideWhenUsed/>
    <w:rsid w:val="005046B9"/>
    <w:rPr>
      <w:color w:val="605E5C"/>
      <w:shd w:val="clear" w:color="auto" w:fill="E1DFDD"/>
    </w:rPr>
  </w:style>
  <w:style w:type="paragraph" w:customStyle="1" w:styleId="Default">
    <w:name w:val="Default"/>
    <w:rsid w:val="00443EDE"/>
    <w:pPr>
      <w:autoSpaceDE w:val="0"/>
      <w:autoSpaceDN w:val="0"/>
      <w:adjustRightInd w:val="0"/>
      <w:spacing w:after="0" w:line="240" w:lineRule="auto"/>
    </w:pPr>
    <w:rPr>
      <w:rFonts w:ascii="Adobe Caslon Pro Bold" w:hAnsi="Adobe Caslon Pro Bold" w:cs="Adobe Caslon Pro Bold"/>
      <w:color w:val="000000"/>
      <w:kern w:val="0"/>
      <w:sz w:val="24"/>
      <w:szCs w:val="24"/>
    </w:rPr>
  </w:style>
  <w:style w:type="paragraph" w:customStyle="1" w:styleId="Pa5">
    <w:name w:val="Pa5"/>
    <w:basedOn w:val="Default"/>
    <w:next w:val="Default"/>
    <w:uiPriority w:val="99"/>
    <w:rsid w:val="00443EDE"/>
    <w:pPr>
      <w:spacing w:line="241" w:lineRule="atLeast"/>
    </w:pPr>
    <w:rPr>
      <w:rFonts w:cstheme="minorBidi"/>
      <w:color w:val="auto"/>
    </w:rPr>
  </w:style>
  <w:style w:type="paragraph" w:customStyle="1" w:styleId="Pa3">
    <w:name w:val="Pa3"/>
    <w:basedOn w:val="Default"/>
    <w:next w:val="Default"/>
    <w:uiPriority w:val="99"/>
    <w:rsid w:val="00443EDE"/>
    <w:pPr>
      <w:spacing w:line="221" w:lineRule="atLeast"/>
    </w:pPr>
    <w:rPr>
      <w:rFonts w:cstheme="minorBidi"/>
      <w:color w:val="auto"/>
    </w:rPr>
  </w:style>
  <w:style w:type="paragraph" w:styleId="NormaleWeb">
    <w:name w:val="Normal (Web)"/>
    <w:basedOn w:val="Normale"/>
    <w:uiPriority w:val="99"/>
    <w:semiHidden/>
    <w:unhideWhenUsed/>
    <w:rsid w:val="007557F1"/>
    <w:rPr>
      <w:rFonts w:ascii="Times New Roman" w:hAnsi="Times New Roman" w:cs="Times New Roman"/>
      <w:sz w:val="24"/>
      <w:szCs w:val="24"/>
    </w:rPr>
  </w:style>
  <w:style w:type="table" w:styleId="Grigliatabella">
    <w:name w:val="Table Grid"/>
    <w:basedOn w:val="Tabellanormale"/>
    <w:uiPriority w:val="39"/>
    <w:rsid w:val="00143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A66320"/>
    <w:pPr>
      <w:spacing w:after="0" w:line="240" w:lineRule="auto"/>
    </w:pPr>
  </w:style>
</w:styles>
</file>

<file path=word/webSettings.xml><?xml version="1.0" encoding="utf-8"?>
<w:webSettings xmlns:r="http://schemas.openxmlformats.org/officeDocument/2006/relationships" xmlns:w="http://schemas.openxmlformats.org/wordprocessingml/2006/main">
  <w:divs>
    <w:div w:id="569583213">
      <w:bodyDiv w:val="1"/>
      <w:marLeft w:val="0"/>
      <w:marRight w:val="0"/>
      <w:marTop w:val="0"/>
      <w:marBottom w:val="0"/>
      <w:divBdr>
        <w:top w:val="none" w:sz="0" w:space="0" w:color="auto"/>
        <w:left w:val="none" w:sz="0" w:space="0" w:color="auto"/>
        <w:bottom w:val="none" w:sz="0" w:space="0" w:color="auto"/>
        <w:right w:val="none" w:sz="0" w:space="0" w:color="auto"/>
      </w:divBdr>
    </w:div>
    <w:div w:id="595138325">
      <w:bodyDiv w:val="1"/>
      <w:marLeft w:val="0"/>
      <w:marRight w:val="0"/>
      <w:marTop w:val="0"/>
      <w:marBottom w:val="0"/>
      <w:divBdr>
        <w:top w:val="none" w:sz="0" w:space="0" w:color="auto"/>
        <w:left w:val="none" w:sz="0" w:space="0" w:color="auto"/>
        <w:bottom w:val="none" w:sz="0" w:space="0" w:color="auto"/>
        <w:right w:val="none" w:sz="0" w:space="0" w:color="auto"/>
      </w:divBdr>
    </w:div>
    <w:div w:id="930625353">
      <w:bodyDiv w:val="1"/>
      <w:marLeft w:val="0"/>
      <w:marRight w:val="0"/>
      <w:marTop w:val="0"/>
      <w:marBottom w:val="0"/>
      <w:divBdr>
        <w:top w:val="none" w:sz="0" w:space="0" w:color="auto"/>
        <w:left w:val="none" w:sz="0" w:space="0" w:color="auto"/>
        <w:bottom w:val="none" w:sz="0" w:space="0" w:color="auto"/>
        <w:right w:val="none" w:sz="0" w:space="0" w:color="auto"/>
      </w:divBdr>
    </w:div>
    <w:div w:id="1084305699">
      <w:bodyDiv w:val="1"/>
      <w:marLeft w:val="0"/>
      <w:marRight w:val="0"/>
      <w:marTop w:val="0"/>
      <w:marBottom w:val="0"/>
      <w:divBdr>
        <w:top w:val="none" w:sz="0" w:space="0" w:color="auto"/>
        <w:left w:val="none" w:sz="0" w:space="0" w:color="auto"/>
        <w:bottom w:val="none" w:sz="0" w:space="0" w:color="auto"/>
        <w:right w:val="none" w:sz="0" w:space="0" w:color="auto"/>
      </w:divBdr>
    </w:div>
    <w:div w:id="1137338045">
      <w:bodyDiv w:val="1"/>
      <w:marLeft w:val="0"/>
      <w:marRight w:val="0"/>
      <w:marTop w:val="0"/>
      <w:marBottom w:val="0"/>
      <w:divBdr>
        <w:top w:val="none" w:sz="0" w:space="0" w:color="auto"/>
        <w:left w:val="none" w:sz="0" w:space="0" w:color="auto"/>
        <w:bottom w:val="none" w:sz="0" w:space="0" w:color="auto"/>
        <w:right w:val="none" w:sz="0" w:space="0" w:color="auto"/>
      </w:divBdr>
    </w:div>
    <w:div w:id="11684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ssl.it/glossario/datore-di-lavoro" TargetMode="External"/><Relationship Id="rId5" Type="http://schemas.openxmlformats.org/officeDocument/2006/relationships/hyperlink" Target="https://temi.camera.it/leg19/provvedimento/a-c-1532-bis-a-disposizioni-in-materia-di-lavor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6136</Words>
  <Characters>34981</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Di Martino</dc:creator>
  <cp:keywords/>
  <dc:description/>
  <cp:lastModifiedBy>Calla</cp:lastModifiedBy>
  <cp:revision>7</cp:revision>
  <dcterms:created xsi:type="dcterms:W3CDTF">2025-01-13T18:47:00Z</dcterms:created>
  <dcterms:modified xsi:type="dcterms:W3CDTF">2025-01-23T09:16:00Z</dcterms:modified>
</cp:coreProperties>
</file>