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685" w:rsidRDefault="005B5685" w:rsidP="00D25B30">
      <w:pPr>
        <w:jc w:val="center"/>
        <w:rPr>
          <w:rFonts w:ascii="Times New Roman" w:hAnsi="Times New Roman" w:cs="Times New Roman"/>
          <w:b/>
          <w:bCs/>
          <w:sz w:val="24"/>
          <w:szCs w:val="24"/>
        </w:rPr>
      </w:pPr>
    </w:p>
    <w:p w:rsidR="007321C8" w:rsidRPr="00D25B30" w:rsidRDefault="00D25B30" w:rsidP="006A100F">
      <w:pPr>
        <w:pStyle w:val="Nessunaspaziatura"/>
        <w:jc w:val="center"/>
      </w:pPr>
      <w:r w:rsidRPr="00D25B30">
        <w:t xml:space="preserve">INFORTUNIO </w:t>
      </w:r>
      <w:proofErr w:type="spellStart"/>
      <w:r w:rsidRPr="00D25B30">
        <w:t>DI</w:t>
      </w:r>
      <w:proofErr w:type="spellEnd"/>
      <w:r w:rsidRPr="00D25B30">
        <w:t xml:space="preserve"> UN DIPENDENTE</w:t>
      </w:r>
      <w:r>
        <w:t>:</w:t>
      </w:r>
      <w:r w:rsidR="006A100F">
        <w:t xml:space="preserve"> </w:t>
      </w:r>
      <w:r w:rsidRPr="00D25B30">
        <w:t>QUANDO È ESCLUSA LA RESPONSABILITÀ DEL DATORE DI LAVORO?</w:t>
      </w:r>
    </w:p>
    <w:p w:rsidR="00D25B30" w:rsidRDefault="00D25B30">
      <w:pPr>
        <w:rPr>
          <w:rFonts w:ascii="Times New Roman" w:hAnsi="Times New Roman" w:cs="Times New Roman"/>
          <w:sz w:val="24"/>
          <w:szCs w:val="24"/>
        </w:rPr>
      </w:pPr>
    </w:p>
    <w:p w:rsidR="00D25B30" w:rsidRDefault="00D25B30" w:rsidP="00D25B30">
      <w:pPr>
        <w:jc w:val="both"/>
        <w:rPr>
          <w:rFonts w:ascii="Times New Roman" w:hAnsi="Times New Roman" w:cs="Times New Roman"/>
          <w:b/>
          <w:bCs/>
          <w:sz w:val="24"/>
          <w:szCs w:val="24"/>
        </w:rPr>
      </w:pPr>
      <w:r w:rsidRPr="00D25B30">
        <w:rPr>
          <w:rFonts w:ascii="Times New Roman" w:hAnsi="Times New Roman" w:cs="Times New Roman"/>
          <w:b/>
          <w:bCs/>
          <w:sz w:val="24"/>
          <w:szCs w:val="24"/>
        </w:rPr>
        <w:t xml:space="preserve">L’evoluzione giurisprudenziale in materia di infortuni sul lavoro e il concetto di </w:t>
      </w:r>
      <w:r>
        <w:rPr>
          <w:rFonts w:ascii="Times New Roman" w:hAnsi="Times New Roman" w:cs="Times New Roman"/>
          <w:b/>
          <w:bCs/>
          <w:sz w:val="24"/>
          <w:szCs w:val="24"/>
        </w:rPr>
        <w:t>“</w:t>
      </w:r>
      <w:r w:rsidRPr="00D25B30">
        <w:rPr>
          <w:rFonts w:ascii="Times New Roman" w:hAnsi="Times New Roman" w:cs="Times New Roman"/>
          <w:b/>
          <w:bCs/>
          <w:sz w:val="24"/>
          <w:szCs w:val="24"/>
        </w:rPr>
        <w:t>area di rischio</w:t>
      </w:r>
      <w:r>
        <w:rPr>
          <w:rFonts w:ascii="Times New Roman" w:hAnsi="Times New Roman" w:cs="Times New Roman"/>
          <w:b/>
          <w:bCs/>
          <w:sz w:val="24"/>
          <w:szCs w:val="24"/>
        </w:rPr>
        <w:t>”</w:t>
      </w:r>
    </w:p>
    <w:p w:rsidR="00D25B30" w:rsidRDefault="00D25B30" w:rsidP="006A100F">
      <w:pPr>
        <w:rPr>
          <w:rFonts w:ascii="Times New Roman" w:hAnsi="Times New Roman" w:cs="Times New Roman"/>
          <w:b/>
          <w:bCs/>
          <w:sz w:val="24"/>
          <w:szCs w:val="24"/>
        </w:rPr>
      </w:pPr>
      <w:r>
        <w:rPr>
          <w:rFonts w:ascii="Times New Roman" w:hAnsi="Times New Roman" w:cs="Times New Roman"/>
          <w:b/>
          <w:bCs/>
          <w:sz w:val="24"/>
          <w:szCs w:val="24"/>
        </w:rPr>
        <w:t xml:space="preserve">ANTONIETTA </w:t>
      </w:r>
      <w:proofErr w:type="spellStart"/>
      <w:r>
        <w:rPr>
          <w:rFonts w:ascii="Times New Roman" w:hAnsi="Times New Roman" w:cs="Times New Roman"/>
          <w:b/>
          <w:bCs/>
          <w:sz w:val="24"/>
          <w:szCs w:val="24"/>
        </w:rPr>
        <w:t>DI</w:t>
      </w:r>
      <w:proofErr w:type="spellEnd"/>
      <w:r>
        <w:rPr>
          <w:rFonts w:ascii="Times New Roman" w:hAnsi="Times New Roman" w:cs="Times New Roman"/>
          <w:b/>
          <w:bCs/>
          <w:sz w:val="24"/>
          <w:szCs w:val="24"/>
        </w:rPr>
        <w:t xml:space="preserve"> MARTINO</w:t>
      </w:r>
      <w:r w:rsidR="006A100F">
        <w:rPr>
          <w:rFonts w:ascii="Times New Roman" w:hAnsi="Times New Roman" w:cs="Times New Roman"/>
          <w:b/>
          <w:bCs/>
          <w:sz w:val="24"/>
          <w:szCs w:val="24"/>
        </w:rPr>
        <w:t xml:space="preserve">, Dirigente </w:t>
      </w:r>
      <w:proofErr w:type="spellStart"/>
      <w:r w:rsidR="006A100F">
        <w:rPr>
          <w:rFonts w:ascii="Times New Roman" w:hAnsi="Times New Roman" w:cs="Times New Roman"/>
          <w:b/>
          <w:bCs/>
          <w:sz w:val="24"/>
          <w:szCs w:val="24"/>
        </w:rPr>
        <w:t>scolstico</w:t>
      </w:r>
      <w:proofErr w:type="spellEnd"/>
    </w:p>
    <w:p w:rsidR="006A100F" w:rsidRDefault="006A100F" w:rsidP="00705767">
      <w:pPr>
        <w:jc w:val="both"/>
        <w:rPr>
          <w:rFonts w:ascii="Times New Roman" w:hAnsi="Times New Roman" w:cs="Times New Roman"/>
          <w:b/>
          <w:bCs/>
          <w:sz w:val="24"/>
          <w:szCs w:val="24"/>
        </w:rPr>
      </w:pPr>
    </w:p>
    <w:p w:rsidR="00705767" w:rsidRDefault="00705767" w:rsidP="00705767">
      <w:pPr>
        <w:jc w:val="both"/>
        <w:rPr>
          <w:rFonts w:ascii="Times New Roman" w:hAnsi="Times New Roman" w:cs="Times New Roman"/>
          <w:b/>
          <w:bCs/>
          <w:sz w:val="24"/>
          <w:szCs w:val="24"/>
        </w:rPr>
      </w:pPr>
      <w:r>
        <w:rPr>
          <w:rFonts w:ascii="Times New Roman" w:hAnsi="Times New Roman" w:cs="Times New Roman"/>
          <w:b/>
          <w:bCs/>
          <w:sz w:val="24"/>
          <w:szCs w:val="24"/>
        </w:rPr>
        <w:t>PREMESSA</w:t>
      </w:r>
    </w:p>
    <w:p w:rsidR="00705767" w:rsidRDefault="00705767" w:rsidP="00E208C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Tutti sappiamo che </w:t>
      </w:r>
      <w:r w:rsidRPr="00705767">
        <w:rPr>
          <w:rFonts w:ascii="Times New Roman" w:hAnsi="Times New Roman" w:cs="Times New Roman"/>
          <w:sz w:val="24"/>
          <w:szCs w:val="24"/>
        </w:rPr>
        <w:t xml:space="preserve">la prevenzione degli infortuni </w:t>
      </w:r>
      <w:r>
        <w:rPr>
          <w:rFonts w:ascii="Times New Roman" w:hAnsi="Times New Roman" w:cs="Times New Roman"/>
          <w:sz w:val="24"/>
          <w:szCs w:val="24"/>
        </w:rPr>
        <w:t xml:space="preserve">sul lavoro </w:t>
      </w:r>
      <w:r w:rsidRPr="00705767">
        <w:rPr>
          <w:rFonts w:ascii="Times New Roman" w:hAnsi="Times New Roman" w:cs="Times New Roman"/>
          <w:sz w:val="24"/>
          <w:szCs w:val="24"/>
        </w:rPr>
        <w:t>è un obbligo imprescindibile e che qualsiasi omissione in tal senso può comportare gravi conseguenze sia dal punto di vista penale che civile.</w:t>
      </w:r>
      <w:r w:rsidR="00471B78">
        <w:rPr>
          <w:rFonts w:ascii="Times New Roman" w:hAnsi="Times New Roman" w:cs="Times New Roman"/>
          <w:sz w:val="24"/>
          <w:szCs w:val="24"/>
        </w:rPr>
        <w:t xml:space="preserve"> Nella dinamica dei ruoli, all’interno di un’organizzazione, </w:t>
      </w:r>
      <w:r w:rsidR="00471B78" w:rsidRPr="00471B78">
        <w:rPr>
          <w:rFonts w:ascii="Times New Roman" w:hAnsi="Times New Roman" w:cs="Times New Roman"/>
          <w:sz w:val="24"/>
          <w:szCs w:val="24"/>
        </w:rPr>
        <w:t xml:space="preserve">che debbono provvedere all’attuazione delle misure ritenute opportune per </w:t>
      </w:r>
      <w:r w:rsidR="00471B78">
        <w:rPr>
          <w:rFonts w:ascii="Times New Roman" w:hAnsi="Times New Roman" w:cs="Times New Roman"/>
          <w:sz w:val="24"/>
          <w:szCs w:val="24"/>
        </w:rPr>
        <w:t xml:space="preserve">la tutela dei dipendenti, quello del datore di lavoro è da sempre il più esposto a </w:t>
      </w:r>
      <w:r w:rsidR="00276B67">
        <w:rPr>
          <w:rFonts w:ascii="Times New Roman" w:hAnsi="Times New Roman" w:cs="Times New Roman"/>
          <w:sz w:val="24"/>
          <w:szCs w:val="24"/>
        </w:rPr>
        <w:t xml:space="preserve">rispondere per incidenti o infortuni ai danni dei lavoratori. Ma ci sono casi in cui il datore di lavoro può </w:t>
      </w:r>
      <w:r w:rsidR="001300D5">
        <w:rPr>
          <w:rFonts w:ascii="Times New Roman" w:hAnsi="Times New Roman" w:cs="Times New Roman"/>
          <w:sz w:val="24"/>
          <w:szCs w:val="24"/>
        </w:rPr>
        <w:t xml:space="preserve">non essere chiamato in causa o essere assolto ed </w:t>
      </w:r>
      <w:r w:rsidR="00276B67">
        <w:rPr>
          <w:rFonts w:ascii="Times New Roman" w:hAnsi="Times New Roman" w:cs="Times New Roman"/>
          <w:sz w:val="24"/>
          <w:szCs w:val="24"/>
        </w:rPr>
        <w:t xml:space="preserve">essere </w:t>
      </w:r>
      <w:r w:rsidR="001300D5">
        <w:rPr>
          <w:rFonts w:ascii="Times New Roman" w:hAnsi="Times New Roman" w:cs="Times New Roman"/>
          <w:sz w:val="24"/>
          <w:szCs w:val="24"/>
        </w:rPr>
        <w:t xml:space="preserve">quindi </w:t>
      </w:r>
      <w:r w:rsidR="00276B67">
        <w:rPr>
          <w:rFonts w:ascii="Times New Roman" w:hAnsi="Times New Roman" w:cs="Times New Roman"/>
          <w:sz w:val="24"/>
          <w:szCs w:val="24"/>
        </w:rPr>
        <w:t>esentato da</w:t>
      </w:r>
      <w:r w:rsidR="001300D5">
        <w:rPr>
          <w:rFonts w:ascii="Times New Roman" w:hAnsi="Times New Roman" w:cs="Times New Roman"/>
          <w:sz w:val="24"/>
          <w:szCs w:val="24"/>
        </w:rPr>
        <w:t xml:space="preserve">lle conseguenze </w:t>
      </w:r>
      <w:r w:rsidR="00E208C6">
        <w:rPr>
          <w:rFonts w:ascii="Times New Roman" w:hAnsi="Times New Roman" w:cs="Times New Roman"/>
          <w:sz w:val="24"/>
          <w:szCs w:val="24"/>
        </w:rPr>
        <w:t xml:space="preserve">legali </w:t>
      </w:r>
      <w:r w:rsidR="001300D5">
        <w:rPr>
          <w:rFonts w:ascii="Times New Roman" w:hAnsi="Times New Roman" w:cs="Times New Roman"/>
          <w:sz w:val="24"/>
          <w:szCs w:val="24"/>
        </w:rPr>
        <w:t>di questi eventi</w:t>
      </w:r>
      <w:r w:rsidR="00276B67">
        <w:rPr>
          <w:rFonts w:ascii="Times New Roman" w:hAnsi="Times New Roman" w:cs="Times New Roman"/>
          <w:sz w:val="24"/>
          <w:szCs w:val="24"/>
        </w:rPr>
        <w:t xml:space="preserve">? In questo contributo ci si propone di approfondire la questione alla luce dell’evoluzione giurisprudenziale che, nel definire il concetto di “area di rischio” ha tracciato i possibili limiti dell’attribuzione </w:t>
      </w:r>
      <w:r w:rsidR="001300D5">
        <w:rPr>
          <w:rFonts w:ascii="Times New Roman" w:hAnsi="Times New Roman" w:cs="Times New Roman"/>
          <w:sz w:val="24"/>
          <w:szCs w:val="24"/>
        </w:rPr>
        <w:t>d</w:t>
      </w:r>
      <w:r w:rsidR="00C22FC5">
        <w:rPr>
          <w:rFonts w:ascii="Times New Roman" w:hAnsi="Times New Roman" w:cs="Times New Roman"/>
          <w:sz w:val="24"/>
          <w:szCs w:val="24"/>
        </w:rPr>
        <w:t>ellaresponsabilità datoriale.</w:t>
      </w:r>
    </w:p>
    <w:p w:rsidR="006E5350" w:rsidRDefault="00A35B0B" w:rsidP="00705767">
      <w:pPr>
        <w:jc w:val="both"/>
        <w:rPr>
          <w:rFonts w:ascii="Times New Roman" w:hAnsi="Times New Roman" w:cs="Times New Roman"/>
          <w:b/>
          <w:bCs/>
          <w:sz w:val="24"/>
          <w:szCs w:val="24"/>
        </w:rPr>
      </w:pPr>
      <w:r w:rsidRPr="00A35B0B">
        <w:rPr>
          <w:rFonts w:ascii="Times New Roman" w:hAnsi="Times New Roman" w:cs="Times New Roman"/>
          <w:b/>
          <w:bCs/>
          <w:sz w:val="24"/>
          <w:szCs w:val="24"/>
        </w:rPr>
        <w:t>1. IL PRINCIPIO DI RESPONSABILITÀ DEL DATORE DI LAVORO</w:t>
      </w:r>
      <w:r w:rsidR="004915D0">
        <w:rPr>
          <w:rFonts w:ascii="Times New Roman" w:hAnsi="Times New Roman" w:cs="Times New Roman"/>
          <w:b/>
          <w:bCs/>
          <w:sz w:val="24"/>
          <w:szCs w:val="24"/>
        </w:rPr>
        <w:t xml:space="preserve"> PER LA VIOLAZIONE DEGLI OBBLIGHI PREVENZIONISTICI E PER </w:t>
      </w:r>
      <w:r w:rsidR="00B265E9">
        <w:rPr>
          <w:rFonts w:ascii="Times New Roman" w:hAnsi="Times New Roman" w:cs="Times New Roman"/>
          <w:b/>
          <w:bCs/>
          <w:sz w:val="24"/>
          <w:szCs w:val="24"/>
        </w:rPr>
        <w:t>LE CONSEGUENZE DI UN INFORTUNIO</w:t>
      </w:r>
    </w:p>
    <w:p w:rsidR="00A35B0B" w:rsidRPr="00A35B0B" w:rsidRDefault="00A35B0B" w:rsidP="0052786A">
      <w:pPr>
        <w:shd w:val="clear" w:color="auto" w:fill="FFFFFF"/>
        <w:spacing w:after="390" w:line="276" w:lineRule="auto"/>
        <w:jc w:val="both"/>
        <w:rPr>
          <w:rFonts w:ascii="Times New Roman" w:eastAsia="Times New Roman" w:hAnsi="Times New Roman" w:cs="Times New Roman"/>
          <w:color w:val="222222"/>
          <w:kern w:val="0"/>
          <w:sz w:val="24"/>
          <w:szCs w:val="24"/>
          <w:lang w:eastAsia="it-IT"/>
        </w:rPr>
      </w:pPr>
      <w:r>
        <w:rPr>
          <w:rFonts w:ascii="Times New Roman" w:eastAsia="Times New Roman" w:hAnsi="Times New Roman" w:cs="Times New Roman"/>
          <w:color w:val="222222"/>
          <w:kern w:val="0"/>
          <w:sz w:val="24"/>
          <w:szCs w:val="24"/>
          <w:lang w:eastAsia="it-IT"/>
        </w:rPr>
        <w:t xml:space="preserve">Il principio di responsabilità del datore di lavoro affermato dal  </w:t>
      </w:r>
      <w:r w:rsidRPr="008E4BDE">
        <w:rPr>
          <w:rFonts w:ascii="Times New Roman" w:eastAsia="Times New Roman" w:hAnsi="Times New Roman" w:cs="Times New Roman"/>
          <w:b/>
          <w:bCs/>
          <w:color w:val="222222"/>
          <w:kern w:val="0"/>
          <w:sz w:val="24"/>
          <w:szCs w:val="24"/>
          <w:lang w:eastAsia="it-IT"/>
        </w:rPr>
        <w:t>D.lgs. n. 81/08</w:t>
      </w:r>
      <w:r w:rsidR="004B497B" w:rsidRPr="008E4BDE">
        <w:rPr>
          <w:rFonts w:ascii="Times New Roman" w:eastAsia="Times New Roman" w:hAnsi="Times New Roman" w:cs="Times New Roman"/>
          <w:b/>
          <w:bCs/>
          <w:color w:val="222222"/>
          <w:kern w:val="0"/>
          <w:sz w:val="24"/>
          <w:szCs w:val="24"/>
          <w:lang w:eastAsia="it-IT"/>
        </w:rPr>
        <w:t>,</w:t>
      </w:r>
      <w:r w:rsidR="004B497B">
        <w:rPr>
          <w:rFonts w:ascii="Times New Roman" w:eastAsia="Times New Roman" w:hAnsi="Times New Roman" w:cs="Times New Roman"/>
          <w:color w:val="222222"/>
          <w:kern w:val="0"/>
          <w:sz w:val="24"/>
          <w:szCs w:val="24"/>
          <w:lang w:eastAsia="it-IT"/>
        </w:rPr>
        <w:t xml:space="preserve"> Testo Unico sulla salute e sicurezza sul lavoro(di seguito T.U.S</w:t>
      </w:r>
      <w:r w:rsidR="0024209B">
        <w:rPr>
          <w:rFonts w:ascii="Times New Roman" w:eastAsia="Times New Roman" w:hAnsi="Times New Roman" w:cs="Times New Roman"/>
          <w:color w:val="222222"/>
          <w:kern w:val="0"/>
          <w:sz w:val="24"/>
          <w:szCs w:val="24"/>
          <w:lang w:eastAsia="it-IT"/>
        </w:rPr>
        <w:t>.</w:t>
      </w:r>
      <w:r w:rsidR="004B497B">
        <w:rPr>
          <w:rFonts w:ascii="Times New Roman" w:eastAsia="Times New Roman" w:hAnsi="Times New Roman" w:cs="Times New Roman"/>
          <w:color w:val="222222"/>
          <w:kern w:val="0"/>
          <w:sz w:val="24"/>
          <w:szCs w:val="24"/>
          <w:lang w:eastAsia="it-IT"/>
        </w:rPr>
        <w:t>)</w:t>
      </w:r>
      <w:r w:rsidR="0024209B">
        <w:rPr>
          <w:rFonts w:ascii="Times New Roman" w:eastAsia="Times New Roman" w:hAnsi="Times New Roman" w:cs="Times New Roman"/>
          <w:color w:val="222222"/>
          <w:kern w:val="0"/>
          <w:sz w:val="24"/>
          <w:szCs w:val="24"/>
          <w:lang w:eastAsia="it-IT"/>
        </w:rPr>
        <w:t>,</w:t>
      </w:r>
      <w:r>
        <w:rPr>
          <w:rFonts w:ascii="Times New Roman" w:eastAsia="Times New Roman" w:hAnsi="Times New Roman" w:cs="Times New Roman"/>
          <w:color w:val="222222"/>
          <w:kern w:val="0"/>
          <w:sz w:val="24"/>
          <w:szCs w:val="24"/>
          <w:lang w:eastAsia="it-IT"/>
        </w:rPr>
        <w:t xml:space="preserve">si basa sull’assegnazione a questa figura di obblighi la cui violazione è penalmente sanzionata </w:t>
      </w:r>
      <w:r w:rsidR="005B5685">
        <w:rPr>
          <w:rFonts w:ascii="Times New Roman" w:eastAsia="Times New Roman" w:hAnsi="Times New Roman" w:cs="Times New Roman"/>
          <w:color w:val="222222"/>
          <w:kern w:val="0"/>
          <w:sz w:val="24"/>
          <w:szCs w:val="24"/>
          <w:lang w:eastAsia="it-IT"/>
        </w:rPr>
        <w:t xml:space="preserve">e </w:t>
      </w:r>
      <w:r>
        <w:rPr>
          <w:rFonts w:ascii="Times New Roman" w:eastAsia="Times New Roman" w:hAnsi="Times New Roman" w:cs="Times New Roman"/>
          <w:color w:val="222222"/>
          <w:kern w:val="0"/>
          <w:sz w:val="24"/>
          <w:szCs w:val="24"/>
          <w:lang w:eastAsia="it-IT"/>
        </w:rPr>
        <w:t>di cui possiamo</w:t>
      </w:r>
      <w:r w:rsidR="005B5685">
        <w:rPr>
          <w:rFonts w:ascii="Times New Roman" w:eastAsia="Times New Roman" w:hAnsi="Times New Roman" w:cs="Times New Roman"/>
          <w:color w:val="222222"/>
          <w:kern w:val="0"/>
          <w:sz w:val="24"/>
          <w:szCs w:val="24"/>
          <w:lang w:eastAsia="it-IT"/>
        </w:rPr>
        <w:t>, in estrema sintesi</w:t>
      </w:r>
      <w:r w:rsidR="00E208C6">
        <w:rPr>
          <w:rFonts w:ascii="Times New Roman" w:eastAsia="Times New Roman" w:hAnsi="Times New Roman" w:cs="Times New Roman"/>
          <w:color w:val="222222"/>
          <w:kern w:val="0"/>
          <w:sz w:val="24"/>
          <w:szCs w:val="24"/>
          <w:lang w:eastAsia="it-IT"/>
        </w:rPr>
        <w:t xml:space="preserve">, </w:t>
      </w:r>
      <w:r w:rsidR="005B5685">
        <w:rPr>
          <w:rFonts w:ascii="Times New Roman" w:eastAsia="Times New Roman" w:hAnsi="Times New Roman" w:cs="Times New Roman"/>
          <w:color w:val="222222"/>
          <w:kern w:val="0"/>
          <w:sz w:val="24"/>
          <w:szCs w:val="24"/>
          <w:lang w:eastAsia="it-IT"/>
        </w:rPr>
        <w:t>elencare</w:t>
      </w:r>
      <w:r>
        <w:rPr>
          <w:rFonts w:ascii="Times New Roman" w:eastAsia="Times New Roman" w:hAnsi="Times New Roman" w:cs="Times New Roman"/>
          <w:color w:val="222222"/>
          <w:kern w:val="0"/>
          <w:sz w:val="24"/>
          <w:szCs w:val="24"/>
          <w:lang w:eastAsia="it-IT"/>
        </w:rPr>
        <w:t xml:space="preserve"> i più rilevanti </w:t>
      </w:r>
      <w:r w:rsidR="006E5350">
        <w:rPr>
          <w:rFonts w:ascii="Times New Roman" w:eastAsia="Times New Roman" w:hAnsi="Times New Roman" w:cs="Times New Roman"/>
          <w:color w:val="222222"/>
          <w:kern w:val="0"/>
          <w:sz w:val="24"/>
          <w:szCs w:val="24"/>
          <w:lang w:eastAsia="it-IT"/>
        </w:rPr>
        <w:t>nella prevenzione degli infortuni</w:t>
      </w:r>
      <w:r w:rsidR="005B5685">
        <w:rPr>
          <w:rFonts w:ascii="Times New Roman" w:eastAsia="Times New Roman" w:hAnsi="Times New Roman" w:cs="Times New Roman"/>
          <w:color w:val="222222"/>
          <w:kern w:val="0"/>
          <w:sz w:val="24"/>
          <w:szCs w:val="24"/>
          <w:lang w:eastAsia="it-IT"/>
        </w:rPr>
        <w:t>:</w:t>
      </w:r>
    </w:p>
    <w:p w:rsidR="00A35B0B" w:rsidRPr="00A35B0B" w:rsidRDefault="00E208C6" w:rsidP="0052786A">
      <w:pPr>
        <w:numPr>
          <w:ilvl w:val="0"/>
          <w:numId w:val="1"/>
        </w:numPr>
        <w:shd w:val="clear" w:color="auto" w:fill="FFFFFF"/>
        <w:spacing w:before="100" w:beforeAutospacing="1" w:after="100" w:afterAutospacing="1" w:line="276" w:lineRule="auto"/>
        <w:ind w:left="1035"/>
        <w:jc w:val="both"/>
        <w:rPr>
          <w:rFonts w:ascii="Times New Roman" w:eastAsia="Times New Roman" w:hAnsi="Times New Roman" w:cs="Times New Roman"/>
          <w:color w:val="222222"/>
          <w:kern w:val="0"/>
          <w:sz w:val="24"/>
          <w:szCs w:val="24"/>
          <w:lang w:eastAsia="it-IT"/>
        </w:rPr>
      </w:pPr>
      <w:r>
        <w:rPr>
          <w:rFonts w:ascii="Times New Roman" w:eastAsia="Times New Roman" w:hAnsi="Times New Roman" w:cs="Times New Roman"/>
          <w:b/>
          <w:bCs/>
          <w:color w:val="222222"/>
          <w:kern w:val="0"/>
          <w:sz w:val="24"/>
          <w:szCs w:val="24"/>
          <w:lang w:eastAsia="it-IT"/>
        </w:rPr>
        <w:t>V</w:t>
      </w:r>
      <w:r w:rsidR="00A35B0B" w:rsidRPr="00A35B0B">
        <w:rPr>
          <w:rFonts w:ascii="Times New Roman" w:eastAsia="Times New Roman" w:hAnsi="Times New Roman" w:cs="Times New Roman"/>
          <w:b/>
          <w:bCs/>
          <w:color w:val="222222"/>
          <w:kern w:val="0"/>
          <w:sz w:val="24"/>
          <w:szCs w:val="24"/>
          <w:lang w:eastAsia="it-IT"/>
        </w:rPr>
        <w:t>alutazione dei rischi:</w:t>
      </w:r>
      <w:r w:rsidR="00A35B0B" w:rsidRPr="00A35B0B">
        <w:rPr>
          <w:rFonts w:ascii="Times New Roman" w:eastAsia="Times New Roman" w:hAnsi="Times New Roman" w:cs="Times New Roman"/>
          <w:color w:val="222222"/>
          <w:kern w:val="0"/>
          <w:sz w:val="24"/>
          <w:szCs w:val="24"/>
          <w:lang w:eastAsia="it-IT"/>
        </w:rPr>
        <w:t> il datore di lavoro deve effettuare una valutazione dei rischi completa e aggiornata, tenendo conto anche dei rischi derivanti da comportamenti non sicuri dei lavoratori</w:t>
      </w:r>
    </w:p>
    <w:p w:rsidR="006E5350" w:rsidRPr="00A35B0B" w:rsidRDefault="006E5350" w:rsidP="006E5350">
      <w:pPr>
        <w:numPr>
          <w:ilvl w:val="0"/>
          <w:numId w:val="1"/>
        </w:numPr>
        <w:shd w:val="clear" w:color="auto" w:fill="FFFFFF"/>
        <w:spacing w:before="100" w:beforeAutospacing="1" w:after="100" w:afterAutospacing="1" w:line="360" w:lineRule="atLeast"/>
        <w:ind w:left="1035"/>
        <w:jc w:val="both"/>
        <w:rPr>
          <w:rFonts w:ascii="Times New Roman" w:eastAsia="Times New Roman" w:hAnsi="Times New Roman" w:cs="Times New Roman"/>
          <w:color w:val="222222"/>
          <w:kern w:val="0"/>
          <w:sz w:val="24"/>
          <w:szCs w:val="24"/>
          <w:lang w:eastAsia="it-IT"/>
        </w:rPr>
      </w:pPr>
      <w:r w:rsidRPr="00A35B0B">
        <w:rPr>
          <w:rFonts w:ascii="Times New Roman" w:eastAsia="Times New Roman" w:hAnsi="Times New Roman" w:cs="Times New Roman"/>
          <w:b/>
          <w:bCs/>
          <w:color w:val="222222"/>
          <w:kern w:val="0"/>
          <w:sz w:val="24"/>
          <w:szCs w:val="24"/>
          <w:lang w:eastAsia="it-IT"/>
        </w:rPr>
        <w:t>Organizzazione del lavoro:</w:t>
      </w:r>
      <w:r w:rsidRPr="00A35B0B">
        <w:rPr>
          <w:rFonts w:ascii="Times New Roman" w:eastAsia="Times New Roman" w:hAnsi="Times New Roman" w:cs="Times New Roman"/>
          <w:color w:val="222222"/>
          <w:kern w:val="0"/>
          <w:sz w:val="24"/>
          <w:szCs w:val="24"/>
          <w:lang w:eastAsia="it-IT"/>
        </w:rPr>
        <w:t> </w:t>
      </w:r>
      <w:r>
        <w:rPr>
          <w:rFonts w:ascii="Times New Roman" w:eastAsia="Times New Roman" w:hAnsi="Times New Roman" w:cs="Times New Roman"/>
          <w:color w:val="222222"/>
          <w:kern w:val="0"/>
          <w:sz w:val="24"/>
          <w:szCs w:val="24"/>
          <w:lang w:eastAsia="it-IT"/>
        </w:rPr>
        <w:t>il lavoro va organizzato tenendo conto dell’esito della valutazione dei rischi e attuando le misure di prevenzione ivi previste, in ordinario e nelle emergenze, al fine di r</w:t>
      </w:r>
      <w:r w:rsidRPr="00A35B0B">
        <w:rPr>
          <w:rFonts w:ascii="Times New Roman" w:eastAsia="Times New Roman" w:hAnsi="Times New Roman" w:cs="Times New Roman"/>
          <w:color w:val="222222"/>
          <w:kern w:val="0"/>
          <w:sz w:val="24"/>
          <w:szCs w:val="24"/>
          <w:lang w:eastAsia="it-IT"/>
        </w:rPr>
        <w:t>idurre al minimo i rischi di infortuni, anche quelli derivanti da errori umani</w:t>
      </w:r>
      <w:r>
        <w:rPr>
          <w:rFonts w:ascii="Times New Roman" w:eastAsia="Times New Roman" w:hAnsi="Times New Roman" w:cs="Times New Roman"/>
          <w:color w:val="222222"/>
          <w:kern w:val="0"/>
          <w:sz w:val="24"/>
          <w:szCs w:val="24"/>
          <w:lang w:eastAsia="it-IT"/>
        </w:rPr>
        <w:t>.</w:t>
      </w:r>
    </w:p>
    <w:p w:rsidR="006E5350" w:rsidRPr="00A35B0B" w:rsidRDefault="006E5350" w:rsidP="006E5350">
      <w:pPr>
        <w:numPr>
          <w:ilvl w:val="0"/>
          <w:numId w:val="1"/>
        </w:numPr>
        <w:shd w:val="clear" w:color="auto" w:fill="FFFFFF"/>
        <w:spacing w:before="100" w:beforeAutospacing="1" w:after="100" w:afterAutospacing="1" w:line="360" w:lineRule="atLeast"/>
        <w:ind w:left="1035"/>
        <w:jc w:val="both"/>
        <w:rPr>
          <w:rFonts w:ascii="Times New Roman" w:eastAsia="Times New Roman" w:hAnsi="Times New Roman" w:cs="Times New Roman"/>
          <w:color w:val="222222"/>
          <w:kern w:val="0"/>
          <w:sz w:val="24"/>
          <w:szCs w:val="24"/>
          <w:lang w:eastAsia="it-IT"/>
        </w:rPr>
      </w:pPr>
      <w:r>
        <w:rPr>
          <w:rFonts w:ascii="Times New Roman" w:eastAsia="Times New Roman" w:hAnsi="Times New Roman" w:cs="Times New Roman"/>
          <w:b/>
          <w:bCs/>
          <w:color w:val="222222"/>
          <w:kern w:val="0"/>
          <w:sz w:val="24"/>
          <w:szCs w:val="24"/>
          <w:lang w:eastAsia="it-IT"/>
        </w:rPr>
        <w:t xml:space="preserve">Vigilanza sui rischi e vigilanza dei </w:t>
      </w:r>
      <w:r w:rsidRPr="00A35B0B">
        <w:rPr>
          <w:rFonts w:ascii="Times New Roman" w:eastAsia="Times New Roman" w:hAnsi="Times New Roman" w:cs="Times New Roman"/>
          <w:b/>
          <w:bCs/>
          <w:color w:val="222222"/>
          <w:kern w:val="0"/>
          <w:sz w:val="24"/>
          <w:szCs w:val="24"/>
          <w:lang w:eastAsia="it-IT"/>
        </w:rPr>
        <w:t>lavoratori:</w:t>
      </w:r>
      <w:r w:rsidRPr="00A35B0B">
        <w:rPr>
          <w:rFonts w:ascii="Times New Roman" w:eastAsia="Times New Roman" w:hAnsi="Times New Roman" w:cs="Times New Roman"/>
          <w:color w:val="222222"/>
          <w:kern w:val="0"/>
          <w:sz w:val="24"/>
          <w:szCs w:val="24"/>
          <w:lang w:eastAsia="it-IT"/>
        </w:rPr>
        <w:t xml:space="preserve"> è importante </w:t>
      </w:r>
      <w:r>
        <w:rPr>
          <w:rFonts w:ascii="Times New Roman" w:eastAsia="Times New Roman" w:hAnsi="Times New Roman" w:cs="Times New Roman"/>
          <w:color w:val="222222"/>
          <w:kern w:val="0"/>
          <w:sz w:val="24"/>
          <w:szCs w:val="24"/>
          <w:lang w:eastAsia="it-IT"/>
        </w:rPr>
        <w:t xml:space="preserve">definire correttamente l’organigramma della sicurezza per la vigilanza sui rischi e i ruoli di supervisione dei </w:t>
      </w:r>
      <w:r w:rsidRPr="00A35B0B">
        <w:rPr>
          <w:rFonts w:ascii="Times New Roman" w:eastAsia="Times New Roman" w:hAnsi="Times New Roman" w:cs="Times New Roman"/>
          <w:color w:val="222222"/>
          <w:kern w:val="0"/>
          <w:sz w:val="24"/>
          <w:szCs w:val="24"/>
          <w:lang w:eastAsia="it-IT"/>
        </w:rPr>
        <w:t>lavoratori per garantire il rispetto delle norme di sicurezza.</w:t>
      </w:r>
    </w:p>
    <w:p w:rsidR="00A35B0B" w:rsidRPr="00A35B0B" w:rsidRDefault="00A35B0B" w:rsidP="006E5350">
      <w:pPr>
        <w:numPr>
          <w:ilvl w:val="0"/>
          <w:numId w:val="1"/>
        </w:numPr>
        <w:shd w:val="clear" w:color="auto" w:fill="FFFFFF"/>
        <w:spacing w:before="100" w:beforeAutospacing="1" w:after="100" w:afterAutospacing="1" w:line="360" w:lineRule="atLeast"/>
        <w:ind w:left="1035"/>
        <w:jc w:val="both"/>
        <w:rPr>
          <w:rFonts w:ascii="Times New Roman" w:eastAsia="Times New Roman" w:hAnsi="Times New Roman" w:cs="Times New Roman"/>
          <w:color w:val="222222"/>
          <w:kern w:val="0"/>
          <w:sz w:val="24"/>
          <w:szCs w:val="24"/>
          <w:lang w:eastAsia="it-IT"/>
        </w:rPr>
      </w:pPr>
      <w:r w:rsidRPr="00A35B0B">
        <w:rPr>
          <w:rFonts w:ascii="Times New Roman" w:eastAsia="Times New Roman" w:hAnsi="Times New Roman" w:cs="Times New Roman"/>
          <w:b/>
          <w:bCs/>
          <w:color w:val="222222"/>
          <w:kern w:val="0"/>
          <w:sz w:val="24"/>
          <w:szCs w:val="24"/>
          <w:lang w:eastAsia="it-IT"/>
        </w:rPr>
        <w:t>Formazione</w:t>
      </w:r>
      <w:r w:rsidR="00EB6112">
        <w:rPr>
          <w:rFonts w:ascii="Times New Roman" w:eastAsia="Times New Roman" w:hAnsi="Times New Roman" w:cs="Times New Roman"/>
          <w:b/>
          <w:bCs/>
          <w:color w:val="222222"/>
          <w:kern w:val="0"/>
          <w:sz w:val="24"/>
          <w:szCs w:val="24"/>
          <w:lang w:eastAsia="it-IT"/>
        </w:rPr>
        <w:t xml:space="preserve">, </w:t>
      </w:r>
      <w:r w:rsidRPr="00A35B0B">
        <w:rPr>
          <w:rFonts w:ascii="Times New Roman" w:eastAsia="Times New Roman" w:hAnsi="Times New Roman" w:cs="Times New Roman"/>
          <w:b/>
          <w:bCs/>
          <w:color w:val="222222"/>
          <w:kern w:val="0"/>
          <w:sz w:val="24"/>
          <w:szCs w:val="24"/>
          <w:lang w:eastAsia="it-IT"/>
        </w:rPr>
        <w:t xml:space="preserve">informazione </w:t>
      </w:r>
      <w:r w:rsidR="00EB6112">
        <w:rPr>
          <w:rFonts w:ascii="Times New Roman" w:eastAsia="Times New Roman" w:hAnsi="Times New Roman" w:cs="Times New Roman"/>
          <w:b/>
          <w:bCs/>
          <w:color w:val="222222"/>
          <w:kern w:val="0"/>
          <w:sz w:val="24"/>
          <w:szCs w:val="24"/>
          <w:lang w:eastAsia="it-IT"/>
        </w:rPr>
        <w:t xml:space="preserve">e addestramento </w:t>
      </w:r>
      <w:r w:rsidRPr="00A35B0B">
        <w:rPr>
          <w:rFonts w:ascii="Times New Roman" w:eastAsia="Times New Roman" w:hAnsi="Times New Roman" w:cs="Times New Roman"/>
          <w:b/>
          <w:bCs/>
          <w:color w:val="222222"/>
          <w:kern w:val="0"/>
          <w:sz w:val="24"/>
          <w:szCs w:val="24"/>
          <w:lang w:eastAsia="it-IT"/>
        </w:rPr>
        <w:t>dei lavoratori:</w:t>
      </w:r>
      <w:r w:rsidRPr="00A35B0B">
        <w:rPr>
          <w:rFonts w:ascii="Times New Roman" w:eastAsia="Times New Roman" w:hAnsi="Times New Roman" w:cs="Times New Roman"/>
          <w:color w:val="222222"/>
          <w:kern w:val="0"/>
          <w:sz w:val="24"/>
          <w:szCs w:val="24"/>
          <w:lang w:eastAsia="it-IT"/>
        </w:rPr>
        <w:t xml:space="preserve"> è fondamentale fornire ai lavoratori una </w:t>
      </w:r>
      <w:r w:rsidR="006E5350">
        <w:rPr>
          <w:rFonts w:ascii="Times New Roman" w:eastAsia="Times New Roman" w:hAnsi="Times New Roman" w:cs="Times New Roman"/>
          <w:color w:val="222222"/>
          <w:kern w:val="0"/>
          <w:sz w:val="24"/>
          <w:szCs w:val="24"/>
          <w:lang w:eastAsia="it-IT"/>
        </w:rPr>
        <w:t xml:space="preserve">informazione, </w:t>
      </w:r>
      <w:r w:rsidRPr="00A35B0B">
        <w:rPr>
          <w:rFonts w:ascii="Times New Roman" w:eastAsia="Times New Roman" w:hAnsi="Times New Roman" w:cs="Times New Roman"/>
          <w:color w:val="222222"/>
          <w:kern w:val="0"/>
          <w:sz w:val="24"/>
          <w:szCs w:val="24"/>
          <w:lang w:eastAsia="it-IT"/>
        </w:rPr>
        <w:t>formazione</w:t>
      </w:r>
      <w:r w:rsidR="006E5350">
        <w:rPr>
          <w:rFonts w:ascii="Times New Roman" w:eastAsia="Times New Roman" w:hAnsi="Times New Roman" w:cs="Times New Roman"/>
          <w:color w:val="222222"/>
          <w:kern w:val="0"/>
          <w:sz w:val="24"/>
          <w:szCs w:val="24"/>
          <w:lang w:eastAsia="it-IT"/>
        </w:rPr>
        <w:t>, addestramento</w:t>
      </w:r>
      <w:r w:rsidRPr="00A35B0B">
        <w:rPr>
          <w:rFonts w:ascii="Times New Roman" w:eastAsia="Times New Roman" w:hAnsi="Times New Roman" w:cs="Times New Roman"/>
          <w:color w:val="222222"/>
          <w:kern w:val="0"/>
          <w:sz w:val="24"/>
          <w:szCs w:val="24"/>
          <w:lang w:eastAsia="it-IT"/>
        </w:rPr>
        <w:t xml:space="preserve"> adeguat</w:t>
      </w:r>
      <w:r w:rsidR="006E5350">
        <w:rPr>
          <w:rFonts w:ascii="Times New Roman" w:eastAsia="Times New Roman" w:hAnsi="Times New Roman" w:cs="Times New Roman"/>
          <w:color w:val="222222"/>
          <w:kern w:val="0"/>
          <w:sz w:val="24"/>
          <w:szCs w:val="24"/>
          <w:lang w:eastAsia="it-IT"/>
        </w:rPr>
        <w:t>i</w:t>
      </w:r>
      <w:r w:rsidRPr="00A35B0B">
        <w:rPr>
          <w:rFonts w:ascii="Times New Roman" w:eastAsia="Times New Roman" w:hAnsi="Times New Roman" w:cs="Times New Roman"/>
          <w:color w:val="222222"/>
          <w:kern w:val="0"/>
          <w:sz w:val="24"/>
          <w:szCs w:val="24"/>
          <w:lang w:eastAsia="it-IT"/>
        </w:rPr>
        <w:t xml:space="preserve"> sulle procedure di sicurezza e sui rischi specifici del</w:t>
      </w:r>
      <w:r w:rsidR="006E5350">
        <w:rPr>
          <w:rFonts w:ascii="Times New Roman" w:eastAsia="Times New Roman" w:hAnsi="Times New Roman" w:cs="Times New Roman"/>
          <w:color w:val="222222"/>
          <w:kern w:val="0"/>
          <w:sz w:val="24"/>
          <w:szCs w:val="24"/>
          <w:lang w:eastAsia="it-IT"/>
        </w:rPr>
        <w:t xml:space="preserve">la mansione assegnata, con gli opportuni aggiornamenti </w:t>
      </w:r>
      <w:r w:rsidR="006E5350">
        <w:rPr>
          <w:rFonts w:ascii="Times New Roman" w:eastAsia="Times New Roman" w:hAnsi="Times New Roman" w:cs="Times New Roman"/>
          <w:color w:val="222222"/>
          <w:kern w:val="0"/>
          <w:sz w:val="24"/>
          <w:szCs w:val="24"/>
          <w:lang w:eastAsia="it-IT"/>
        </w:rPr>
        <w:lastRenderedPageBreak/>
        <w:t>non solo nelle scadenze di legge ma anche quando vi siano situazioni nuove che lo richiedono.</w:t>
      </w:r>
    </w:p>
    <w:p w:rsidR="00A35B0B" w:rsidRDefault="00A35B0B" w:rsidP="006E5350">
      <w:pPr>
        <w:numPr>
          <w:ilvl w:val="0"/>
          <w:numId w:val="1"/>
        </w:numPr>
        <w:shd w:val="clear" w:color="auto" w:fill="FFFFFF"/>
        <w:spacing w:before="100" w:beforeAutospacing="1" w:after="100" w:afterAutospacing="1" w:line="360" w:lineRule="atLeast"/>
        <w:ind w:left="1035"/>
        <w:jc w:val="both"/>
        <w:rPr>
          <w:rFonts w:ascii="Times New Roman" w:eastAsia="Times New Roman" w:hAnsi="Times New Roman" w:cs="Times New Roman"/>
          <w:color w:val="222222"/>
          <w:kern w:val="0"/>
          <w:sz w:val="24"/>
          <w:szCs w:val="24"/>
          <w:lang w:eastAsia="it-IT"/>
        </w:rPr>
      </w:pPr>
      <w:r w:rsidRPr="00A35B0B">
        <w:rPr>
          <w:rFonts w:ascii="Times New Roman" w:eastAsia="Times New Roman" w:hAnsi="Times New Roman" w:cs="Times New Roman"/>
          <w:b/>
          <w:bCs/>
          <w:color w:val="222222"/>
          <w:kern w:val="0"/>
          <w:sz w:val="24"/>
          <w:szCs w:val="24"/>
          <w:lang w:eastAsia="it-IT"/>
        </w:rPr>
        <w:t>Manutenzione delle attrezzature:</w:t>
      </w:r>
      <w:r w:rsidRPr="00A35B0B">
        <w:rPr>
          <w:rFonts w:ascii="Times New Roman" w:eastAsia="Times New Roman" w:hAnsi="Times New Roman" w:cs="Times New Roman"/>
          <w:color w:val="222222"/>
          <w:kern w:val="0"/>
          <w:sz w:val="24"/>
          <w:szCs w:val="24"/>
          <w:lang w:eastAsia="it-IT"/>
        </w:rPr>
        <w:t> le attrezzature di lavoro devono essere mantenute in buono stato e controllate periodicamente</w:t>
      </w:r>
    </w:p>
    <w:p w:rsidR="00EB6112" w:rsidRPr="00EB6112" w:rsidRDefault="00EB6112" w:rsidP="0052786A">
      <w:pPr>
        <w:spacing w:before="100" w:beforeAutospacing="1" w:after="100" w:afterAutospacing="1" w:line="276" w:lineRule="auto"/>
        <w:ind w:left="675"/>
        <w:jc w:val="both"/>
        <w:rPr>
          <w:rFonts w:ascii="Times New Roman" w:eastAsia="Times New Roman" w:hAnsi="Times New Roman" w:cs="Times New Roman"/>
          <w:color w:val="222222"/>
          <w:kern w:val="0"/>
          <w:sz w:val="24"/>
          <w:szCs w:val="24"/>
          <w:lang w:eastAsia="it-IT"/>
        </w:rPr>
      </w:pPr>
      <w:r w:rsidRPr="00EB6112">
        <w:rPr>
          <w:rFonts w:ascii="Times New Roman" w:eastAsia="Times New Roman" w:hAnsi="Times New Roman" w:cs="Times New Roman"/>
          <w:color w:val="222222"/>
          <w:kern w:val="0"/>
          <w:sz w:val="24"/>
          <w:szCs w:val="24"/>
          <w:lang w:eastAsia="it-IT"/>
        </w:rPr>
        <w:t xml:space="preserve">Inoltre, come noto, </w:t>
      </w:r>
      <w:r w:rsidRPr="008E4BDE">
        <w:rPr>
          <w:rFonts w:ascii="Times New Roman" w:eastAsia="Times New Roman" w:hAnsi="Times New Roman" w:cs="Times New Roman"/>
          <w:b/>
          <w:bCs/>
          <w:color w:val="222222"/>
          <w:kern w:val="0"/>
          <w:sz w:val="24"/>
          <w:szCs w:val="24"/>
          <w:lang w:eastAsia="it-IT"/>
        </w:rPr>
        <w:t>l’articolo 2087 del codice civile</w:t>
      </w:r>
      <w:r>
        <w:rPr>
          <w:rFonts w:ascii="Times New Roman" w:eastAsia="Times New Roman" w:hAnsi="Times New Roman" w:cs="Times New Roman"/>
          <w:color w:val="222222"/>
          <w:kern w:val="0"/>
          <w:sz w:val="24"/>
          <w:szCs w:val="24"/>
          <w:lang w:eastAsia="it-IT"/>
        </w:rPr>
        <w:t>, sulla scorta de</w:t>
      </w:r>
      <w:r w:rsidR="005F500E">
        <w:rPr>
          <w:rFonts w:ascii="Times New Roman" w:eastAsia="Times New Roman" w:hAnsi="Times New Roman" w:cs="Times New Roman"/>
          <w:color w:val="222222"/>
          <w:kern w:val="0"/>
          <w:sz w:val="24"/>
          <w:szCs w:val="24"/>
          <w:lang w:eastAsia="it-IT"/>
        </w:rPr>
        <w:t xml:space="preserve">lle garanzie </w:t>
      </w:r>
      <w:r>
        <w:rPr>
          <w:rFonts w:ascii="Times New Roman" w:eastAsia="Times New Roman" w:hAnsi="Times New Roman" w:cs="Times New Roman"/>
          <w:color w:val="222222"/>
          <w:kern w:val="0"/>
          <w:sz w:val="24"/>
          <w:szCs w:val="24"/>
          <w:lang w:eastAsia="it-IT"/>
        </w:rPr>
        <w:t>costituzionali (art.</w:t>
      </w:r>
      <w:r w:rsidR="00E04D64">
        <w:rPr>
          <w:rFonts w:ascii="Times New Roman" w:eastAsia="Times New Roman" w:hAnsi="Times New Roman" w:cs="Times New Roman"/>
          <w:color w:val="222222"/>
          <w:kern w:val="0"/>
          <w:sz w:val="24"/>
          <w:szCs w:val="24"/>
          <w:lang w:eastAsia="it-IT"/>
        </w:rPr>
        <w:t>41)</w:t>
      </w:r>
      <w:r>
        <w:rPr>
          <w:rFonts w:ascii="Times New Roman" w:eastAsia="Times New Roman" w:hAnsi="Times New Roman" w:cs="Times New Roman"/>
          <w:color w:val="222222"/>
          <w:kern w:val="0"/>
          <w:sz w:val="24"/>
          <w:szCs w:val="24"/>
          <w:lang w:eastAsia="it-IT"/>
        </w:rPr>
        <w:t xml:space="preserve"> haintrodotto il principio della cosiddetta </w:t>
      </w:r>
      <w:r w:rsidRPr="00EB6112">
        <w:rPr>
          <w:rFonts w:ascii="Times New Roman" w:eastAsia="Times New Roman" w:hAnsi="Times New Roman" w:cs="Times New Roman"/>
          <w:b/>
          <w:bCs/>
          <w:color w:val="222222"/>
          <w:kern w:val="0"/>
          <w:sz w:val="24"/>
          <w:szCs w:val="24"/>
          <w:lang w:eastAsia="it-IT"/>
        </w:rPr>
        <w:t>massima sicurezza tecnologicamente fattibile</w:t>
      </w:r>
      <w:r>
        <w:rPr>
          <w:rFonts w:ascii="Times New Roman" w:eastAsia="Times New Roman" w:hAnsi="Times New Roman" w:cs="Times New Roman"/>
          <w:b/>
          <w:bCs/>
          <w:color w:val="222222"/>
          <w:kern w:val="0"/>
          <w:sz w:val="24"/>
          <w:szCs w:val="24"/>
          <w:lang w:eastAsia="it-IT"/>
        </w:rPr>
        <w:t xml:space="preserve">, </w:t>
      </w:r>
      <w:r w:rsidR="00E04D64" w:rsidRPr="00E04D64">
        <w:rPr>
          <w:rFonts w:ascii="Times New Roman" w:eastAsia="Times New Roman" w:hAnsi="Times New Roman" w:cs="Times New Roman"/>
          <w:color w:val="222222"/>
          <w:kern w:val="0"/>
          <w:sz w:val="24"/>
          <w:szCs w:val="24"/>
          <w:lang w:eastAsia="it-IT"/>
        </w:rPr>
        <w:t>cioè in base ai progressi tecnici e alle conoscenze scientifiche attuali</w:t>
      </w:r>
      <w:r w:rsidR="00E04D64">
        <w:rPr>
          <w:rFonts w:ascii="Times New Roman" w:eastAsia="Times New Roman" w:hAnsi="Times New Roman" w:cs="Times New Roman"/>
          <w:color w:val="222222"/>
          <w:kern w:val="0"/>
          <w:sz w:val="24"/>
          <w:szCs w:val="24"/>
          <w:lang w:eastAsia="it-IT"/>
        </w:rPr>
        <w:t>,</w:t>
      </w:r>
      <w:r>
        <w:rPr>
          <w:rFonts w:ascii="Times New Roman" w:eastAsia="Times New Roman" w:hAnsi="Times New Roman" w:cs="Times New Roman"/>
          <w:color w:val="222222"/>
          <w:kern w:val="0"/>
          <w:sz w:val="24"/>
          <w:szCs w:val="24"/>
          <w:lang w:eastAsia="it-IT"/>
        </w:rPr>
        <w:t>richiamato da</w:t>
      </w:r>
      <w:r w:rsidR="00E04D64">
        <w:rPr>
          <w:rFonts w:ascii="Times New Roman" w:eastAsia="Times New Roman" w:hAnsi="Times New Roman" w:cs="Times New Roman"/>
          <w:color w:val="222222"/>
          <w:kern w:val="0"/>
          <w:sz w:val="24"/>
          <w:szCs w:val="24"/>
          <w:lang w:eastAsia="it-IT"/>
        </w:rPr>
        <w:t>lle direttive europee e da</w:t>
      </w:r>
      <w:r>
        <w:rPr>
          <w:rFonts w:ascii="Times New Roman" w:eastAsia="Times New Roman" w:hAnsi="Times New Roman" w:cs="Times New Roman"/>
          <w:color w:val="222222"/>
          <w:kern w:val="0"/>
          <w:sz w:val="24"/>
          <w:szCs w:val="24"/>
          <w:lang w:eastAsia="it-IT"/>
        </w:rPr>
        <w:t xml:space="preserve"> diversi articoli del T.U.S.</w:t>
      </w:r>
      <w:r w:rsidR="004566F6">
        <w:rPr>
          <w:rFonts w:ascii="Times New Roman" w:eastAsia="Times New Roman" w:hAnsi="Times New Roman" w:cs="Times New Roman"/>
          <w:color w:val="222222"/>
          <w:kern w:val="0"/>
          <w:sz w:val="24"/>
          <w:szCs w:val="24"/>
          <w:lang w:eastAsia="it-IT"/>
        </w:rPr>
        <w:t xml:space="preserve"> La norma citata prevede che</w:t>
      </w:r>
      <w:r w:rsidRPr="00EB6112">
        <w:rPr>
          <w:rFonts w:ascii="Times New Roman" w:eastAsia="Times New Roman" w:hAnsi="Times New Roman" w:cs="Times New Roman"/>
          <w:color w:val="222222"/>
          <w:kern w:val="0"/>
          <w:sz w:val="24"/>
          <w:szCs w:val="24"/>
          <w:lang w:eastAsia="it-IT"/>
        </w:rPr>
        <w:t> </w:t>
      </w:r>
      <w:r w:rsidRPr="00EB6112">
        <w:rPr>
          <w:rFonts w:ascii="Times New Roman" w:eastAsia="Times New Roman" w:hAnsi="Times New Roman" w:cs="Times New Roman"/>
          <w:i/>
          <w:iCs/>
          <w:color w:val="222222"/>
          <w:kern w:val="0"/>
          <w:sz w:val="24"/>
          <w:szCs w:val="24"/>
          <w:lang w:eastAsia="it-IT"/>
        </w:rPr>
        <w:t>“l’imprenditore è tenuto ad adottare nell’esercizio dell’impresa le misure che, secondo la </w:t>
      </w:r>
      <w:r w:rsidRPr="00EB6112">
        <w:rPr>
          <w:rFonts w:ascii="Times New Roman" w:eastAsia="Times New Roman" w:hAnsi="Times New Roman" w:cs="Times New Roman"/>
          <w:b/>
          <w:bCs/>
          <w:i/>
          <w:iCs/>
          <w:color w:val="222222"/>
          <w:kern w:val="0"/>
          <w:sz w:val="24"/>
          <w:szCs w:val="24"/>
          <w:lang w:eastAsia="it-IT"/>
        </w:rPr>
        <w:t>particolarità del lavoro, l’esperienza e la tecnica</w:t>
      </w:r>
      <w:r w:rsidRPr="00EB6112">
        <w:rPr>
          <w:rFonts w:ascii="Times New Roman" w:eastAsia="Times New Roman" w:hAnsi="Times New Roman" w:cs="Times New Roman"/>
          <w:i/>
          <w:iCs/>
          <w:color w:val="222222"/>
          <w:kern w:val="0"/>
          <w:sz w:val="24"/>
          <w:szCs w:val="24"/>
          <w:lang w:eastAsia="it-IT"/>
        </w:rPr>
        <w:t>, sono necessarie a tutelare l’integrità fisica e la personalità morale dei prestatori di lavoro”.</w:t>
      </w:r>
    </w:p>
    <w:p w:rsidR="000F6E87" w:rsidRDefault="00EB6112" w:rsidP="0052786A">
      <w:pPr>
        <w:shd w:val="clear" w:color="auto" w:fill="FFFFFF"/>
        <w:spacing w:before="100" w:beforeAutospacing="1" w:after="100" w:afterAutospacing="1" w:line="276" w:lineRule="auto"/>
        <w:ind w:left="675"/>
        <w:jc w:val="both"/>
        <w:rPr>
          <w:rFonts w:ascii="Times New Roman" w:eastAsia="Times New Roman" w:hAnsi="Times New Roman" w:cs="Times New Roman"/>
          <w:color w:val="222222"/>
          <w:kern w:val="0"/>
          <w:sz w:val="24"/>
          <w:szCs w:val="24"/>
          <w:lang w:eastAsia="it-IT"/>
        </w:rPr>
      </w:pPr>
      <w:r>
        <w:rPr>
          <w:rFonts w:ascii="Times New Roman" w:eastAsia="Times New Roman" w:hAnsi="Times New Roman" w:cs="Times New Roman"/>
          <w:color w:val="222222"/>
          <w:kern w:val="0"/>
          <w:sz w:val="24"/>
          <w:szCs w:val="24"/>
          <w:lang w:eastAsia="it-IT"/>
        </w:rPr>
        <w:t xml:space="preserve">Tale principio è </w:t>
      </w:r>
      <w:r w:rsidR="000F6E87">
        <w:rPr>
          <w:rFonts w:ascii="Times New Roman" w:eastAsia="Times New Roman" w:hAnsi="Times New Roman" w:cs="Times New Roman"/>
          <w:color w:val="222222"/>
          <w:kern w:val="0"/>
          <w:sz w:val="24"/>
          <w:szCs w:val="24"/>
          <w:lang w:eastAsia="it-IT"/>
        </w:rPr>
        <w:t xml:space="preserve">stato più volte </w:t>
      </w:r>
      <w:r w:rsidRPr="00EB6112">
        <w:rPr>
          <w:rFonts w:ascii="Times New Roman" w:eastAsia="Times New Roman" w:hAnsi="Times New Roman" w:cs="Times New Roman"/>
          <w:color w:val="222222"/>
          <w:kern w:val="0"/>
          <w:sz w:val="24"/>
          <w:szCs w:val="24"/>
          <w:lang w:eastAsia="it-IT"/>
        </w:rPr>
        <w:t>interpretato dalla Suprema Corte</w:t>
      </w:r>
      <w:r w:rsidR="000F6E87">
        <w:rPr>
          <w:rFonts w:ascii="Times New Roman" w:eastAsia="Times New Roman" w:hAnsi="Times New Roman" w:cs="Times New Roman"/>
          <w:color w:val="222222"/>
          <w:kern w:val="0"/>
          <w:sz w:val="24"/>
          <w:szCs w:val="24"/>
          <w:lang w:eastAsia="it-IT"/>
        </w:rPr>
        <w:t xml:space="preserve"> in varie sentenze, di cui riporto </w:t>
      </w:r>
      <w:r w:rsidR="00A3787B">
        <w:rPr>
          <w:rFonts w:ascii="Times New Roman" w:eastAsia="Times New Roman" w:hAnsi="Times New Roman" w:cs="Times New Roman"/>
          <w:color w:val="222222"/>
          <w:kern w:val="0"/>
          <w:sz w:val="24"/>
          <w:szCs w:val="24"/>
          <w:lang w:eastAsia="it-IT"/>
        </w:rPr>
        <w:t xml:space="preserve">due </w:t>
      </w:r>
      <w:r w:rsidR="000F6E87">
        <w:rPr>
          <w:rFonts w:ascii="Times New Roman" w:eastAsia="Times New Roman" w:hAnsi="Times New Roman" w:cs="Times New Roman"/>
          <w:color w:val="222222"/>
          <w:kern w:val="0"/>
          <w:sz w:val="24"/>
          <w:szCs w:val="24"/>
          <w:lang w:eastAsia="it-IT"/>
        </w:rPr>
        <w:t>esempi:</w:t>
      </w:r>
    </w:p>
    <w:p w:rsidR="00EB6112" w:rsidRDefault="00EB6112" w:rsidP="0052786A">
      <w:pPr>
        <w:pStyle w:val="Paragrafoelenco"/>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color w:val="222222"/>
          <w:kern w:val="0"/>
          <w:sz w:val="24"/>
          <w:szCs w:val="24"/>
          <w:lang w:eastAsia="it-IT"/>
        </w:rPr>
      </w:pPr>
      <w:r w:rsidRPr="000F6E87">
        <w:rPr>
          <w:rFonts w:ascii="Times New Roman" w:eastAsia="Times New Roman" w:hAnsi="Times New Roman" w:cs="Times New Roman"/>
          <w:i/>
          <w:iCs/>
          <w:color w:val="222222"/>
          <w:kern w:val="0"/>
          <w:sz w:val="24"/>
          <w:szCs w:val="24"/>
          <w:lang w:eastAsia="it-IT"/>
        </w:rPr>
        <w:t>“</w:t>
      </w:r>
      <w:r w:rsidR="000F6E87">
        <w:rPr>
          <w:rFonts w:ascii="Times New Roman" w:eastAsia="Times New Roman" w:hAnsi="Times New Roman" w:cs="Times New Roman"/>
          <w:i/>
          <w:iCs/>
          <w:color w:val="222222"/>
          <w:kern w:val="0"/>
          <w:sz w:val="24"/>
          <w:szCs w:val="24"/>
          <w:lang w:eastAsia="it-IT"/>
        </w:rPr>
        <w:t>…</w:t>
      </w:r>
      <w:r w:rsidRPr="000F6E87">
        <w:rPr>
          <w:rFonts w:ascii="Times New Roman" w:eastAsia="Times New Roman" w:hAnsi="Times New Roman" w:cs="Times New Roman"/>
          <w:i/>
          <w:iCs/>
          <w:color w:val="222222"/>
          <w:kern w:val="0"/>
          <w:sz w:val="24"/>
          <w:szCs w:val="24"/>
          <w:lang w:eastAsia="it-IT"/>
        </w:rPr>
        <w:t>in materia di sicurezza del lavoro il datore di lavoro è tenuto ad </w:t>
      </w:r>
      <w:r w:rsidRPr="000F6E87">
        <w:rPr>
          <w:rFonts w:ascii="Times New Roman" w:eastAsia="Times New Roman" w:hAnsi="Times New Roman" w:cs="Times New Roman"/>
          <w:b/>
          <w:bCs/>
          <w:i/>
          <w:iCs/>
          <w:color w:val="222222"/>
          <w:kern w:val="0"/>
          <w:sz w:val="24"/>
          <w:szCs w:val="24"/>
          <w:lang w:eastAsia="it-IT"/>
        </w:rPr>
        <w:t>uniformarsi alla migliore scienza ed esperienza del momento storico in quello specifico settore;</w:t>
      </w:r>
      <w:r w:rsidRPr="000F6E87">
        <w:rPr>
          <w:rFonts w:ascii="Times New Roman" w:eastAsia="Times New Roman" w:hAnsi="Times New Roman" w:cs="Times New Roman"/>
          <w:i/>
          <w:iCs/>
          <w:color w:val="222222"/>
          <w:kern w:val="0"/>
          <w:sz w:val="24"/>
          <w:szCs w:val="24"/>
          <w:lang w:eastAsia="it-IT"/>
        </w:rPr>
        <w:t> e, nel caso in cui per i suoi</w:t>
      </w:r>
      <w:r w:rsidRPr="000F6E87">
        <w:rPr>
          <w:rFonts w:ascii="Times New Roman" w:eastAsia="Times New Roman" w:hAnsi="Times New Roman" w:cs="Times New Roman"/>
          <w:b/>
          <w:bCs/>
          <w:i/>
          <w:iCs/>
          <w:color w:val="222222"/>
          <w:kern w:val="0"/>
          <w:sz w:val="24"/>
          <w:szCs w:val="24"/>
          <w:lang w:eastAsia="it-IT"/>
        </w:rPr>
        <w:t> limiti individuali</w:t>
      </w:r>
      <w:r w:rsidRPr="000F6E87">
        <w:rPr>
          <w:rFonts w:ascii="Times New Roman" w:eastAsia="Times New Roman" w:hAnsi="Times New Roman" w:cs="Times New Roman"/>
          <w:i/>
          <w:iCs/>
          <w:color w:val="222222"/>
          <w:kern w:val="0"/>
          <w:sz w:val="24"/>
          <w:szCs w:val="24"/>
          <w:lang w:eastAsia="it-IT"/>
        </w:rPr>
        <w:t> non sia in grado di conoscere la miglior scienza ed esperienza, consapevole di tali limiti, deve avere l’accortezza di </w:t>
      </w:r>
      <w:r w:rsidRPr="000F6E87">
        <w:rPr>
          <w:rFonts w:ascii="Times New Roman" w:eastAsia="Times New Roman" w:hAnsi="Times New Roman" w:cs="Times New Roman"/>
          <w:b/>
          <w:bCs/>
          <w:i/>
          <w:iCs/>
          <w:color w:val="222222"/>
          <w:kern w:val="0"/>
          <w:sz w:val="24"/>
          <w:szCs w:val="24"/>
          <w:lang w:eastAsia="it-IT"/>
        </w:rPr>
        <w:t>far risolvere da altri i problemi tecnici</w:t>
      </w:r>
      <w:r w:rsidRPr="000F6E87">
        <w:rPr>
          <w:rFonts w:ascii="Times New Roman" w:eastAsia="Times New Roman" w:hAnsi="Times New Roman" w:cs="Times New Roman"/>
          <w:i/>
          <w:iCs/>
          <w:color w:val="222222"/>
          <w:kern w:val="0"/>
          <w:sz w:val="24"/>
          <w:szCs w:val="24"/>
          <w:lang w:eastAsia="it-IT"/>
        </w:rPr>
        <w:t> che non è in grado di affrontare personalmente” </w:t>
      </w:r>
      <w:r w:rsidRPr="000F6E87">
        <w:rPr>
          <w:rFonts w:ascii="Times New Roman" w:eastAsia="Times New Roman" w:hAnsi="Times New Roman" w:cs="Times New Roman"/>
          <w:color w:val="222222"/>
          <w:kern w:val="0"/>
          <w:sz w:val="24"/>
          <w:szCs w:val="24"/>
          <w:lang w:eastAsia="it-IT"/>
        </w:rPr>
        <w:t>(Cassazione Penale, Sez. IV, 16 giugno 1995 n.6944)</w:t>
      </w:r>
      <w:r w:rsidR="00825C0E">
        <w:rPr>
          <w:rFonts w:ascii="Times New Roman" w:eastAsia="Times New Roman" w:hAnsi="Times New Roman" w:cs="Times New Roman"/>
          <w:color w:val="222222"/>
          <w:kern w:val="0"/>
          <w:sz w:val="24"/>
          <w:szCs w:val="24"/>
          <w:lang w:eastAsia="it-IT"/>
        </w:rPr>
        <w:t>;</w:t>
      </w:r>
    </w:p>
    <w:p w:rsidR="000F6E87" w:rsidRPr="000F6E87" w:rsidRDefault="000F6E87" w:rsidP="0052786A">
      <w:pPr>
        <w:pStyle w:val="NormaleWeb"/>
        <w:numPr>
          <w:ilvl w:val="0"/>
          <w:numId w:val="2"/>
        </w:numPr>
        <w:shd w:val="clear" w:color="auto" w:fill="FFFFFF"/>
        <w:spacing w:after="0" w:line="276" w:lineRule="auto"/>
        <w:jc w:val="both"/>
        <w:rPr>
          <w:color w:val="000000"/>
        </w:rPr>
      </w:pPr>
      <w:r w:rsidRPr="000F6E87">
        <w:rPr>
          <w:i/>
          <w:iCs/>
          <w:color w:val="000000"/>
        </w:rPr>
        <w:t>“</w:t>
      </w:r>
      <w:r>
        <w:rPr>
          <w:i/>
          <w:iCs/>
          <w:color w:val="000000"/>
        </w:rPr>
        <w:t>…</w:t>
      </w:r>
      <w:r w:rsidRPr="000F6E87">
        <w:rPr>
          <w:i/>
          <w:iCs/>
          <w:color w:val="000000"/>
        </w:rPr>
        <w:t>il datore di lavoro - e gli altri soggetti investiti della posizione di garanzia - devono in proposito </w:t>
      </w:r>
      <w:r w:rsidRPr="000F6E87">
        <w:rPr>
          <w:b/>
          <w:bCs/>
          <w:i/>
          <w:iCs/>
          <w:color w:val="000000"/>
        </w:rPr>
        <w:t>ispirare la loro condotta alle acquisizioni della migliore scienza ed esperienza</w:t>
      </w:r>
      <w:r w:rsidRPr="000F6E87">
        <w:rPr>
          <w:i/>
          <w:iCs/>
          <w:color w:val="000000"/>
        </w:rPr>
        <w:t> per fare in modo che il lavoratore sia posto nelle condizioni di operare con assoluta sicurezza” </w:t>
      </w:r>
      <w:r w:rsidRPr="000F6E87">
        <w:rPr>
          <w:color w:val="000000"/>
        </w:rPr>
        <w:t>(Cassazione Penale, 8 febbraio 2013 n.6363).</w:t>
      </w:r>
    </w:p>
    <w:p w:rsidR="00E12F2F" w:rsidRDefault="00E12F2F" w:rsidP="0052786A">
      <w:pPr>
        <w:pStyle w:val="NormaleWeb"/>
        <w:shd w:val="clear" w:color="auto" w:fill="FFFFFF"/>
        <w:spacing w:after="0" w:line="276" w:lineRule="auto"/>
        <w:jc w:val="both"/>
        <w:rPr>
          <w:color w:val="000000"/>
        </w:rPr>
      </w:pPr>
    </w:p>
    <w:p w:rsidR="0064175D" w:rsidRDefault="00E12F2F" w:rsidP="0052786A">
      <w:pPr>
        <w:pStyle w:val="NormaleWeb"/>
        <w:spacing w:after="0" w:line="276" w:lineRule="auto"/>
        <w:jc w:val="both"/>
        <w:rPr>
          <w:color w:val="000000"/>
        </w:rPr>
      </w:pPr>
      <w:r w:rsidRPr="00E12F2F">
        <w:rPr>
          <w:color w:val="000000"/>
        </w:rPr>
        <w:t>Un rigoroso sistema di sanzioni per la violazione del T</w:t>
      </w:r>
      <w:r w:rsidR="00FA7E5C">
        <w:rPr>
          <w:color w:val="000000"/>
        </w:rPr>
        <w:t>.</w:t>
      </w:r>
      <w:r>
        <w:rPr>
          <w:color w:val="000000"/>
        </w:rPr>
        <w:t>U</w:t>
      </w:r>
      <w:r w:rsidR="00FA7E5C">
        <w:rPr>
          <w:color w:val="000000"/>
        </w:rPr>
        <w:t>.</w:t>
      </w:r>
      <w:r>
        <w:rPr>
          <w:color w:val="000000"/>
        </w:rPr>
        <w:t>S</w:t>
      </w:r>
      <w:r w:rsidR="00FA7E5C">
        <w:rPr>
          <w:color w:val="000000"/>
        </w:rPr>
        <w:t>.</w:t>
      </w:r>
      <w:r>
        <w:rPr>
          <w:color w:val="000000"/>
        </w:rPr>
        <w:t>,</w:t>
      </w:r>
      <w:r w:rsidRPr="00E12F2F">
        <w:rPr>
          <w:color w:val="000000"/>
        </w:rPr>
        <w:t xml:space="preserve"> garantisce il rispetto delle norme </w:t>
      </w:r>
      <w:r>
        <w:rPr>
          <w:color w:val="000000"/>
        </w:rPr>
        <w:t xml:space="preserve">prevenzionistiche </w:t>
      </w:r>
      <w:r w:rsidRPr="00E12F2F">
        <w:rPr>
          <w:color w:val="000000"/>
        </w:rPr>
        <w:t>da parte d</w:t>
      </w:r>
      <w:r w:rsidR="00FA7E5C">
        <w:rPr>
          <w:color w:val="000000"/>
        </w:rPr>
        <w:t>e</w:t>
      </w:r>
      <w:r w:rsidRPr="00E12F2F">
        <w:rPr>
          <w:color w:val="000000"/>
        </w:rPr>
        <w:t>i datori</w:t>
      </w:r>
      <w:r>
        <w:rPr>
          <w:color w:val="000000"/>
        </w:rPr>
        <w:t xml:space="preserve"> di lavoro e</w:t>
      </w:r>
      <w:r w:rsidR="00B14ACB">
        <w:rPr>
          <w:color w:val="000000"/>
        </w:rPr>
        <w:t xml:space="preserve">altri </w:t>
      </w:r>
      <w:r w:rsidRPr="00E12F2F">
        <w:rPr>
          <w:color w:val="000000"/>
        </w:rPr>
        <w:t>soggetti coinvolti, incentivando l’adozione di comportamenti conformi alle disposizioni normative</w:t>
      </w:r>
      <w:r w:rsidR="0064175D" w:rsidRPr="0064175D">
        <w:rPr>
          <w:color w:val="000000"/>
        </w:rPr>
        <w:t xml:space="preserve">oppure esigibili nel caso concreto in base alle regole di prudenza, perizia e diligenza, </w:t>
      </w:r>
      <w:r w:rsidR="007167A2">
        <w:rPr>
          <w:color w:val="000000"/>
        </w:rPr>
        <w:t>e imponendo anche la vigilanza su</w:t>
      </w:r>
      <w:r w:rsidR="0064175D">
        <w:rPr>
          <w:color w:val="000000"/>
        </w:rPr>
        <w:t xml:space="preserve">l rispetto delle misure di sicurezza da parte dei lavoratori. </w:t>
      </w:r>
    </w:p>
    <w:p w:rsidR="006B2EE4" w:rsidRDefault="004B497B" w:rsidP="0052786A">
      <w:pPr>
        <w:pStyle w:val="NormaleWeb"/>
        <w:spacing w:after="0" w:line="276" w:lineRule="auto"/>
        <w:jc w:val="both"/>
        <w:rPr>
          <w:color w:val="000000"/>
        </w:rPr>
      </w:pPr>
      <w:r>
        <w:rPr>
          <w:color w:val="000000"/>
        </w:rPr>
        <w:t xml:space="preserve">Il </w:t>
      </w:r>
      <w:r w:rsidRPr="004B497B">
        <w:rPr>
          <w:color w:val="000000"/>
        </w:rPr>
        <w:t xml:space="preserve">datoredi lavoro è </w:t>
      </w:r>
      <w:r w:rsidR="00F20666">
        <w:rPr>
          <w:color w:val="000000"/>
        </w:rPr>
        <w:t xml:space="preserve">quindi </w:t>
      </w:r>
      <w:r w:rsidRPr="004B497B">
        <w:rPr>
          <w:color w:val="000000"/>
        </w:rPr>
        <w:t xml:space="preserve">tenuto a prevenire </w:t>
      </w:r>
      <w:r w:rsidR="00197663">
        <w:rPr>
          <w:color w:val="000000"/>
        </w:rPr>
        <w:t>tutti i rischi, anche quelli</w:t>
      </w:r>
      <w:r w:rsidRPr="004B497B">
        <w:rPr>
          <w:color w:val="000000"/>
        </w:rPr>
        <w:t xml:space="preserve"> legat</w:t>
      </w:r>
      <w:r w:rsidR="00197663">
        <w:rPr>
          <w:color w:val="000000"/>
        </w:rPr>
        <w:t>i</w:t>
      </w:r>
      <w:r w:rsidRPr="004B497B">
        <w:rPr>
          <w:color w:val="000000"/>
        </w:rPr>
        <w:t xml:space="preserve"> all’eventuale </w:t>
      </w:r>
      <w:r w:rsidR="00F60F78">
        <w:rPr>
          <w:color w:val="000000"/>
        </w:rPr>
        <w:t>errore umano</w:t>
      </w:r>
      <w:r w:rsidR="00EF452A">
        <w:rPr>
          <w:color w:val="000000"/>
        </w:rPr>
        <w:t xml:space="preserve">, </w:t>
      </w:r>
      <w:r w:rsidR="00F20666">
        <w:rPr>
          <w:color w:val="000000"/>
        </w:rPr>
        <w:t>e ad esercitare idonea vigilanza.</w:t>
      </w:r>
    </w:p>
    <w:p w:rsidR="00650FCB" w:rsidRDefault="00650FCB" w:rsidP="0052786A">
      <w:pPr>
        <w:pStyle w:val="NormaleWeb"/>
        <w:spacing w:after="0" w:line="276" w:lineRule="auto"/>
        <w:jc w:val="both"/>
        <w:rPr>
          <w:color w:val="000000"/>
        </w:rPr>
      </w:pPr>
    </w:p>
    <w:p w:rsidR="00EF452A" w:rsidRDefault="006B2EE4" w:rsidP="0052786A">
      <w:pPr>
        <w:pStyle w:val="NormaleWeb"/>
        <w:spacing w:after="0" w:line="276" w:lineRule="auto"/>
        <w:jc w:val="both"/>
        <w:rPr>
          <w:rFonts w:eastAsia="Times New Roman"/>
          <w:b/>
          <w:bCs/>
          <w:color w:val="222222"/>
          <w:kern w:val="0"/>
          <w:lang w:eastAsia="it-IT"/>
        </w:rPr>
      </w:pPr>
      <w:r w:rsidRPr="006B2EE4">
        <w:rPr>
          <w:b/>
          <w:bCs/>
          <w:color w:val="000000"/>
        </w:rPr>
        <w:t>2. L’INFORTUNIO</w:t>
      </w:r>
      <w:r w:rsidR="00515578">
        <w:rPr>
          <w:rFonts w:eastAsia="Times New Roman"/>
          <w:b/>
          <w:bCs/>
          <w:color w:val="222222"/>
          <w:kern w:val="0"/>
          <w:lang w:eastAsia="it-IT"/>
        </w:rPr>
        <w:t>IN CASO DI COMPORTAMENTO ERRATO DEL LAVORATORE</w:t>
      </w:r>
      <w:r>
        <w:rPr>
          <w:rFonts w:eastAsia="Times New Roman"/>
          <w:b/>
          <w:bCs/>
          <w:color w:val="222222"/>
          <w:kern w:val="0"/>
          <w:lang w:eastAsia="it-IT"/>
        </w:rPr>
        <w:t>:QUANDO È ESCLUSA LA RESPONSABILITÀ DEL DATORE DI LAVORO</w:t>
      </w:r>
    </w:p>
    <w:p w:rsidR="008E4BDE" w:rsidRDefault="006B2EE4" w:rsidP="0052786A">
      <w:pPr>
        <w:shd w:val="clear" w:color="auto" w:fill="FFFFFF"/>
        <w:spacing w:after="390" w:line="276" w:lineRule="auto"/>
        <w:jc w:val="both"/>
        <w:rPr>
          <w:rFonts w:ascii="Times New Roman" w:eastAsia="Times New Roman" w:hAnsi="Times New Roman" w:cs="Times New Roman"/>
          <w:b/>
          <w:bCs/>
          <w:color w:val="222222"/>
          <w:kern w:val="0"/>
          <w:sz w:val="24"/>
          <w:szCs w:val="24"/>
          <w:lang w:eastAsia="it-IT"/>
        </w:rPr>
      </w:pPr>
      <w:r>
        <w:rPr>
          <w:rFonts w:ascii="Times New Roman" w:eastAsia="Times New Roman" w:hAnsi="Times New Roman" w:cs="Times New Roman"/>
          <w:b/>
          <w:bCs/>
          <w:color w:val="222222"/>
          <w:kern w:val="0"/>
          <w:sz w:val="24"/>
          <w:szCs w:val="24"/>
          <w:lang w:eastAsia="it-IT"/>
        </w:rPr>
        <w:t>a</w:t>
      </w:r>
      <w:r w:rsidR="00515578" w:rsidRPr="00515578">
        <w:rPr>
          <w:rFonts w:ascii="Times New Roman" w:eastAsia="Times New Roman" w:hAnsi="Times New Roman" w:cs="Times New Roman"/>
          <w:b/>
          <w:bCs/>
          <w:color w:val="222222"/>
          <w:kern w:val="0"/>
          <w:sz w:val="24"/>
          <w:szCs w:val="24"/>
          <w:lang w:eastAsia="it-IT"/>
        </w:rPr>
        <w:t xml:space="preserve">) </w:t>
      </w:r>
      <w:r w:rsidR="00F23802">
        <w:rPr>
          <w:rFonts w:ascii="Times New Roman" w:eastAsia="Times New Roman" w:hAnsi="Times New Roman" w:cs="Times New Roman"/>
          <w:b/>
          <w:bCs/>
          <w:color w:val="222222"/>
          <w:kern w:val="0"/>
          <w:sz w:val="24"/>
          <w:szCs w:val="24"/>
          <w:lang w:eastAsia="it-IT"/>
        </w:rPr>
        <w:t>Il ruolo del lavoratore</w:t>
      </w:r>
    </w:p>
    <w:p w:rsidR="009F082A" w:rsidRPr="008E4BDE" w:rsidRDefault="008E4BDE" w:rsidP="008E4BDE">
      <w:pPr>
        <w:shd w:val="clear" w:color="auto" w:fill="FFFFFF"/>
        <w:spacing w:after="0" w:line="276" w:lineRule="auto"/>
        <w:jc w:val="both"/>
        <w:rPr>
          <w:rFonts w:ascii="Times New Roman" w:eastAsia="Times New Roman" w:hAnsi="Times New Roman" w:cs="Times New Roman"/>
          <w:b/>
          <w:bCs/>
          <w:color w:val="222222"/>
          <w:kern w:val="0"/>
          <w:sz w:val="24"/>
          <w:szCs w:val="24"/>
          <w:lang w:eastAsia="it-IT"/>
        </w:rPr>
      </w:pPr>
      <w:r>
        <w:rPr>
          <w:rFonts w:ascii="Times New Roman" w:eastAsia="Times New Roman" w:hAnsi="Times New Roman" w:cs="Times New Roman"/>
          <w:color w:val="222222"/>
          <w:kern w:val="0"/>
          <w:sz w:val="24"/>
          <w:szCs w:val="24"/>
          <w:lang w:eastAsia="it-IT"/>
        </w:rPr>
        <w:t>N</w:t>
      </w:r>
      <w:r w:rsidR="00B233FE">
        <w:rPr>
          <w:rFonts w:ascii="Times New Roman" w:eastAsia="Times New Roman" w:hAnsi="Times New Roman" w:cs="Times New Roman"/>
          <w:color w:val="222222"/>
          <w:kern w:val="0"/>
          <w:sz w:val="24"/>
          <w:szCs w:val="24"/>
          <w:lang w:eastAsia="it-IT"/>
        </w:rPr>
        <w:t>on c’è dubbio che il lavoratore giochi un ruolo fondamentale nell’integrare l’azione del datore di lavoro</w:t>
      </w:r>
      <w:r w:rsidR="00825C0E">
        <w:rPr>
          <w:rFonts w:ascii="Times New Roman" w:eastAsia="Times New Roman" w:hAnsi="Times New Roman" w:cs="Times New Roman"/>
          <w:color w:val="222222"/>
          <w:kern w:val="0"/>
          <w:sz w:val="24"/>
          <w:szCs w:val="24"/>
          <w:lang w:eastAsia="it-IT"/>
        </w:rPr>
        <w:t>,</w:t>
      </w:r>
      <w:r w:rsidR="00B233FE">
        <w:rPr>
          <w:rFonts w:ascii="Times New Roman" w:eastAsia="Times New Roman" w:hAnsi="Times New Roman" w:cs="Times New Roman"/>
          <w:color w:val="222222"/>
          <w:kern w:val="0"/>
          <w:sz w:val="24"/>
          <w:szCs w:val="24"/>
          <w:lang w:eastAsia="it-IT"/>
        </w:rPr>
        <w:t xml:space="preserve"> al fine di </w:t>
      </w:r>
      <w:r w:rsidR="00B233FE" w:rsidRPr="00B233FE">
        <w:rPr>
          <w:rFonts w:ascii="Times New Roman" w:eastAsia="Times New Roman" w:hAnsi="Times New Roman" w:cs="Times New Roman"/>
          <w:color w:val="222222"/>
          <w:kern w:val="0"/>
          <w:sz w:val="24"/>
          <w:szCs w:val="24"/>
          <w:lang w:eastAsia="it-IT"/>
        </w:rPr>
        <w:t xml:space="preserve">creare un ambiente </w:t>
      </w:r>
      <w:r w:rsidR="00825C0E">
        <w:rPr>
          <w:rFonts w:ascii="Times New Roman" w:eastAsia="Times New Roman" w:hAnsi="Times New Roman" w:cs="Times New Roman"/>
          <w:color w:val="222222"/>
          <w:kern w:val="0"/>
          <w:sz w:val="24"/>
          <w:szCs w:val="24"/>
          <w:lang w:eastAsia="it-IT"/>
        </w:rPr>
        <w:t>lavorativo</w:t>
      </w:r>
      <w:r w:rsidR="00B233FE" w:rsidRPr="00B233FE">
        <w:rPr>
          <w:rFonts w:ascii="Times New Roman" w:eastAsia="Times New Roman" w:hAnsi="Times New Roman" w:cs="Times New Roman"/>
          <w:color w:val="222222"/>
          <w:kern w:val="0"/>
          <w:sz w:val="24"/>
          <w:szCs w:val="24"/>
          <w:lang w:eastAsia="it-IT"/>
        </w:rPr>
        <w:t xml:space="preserve"> sicuro e salutare per tutti i dipendenti.</w:t>
      </w:r>
      <w:r w:rsidR="00F23802" w:rsidRPr="00F23802">
        <w:rPr>
          <w:rFonts w:ascii="Times New Roman" w:eastAsia="Times New Roman" w:hAnsi="Times New Roman" w:cs="Times New Roman"/>
          <w:color w:val="222222"/>
          <w:kern w:val="0"/>
          <w:sz w:val="24"/>
          <w:szCs w:val="24"/>
          <w:lang w:eastAsia="it-IT"/>
        </w:rPr>
        <w:t xml:space="preserve">Non </w:t>
      </w:r>
      <w:r w:rsidR="00F23802">
        <w:rPr>
          <w:rFonts w:ascii="Times New Roman" w:eastAsia="Times New Roman" w:hAnsi="Times New Roman" w:cs="Times New Roman"/>
          <w:color w:val="222222"/>
          <w:kern w:val="0"/>
          <w:sz w:val="24"/>
          <w:szCs w:val="24"/>
          <w:lang w:eastAsia="it-IT"/>
        </w:rPr>
        <w:t xml:space="preserve">si tratta solo di </w:t>
      </w:r>
      <w:r w:rsidR="00F23802" w:rsidRPr="00F23802">
        <w:rPr>
          <w:rFonts w:ascii="Times New Roman" w:eastAsia="Times New Roman" w:hAnsi="Times New Roman" w:cs="Times New Roman"/>
          <w:color w:val="222222"/>
          <w:kern w:val="0"/>
          <w:sz w:val="24"/>
          <w:szCs w:val="24"/>
          <w:lang w:eastAsia="it-IT"/>
        </w:rPr>
        <w:t>un</w:t>
      </w:r>
      <w:r w:rsidR="00F23802">
        <w:rPr>
          <w:rFonts w:ascii="Times New Roman" w:eastAsia="Times New Roman" w:hAnsi="Times New Roman" w:cs="Times New Roman"/>
          <w:color w:val="222222"/>
          <w:kern w:val="0"/>
          <w:sz w:val="24"/>
          <w:szCs w:val="24"/>
          <w:lang w:eastAsia="it-IT"/>
        </w:rPr>
        <w:t xml:space="preserve"> obbligo </w:t>
      </w:r>
      <w:r w:rsidR="00F23802" w:rsidRPr="00F23802">
        <w:rPr>
          <w:rFonts w:ascii="Times New Roman" w:eastAsia="Times New Roman" w:hAnsi="Times New Roman" w:cs="Times New Roman"/>
          <w:color w:val="222222"/>
          <w:kern w:val="0"/>
          <w:sz w:val="24"/>
          <w:szCs w:val="24"/>
          <w:lang w:eastAsia="it-IT"/>
        </w:rPr>
        <w:t xml:space="preserve"> imposto dalle norme</w:t>
      </w:r>
      <w:r w:rsidR="00F23802">
        <w:rPr>
          <w:rFonts w:ascii="Times New Roman" w:eastAsia="Times New Roman" w:hAnsi="Times New Roman" w:cs="Times New Roman"/>
          <w:color w:val="222222"/>
          <w:kern w:val="0"/>
          <w:sz w:val="24"/>
          <w:szCs w:val="24"/>
          <w:lang w:eastAsia="it-IT"/>
        </w:rPr>
        <w:t xml:space="preserve"> (art. 20 del T.U.S.)</w:t>
      </w:r>
      <w:r w:rsidR="00F23802" w:rsidRPr="00F23802">
        <w:rPr>
          <w:rFonts w:ascii="Times New Roman" w:eastAsia="Times New Roman" w:hAnsi="Times New Roman" w:cs="Times New Roman"/>
          <w:color w:val="222222"/>
          <w:kern w:val="0"/>
          <w:sz w:val="24"/>
          <w:szCs w:val="24"/>
          <w:lang w:eastAsia="it-IT"/>
        </w:rPr>
        <w:t xml:space="preserve"> ma </w:t>
      </w:r>
      <w:r w:rsidR="00F23802">
        <w:rPr>
          <w:rFonts w:ascii="Times New Roman" w:eastAsia="Times New Roman" w:hAnsi="Times New Roman" w:cs="Times New Roman"/>
          <w:color w:val="222222"/>
          <w:kern w:val="0"/>
          <w:sz w:val="24"/>
          <w:szCs w:val="24"/>
          <w:lang w:eastAsia="it-IT"/>
        </w:rPr>
        <w:t xml:space="preserve">di </w:t>
      </w:r>
      <w:r w:rsidR="00F23802" w:rsidRPr="00F23802">
        <w:rPr>
          <w:rFonts w:ascii="Times New Roman" w:eastAsia="Times New Roman" w:hAnsi="Times New Roman" w:cs="Times New Roman"/>
          <w:color w:val="222222"/>
          <w:kern w:val="0"/>
          <w:sz w:val="24"/>
          <w:szCs w:val="24"/>
          <w:lang w:eastAsia="it-IT"/>
        </w:rPr>
        <w:t xml:space="preserve">un atto di </w:t>
      </w:r>
      <w:r w:rsidR="00F23802" w:rsidRPr="00F23802">
        <w:rPr>
          <w:rFonts w:ascii="Times New Roman" w:eastAsia="Times New Roman" w:hAnsi="Times New Roman" w:cs="Times New Roman"/>
          <w:b/>
          <w:bCs/>
          <w:color w:val="222222"/>
          <w:kern w:val="0"/>
          <w:sz w:val="24"/>
          <w:szCs w:val="24"/>
          <w:lang w:eastAsia="it-IT"/>
        </w:rPr>
        <w:t>collaborazione attiva</w:t>
      </w:r>
      <w:r w:rsidR="00F23802">
        <w:rPr>
          <w:rFonts w:ascii="Times New Roman" w:eastAsia="Times New Roman" w:hAnsi="Times New Roman" w:cs="Times New Roman"/>
          <w:color w:val="222222"/>
          <w:kern w:val="0"/>
          <w:sz w:val="24"/>
          <w:szCs w:val="24"/>
          <w:lang w:eastAsia="it-IT"/>
        </w:rPr>
        <w:t>.</w:t>
      </w:r>
      <w:r w:rsidR="00AB4503" w:rsidRPr="00AB4503">
        <w:rPr>
          <w:rFonts w:ascii="Times New Roman" w:eastAsia="Times New Roman" w:hAnsi="Times New Roman" w:cs="Times New Roman"/>
          <w:color w:val="222222"/>
          <w:kern w:val="0"/>
          <w:sz w:val="24"/>
          <w:szCs w:val="24"/>
          <w:lang w:eastAsia="it-IT"/>
        </w:rPr>
        <w:t>Tralasciando i comportamenti con l’intenzione di nuocere (sabotaggi, ecc.) trattandosi di veri e propri reati penali</w:t>
      </w:r>
      <w:r w:rsidR="00AB4503">
        <w:rPr>
          <w:rFonts w:ascii="Times New Roman" w:eastAsia="Times New Roman" w:hAnsi="Times New Roman" w:cs="Times New Roman"/>
          <w:color w:val="222222"/>
          <w:kern w:val="0"/>
          <w:sz w:val="24"/>
          <w:szCs w:val="24"/>
          <w:lang w:eastAsia="it-IT"/>
        </w:rPr>
        <w:t>, possiamo affermare che a</w:t>
      </w:r>
      <w:r w:rsidR="00F23802">
        <w:rPr>
          <w:rFonts w:ascii="Times New Roman" w:eastAsia="Times New Roman" w:hAnsi="Times New Roman" w:cs="Times New Roman"/>
          <w:color w:val="222222"/>
          <w:kern w:val="0"/>
          <w:sz w:val="24"/>
          <w:szCs w:val="24"/>
          <w:lang w:eastAsia="it-IT"/>
        </w:rPr>
        <w:t xml:space="preserve">nche la </w:t>
      </w:r>
      <w:r w:rsidR="00F23802" w:rsidRPr="00F23802">
        <w:rPr>
          <w:rFonts w:ascii="Times New Roman" w:eastAsia="Times New Roman" w:hAnsi="Times New Roman" w:cs="Times New Roman"/>
          <w:color w:val="222222"/>
          <w:kern w:val="0"/>
          <w:sz w:val="24"/>
          <w:szCs w:val="24"/>
          <w:lang w:eastAsia="it-IT"/>
        </w:rPr>
        <w:t xml:space="preserve">giurisprudenza ha sottolineato il ruolo del lavoratore </w:t>
      </w:r>
      <w:r w:rsidR="00F23802">
        <w:rPr>
          <w:rFonts w:ascii="Times New Roman" w:eastAsia="Times New Roman" w:hAnsi="Times New Roman" w:cs="Times New Roman"/>
          <w:color w:val="222222"/>
          <w:kern w:val="0"/>
          <w:sz w:val="24"/>
          <w:szCs w:val="24"/>
          <w:lang w:eastAsia="it-IT"/>
        </w:rPr>
        <w:t xml:space="preserve">come soggetto attivo, </w:t>
      </w:r>
      <w:r w:rsidR="00F23802" w:rsidRPr="00F23802">
        <w:rPr>
          <w:rFonts w:ascii="Times New Roman" w:eastAsia="Times New Roman" w:hAnsi="Times New Roman" w:cs="Times New Roman"/>
          <w:color w:val="222222"/>
          <w:kern w:val="0"/>
          <w:sz w:val="24"/>
          <w:szCs w:val="24"/>
          <w:lang w:eastAsia="it-IT"/>
        </w:rPr>
        <w:t>capace di influ</w:t>
      </w:r>
      <w:r w:rsidR="00F23802">
        <w:rPr>
          <w:rFonts w:ascii="Times New Roman" w:eastAsia="Times New Roman" w:hAnsi="Times New Roman" w:cs="Times New Roman"/>
          <w:color w:val="222222"/>
          <w:kern w:val="0"/>
          <w:sz w:val="24"/>
          <w:szCs w:val="24"/>
          <w:lang w:eastAsia="it-IT"/>
        </w:rPr>
        <w:t xml:space="preserve">enzare, </w:t>
      </w:r>
      <w:r w:rsidR="00F23802" w:rsidRPr="00F23802">
        <w:rPr>
          <w:rFonts w:ascii="Times New Roman" w:eastAsia="Times New Roman" w:hAnsi="Times New Roman" w:cs="Times New Roman"/>
          <w:color w:val="222222"/>
          <w:kern w:val="0"/>
          <w:sz w:val="24"/>
          <w:szCs w:val="24"/>
          <w:lang w:eastAsia="it-IT"/>
        </w:rPr>
        <w:t xml:space="preserve">con il suo apporto, </w:t>
      </w:r>
      <w:r w:rsidR="00050C8B" w:rsidRPr="00050C8B">
        <w:rPr>
          <w:rFonts w:ascii="Times New Roman" w:eastAsia="Times New Roman" w:hAnsi="Times New Roman" w:cs="Times New Roman"/>
          <w:color w:val="222222"/>
          <w:kern w:val="0"/>
          <w:sz w:val="24"/>
          <w:szCs w:val="24"/>
          <w:lang w:eastAsia="it-IT"/>
        </w:rPr>
        <w:t>il sistema di organizzazione della sicurezza.</w:t>
      </w:r>
      <w:r w:rsidR="009F082A" w:rsidRPr="009F082A">
        <w:rPr>
          <w:rFonts w:ascii="Times New Roman" w:eastAsia="Times New Roman" w:hAnsi="Times New Roman" w:cs="Times New Roman"/>
          <w:color w:val="222222"/>
          <w:kern w:val="0"/>
          <w:sz w:val="24"/>
          <w:szCs w:val="24"/>
          <w:lang w:eastAsia="it-IT"/>
        </w:rPr>
        <w:t xml:space="preserve">Ad esempio nella sentenza, Cass. </w:t>
      </w:r>
      <w:proofErr w:type="spellStart"/>
      <w:r w:rsidR="009F082A" w:rsidRPr="009F082A">
        <w:rPr>
          <w:rFonts w:ascii="Times New Roman" w:eastAsia="Times New Roman" w:hAnsi="Times New Roman" w:cs="Times New Roman"/>
          <w:color w:val="222222"/>
          <w:kern w:val="0"/>
          <w:sz w:val="24"/>
          <w:szCs w:val="24"/>
          <w:lang w:eastAsia="it-IT"/>
        </w:rPr>
        <w:t>pen</w:t>
      </w:r>
      <w:proofErr w:type="spellEnd"/>
      <w:r w:rsidR="009F082A" w:rsidRPr="009F082A">
        <w:rPr>
          <w:rFonts w:ascii="Times New Roman" w:eastAsia="Times New Roman" w:hAnsi="Times New Roman" w:cs="Times New Roman"/>
          <w:color w:val="222222"/>
          <w:kern w:val="0"/>
          <w:sz w:val="24"/>
          <w:szCs w:val="24"/>
          <w:lang w:eastAsia="it-IT"/>
        </w:rPr>
        <w:t>., sez. IV, 7 novembre 2002, n. 37248,  la Cassazione ha affermato “</w:t>
      </w:r>
      <w:r w:rsidR="009F082A" w:rsidRPr="009F082A">
        <w:rPr>
          <w:rFonts w:ascii="Times New Roman" w:eastAsia="Times New Roman" w:hAnsi="Times New Roman" w:cs="Times New Roman"/>
          <w:i/>
          <w:iCs/>
          <w:color w:val="222222"/>
          <w:kern w:val="0"/>
          <w:sz w:val="24"/>
          <w:szCs w:val="24"/>
          <w:lang w:eastAsia="it-IT"/>
        </w:rPr>
        <w:t>il principio secondo il quale il lavoratore è tenuto a svolgere un ruolo di garanzia attiva all’interno dell’impresa o dell’unità produttiva, al fine di tutelare la propria ma anche l’altrui sicurezza, senza, tuttavia, dimenticare che il soggetto primariamente obbligato sia e resti il datore di lavoro</w:t>
      </w:r>
      <w:r w:rsidR="009F082A" w:rsidRPr="009F082A">
        <w:rPr>
          <w:rFonts w:ascii="Times New Roman" w:eastAsia="Times New Roman" w:hAnsi="Times New Roman" w:cs="Times New Roman"/>
          <w:color w:val="222222"/>
          <w:kern w:val="0"/>
          <w:sz w:val="24"/>
          <w:szCs w:val="24"/>
          <w:lang w:eastAsia="it-IT"/>
        </w:rPr>
        <w:t>”</w:t>
      </w:r>
      <w:r>
        <w:rPr>
          <w:rFonts w:ascii="Times New Roman" w:eastAsia="Times New Roman" w:hAnsi="Times New Roman" w:cs="Times New Roman"/>
          <w:color w:val="222222"/>
          <w:kern w:val="0"/>
          <w:sz w:val="24"/>
          <w:szCs w:val="24"/>
          <w:lang w:eastAsia="it-IT"/>
        </w:rPr>
        <w:t>.</w:t>
      </w:r>
    </w:p>
    <w:p w:rsidR="00D409C5" w:rsidRDefault="009F082A" w:rsidP="008E4BDE">
      <w:pPr>
        <w:shd w:val="clear" w:color="auto" w:fill="FFFFFF"/>
        <w:spacing w:after="0" w:line="276" w:lineRule="auto"/>
        <w:jc w:val="both"/>
        <w:rPr>
          <w:rFonts w:ascii="Times New Roman" w:eastAsia="Times New Roman" w:hAnsi="Times New Roman" w:cs="Times New Roman"/>
          <w:i/>
          <w:iCs/>
          <w:color w:val="222222"/>
          <w:kern w:val="0"/>
          <w:sz w:val="24"/>
          <w:szCs w:val="24"/>
          <w:lang w:eastAsia="it-IT"/>
        </w:rPr>
      </w:pPr>
      <w:r w:rsidRPr="00D409C5">
        <w:rPr>
          <w:rFonts w:ascii="Times New Roman" w:eastAsia="Times New Roman" w:hAnsi="Times New Roman" w:cs="Times New Roman"/>
          <w:color w:val="222222"/>
          <w:kern w:val="0"/>
          <w:sz w:val="24"/>
          <w:szCs w:val="24"/>
          <w:lang w:eastAsia="it-IT"/>
        </w:rPr>
        <w:t>La giurisprudenza</w:t>
      </w:r>
      <w:r w:rsidR="00825C0E">
        <w:rPr>
          <w:rFonts w:ascii="Times New Roman" w:eastAsia="Times New Roman" w:hAnsi="Times New Roman" w:cs="Times New Roman"/>
          <w:color w:val="222222"/>
          <w:kern w:val="0"/>
          <w:sz w:val="24"/>
          <w:szCs w:val="24"/>
          <w:lang w:eastAsia="it-IT"/>
        </w:rPr>
        <w:t xml:space="preserve">, </w:t>
      </w:r>
      <w:r w:rsidRPr="00D409C5">
        <w:rPr>
          <w:rFonts w:ascii="Times New Roman" w:eastAsia="Times New Roman" w:hAnsi="Times New Roman" w:cs="Times New Roman"/>
          <w:color w:val="222222"/>
          <w:kern w:val="0"/>
          <w:sz w:val="24"/>
          <w:szCs w:val="24"/>
          <w:lang w:eastAsia="it-IT"/>
        </w:rPr>
        <w:t>tra cui la Sentenza n. 21633 dell'8 ottobre 2020 della Corte di Cassazione, Sezione VI Civile</w:t>
      </w:r>
      <w:r w:rsidR="00825C0E">
        <w:rPr>
          <w:rFonts w:ascii="Times New Roman" w:eastAsia="Times New Roman" w:hAnsi="Times New Roman" w:cs="Times New Roman"/>
          <w:color w:val="222222"/>
          <w:kern w:val="0"/>
          <w:sz w:val="24"/>
          <w:szCs w:val="24"/>
          <w:lang w:eastAsia="it-IT"/>
        </w:rPr>
        <w:t>,</w:t>
      </w:r>
      <w:r w:rsidRPr="00D409C5">
        <w:rPr>
          <w:rFonts w:ascii="Times New Roman" w:eastAsia="Times New Roman" w:hAnsi="Times New Roman" w:cs="Times New Roman"/>
          <w:color w:val="222222"/>
          <w:kern w:val="0"/>
          <w:sz w:val="24"/>
          <w:szCs w:val="24"/>
          <w:lang w:eastAsia="it-IT"/>
        </w:rPr>
        <w:t xml:space="preserve"> ha ribadito </w:t>
      </w:r>
      <w:r>
        <w:rPr>
          <w:rFonts w:ascii="Times New Roman" w:eastAsia="Times New Roman" w:hAnsi="Times New Roman" w:cs="Times New Roman"/>
          <w:color w:val="222222"/>
          <w:kern w:val="0"/>
          <w:sz w:val="24"/>
          <w:szCs w:val="24"/>
          <w:lang w:eastAsia="it-IT"/>
        </w:rPr>
        <w:t xml:space="preserve">inoltre </w:t>
      </w:r>
      <w:r w:rsidRPr="00D409C5">
        <w:rPr>
          <w:rFonts w:ascii="Times New Roman" w:eastAsia="Times New Roman" w:hAnsi="Times New Roman" w:cs="Times New Roman"/>
          <w:color w:val="222222"/>
          <w:kern w:val="0"/>
          <w:sz w:val="24"/>
          <w:szCs w:val="24"/>
          <w:lang w:eastAsia="it-IT"/>
        </w:rPr>
        <w:t xml:space="preserve">in varie occasioni </w:t>
      </w:r>
      <w:r w:rsidRPr="00B14ACB">
        <w:rPr>
          <w:rFonts w:ascii="Times New Roman" w:eastAsia="Times New Roman" w:hAnsi="Times New Roman" w:cs="Times New Roman"/>
          <w:b/>
          <w:bCs/>
          <w:color w:val="222222"/>
          <w:kern w:val="0"/>
          <w:sz w:val="24"/>
          <w:szCs w:val="24"/>
          <w:lang w:eastAsia="it-IT"/>
        </w:rPr>
        <w:t>in quali casi la condotta del lavoratore si pone come causa esclusiva dell’evento dannoso:</w:t>
      </w:r>
      <w:r w:rsidRPr="00D409C5">
        <w:rPr>
          <w:rFonts w:ascii="Times New Roman" w:eastAsia="Times New Roman" w:hAnsi="Times New Roman" w:cs="Times New Roman"/>
          <w:i/>
          <w:iCs/>
          <w:color w:val="222222"/>
          <w:kern w:val="0"/>
          <w:sz w:val="24"/>
          <w:szCs w:val="24"/>
          <w:lang w:eastAsia="it-IT"/>
        </w:rPr>
        <w:t xml:space="preserve">“è principio indiscusso che il datore di lavoro sia sempre responsabile dell'infortunio occorso al lavoratore, sia quando ometta di adottare le idonee misure protettive, sia quando non accerti e vigili che di queste misure venga fatto effettivamente uso da parte del dipendente, non potendo attribuirsi alcun effetto esimente all'eventuale concorso di colpa del lavoratore, se non nei limiti in cui questa assuma i </w:t>
      </w:r>
      <w:r w:rsidRPr="00D409C5">
        <w:rPr>
          <w:rFonts w:ascii="Times New Roman" w:eastAsia="Times New Roman" w:hAnsi="Times New Roman" w:cs="Times New Roman"/>
          <w:b/>
          <w:bCs/>
          <w:i/>
          <w:iCs/>
          <w:color w:val="222222"/>
          <w:kern w:val="0"/>
          <w:sz w:val="24"/>
          <w:szCs w:val="24"/>
          <w:lang w:eastAsia="it-IT"/>
        </w:rPr>
        <w:t>caratteri dell'abnormità ed esorbitanza, come pure dell'atipicità ed eccezionalità, così da porsi come causa esclusiva dell'evento</w:t>
      </w:r>
      <w:r w:rsidRPr="00D409C5">
        <w:rPr>
          <w:rFonts w:ascii="Times New Roman" w:eastAsia="Times New Roman" w:hAnsi="Times New Roman" w:cs="Times New Roman"/>
          <w:i/>
          <w:iCs/>
          <w:color w:val="222222"/>
          <w:kern w:val="0"/>
          <w:sz w:val="24"/>
          <w:szCs w:val="24"/>
          <w:lang w:eastAsia="it-IT"/>
        </w:rPr>
        <w:t xml:space="preserve"> ( ex </w:t>
      </w:r>
      <w:proofErr w:type="spellStart"/>
      <w:r w:rsidRPr="00D409C5">
        <w:rPr>
          <w:rFonts w:ascii="Times New Roman" w:eastAsia="Times New Roman" w:hAnsi="Times New Roman" w:cs="Times New Roman"/>
          <w:i/>
          <w:iCs/>
          <w:color w:val="222222"/>
          <w:kern w:val="0"/>
          <w:sz w:val="24"/>
          <w:szCs w:val="24"/>
          <w:lang w:eastAsia="it-IT"/>
        </w:rPr>
        <w:t>plurimis</w:t>
      </w:r>
      <w:proofErr w:type="spellEnd"/>
      <w:r w:rsidRPr="00D409C5">
        <w:rPr>
          <w:rFonts w:ascii="Times New Roman" w:eastAsia="Times New Roman" w:hAnsi="Times New Roman" w:cs="Times New Roman"/>
          <w:i/>
          <w:iCs/>
          <w:color w:val="222222"/>
          <w:kern w:val="0"/>
          <w:sz w:val="24"/>
          <w:szCs w:val="24"/>
          <w:lang w:eastAsia="it-IT"/>
        </w:rPr>
        <w:t>, Cass. </w:t>
      </w:r>
      <w:hyperlink r:id="rId5" w:history="1">
        <w:r w:rsidRPr="00D409C5">
          <w:rPr>
            <w:rStyle w:val="Collegamentoipertestuale"/>
            <w:rFonts w:ascii="Times New Roman" w:eastAsia="Times New Roman" w:hAnsi="Times New Roman" w:cs="Times New Roman"/>
            <w:i/>
            <w:iCs/>
            <w:kern w:val="0"/>
            <w:sz w:val="24"/>
            <w:szCs w:val="24"/>
            <w:lang w:eastAsia="it-IT"/>
          </w:rPr>
          <w:t>19559</w:t>
        </w:r>
      </w:hyperlink>
      <w:r w:rsidRPr="00D409C5">
        <w:rPr>
          <w:rFonts w:ascii="Times New Roman" w:eastAsia="Times New Roman" w:hAnsi="Times New Roman" w:cs="Times New Roman"/>
          <w:i/>
          <w:iCs/>
          <w:color w:val="222222"/>
          <w:kern w:val="0"/>
          <w:sz w:val="24"/>
          <w:szCs w:val="24"/>
          <w:lang w:eastAsia="it-IT"/>
        </w:rPr>
        <w:t> del 13/09/2006)”</w:t>
      </w:r>
      <w:r w:rsidR="00825C0E">
        <w:rPr>
          <w:rFonts w:ascii="Times New Roman" w:eastAsia="Times New Roman" w:hAnsi="Times New Roman" w:cs="Times New Roman"/>
          <w:i/>
          <w:iCs/>
          <w:color w:val="222222"/>
          <w:kern w:val="0"/>
          <w:sz w:val="24"/>
          <w:szCs w:val="24"/>
          <w:lang w:eastAsia="it-IT"/>
        </w:rPr>
        <w:t>.</w:t>
      </w:r>
    </w:p>
    <w:p w:rsidR="008E4BDE" w:rsidRPr="008E4BDE" w:rsidRDefault="008E4BDE" w:rsidP="008E4BDE">
      <w:pPr>
        <w:shd w:val="clear" w:color="auto" w:fill="FFFFFF"/>
        <w:spacing w:after="0" w:line="276" w:lineRule="auto"/>
        <w:jc w:val="both"/>
        <w:rPr>
          <w:rFonts w:ascii="Times New Roman" w:eastAsia="Times New Roman" w:hAnsi="Times New Roman" w:cs="Times New Roman"/>
          <w:color w:val="222222"/>
          <w:kern w:val="0"/>
          <w:sz w:val="24"/>
          <w:szCs w:val="24"/>
          <w:lang w:eastAsia="it-IT"/>
        </w:rPr>
      </w:pPr>
    </w:p>
    <w:p w:rsidR="006B2EE4" w:rsidRPr="006B2EE4" w:rsidRDefault="006B2EE4" w:rsidP="0052786A">
      <w:pPr>
        <w:shd w:val="clear" w:color="auto" w:fill="FFFFFF"/>
        <w:spacing w:after="390" w:line="276" w:lineRule="auto"/>
        <w:jc w:val="both"/>
        <w:rPr>
          <w:rFonts w:ascii="Times New Roman" w:eastAsia="Times New Roman" w:hAnsi="Times New Roman" w:cs="Times New Roman"/>
          <w:b/>
          <w:bCs/>
          <w:color w:val="222222"/>
          <w:kern w:val="0"/>
          <w:sz w:val="24"/>
          <w:szCs w:val="24"/>
          <w:lang w:eastAsia="it-IT"/>
        </w:rPr>
      </w:pPr>
      <w:r w:rsidRPr="006B2EE4">
        <w:rPr>
          <w:rFonts w:ascii="Times New Roman" w:eastAsia="Times New Roman" w:hAnsi="Times New Roman" w:cs="Times New Roman"/>
          <w:b/>
          <w:bCs/>
          <w:color w:val="222222"/>
          <w:kern w:val="0"/>
          <w:sz w:val="24"/>
          <w:szCs w:val="24"/>
          <w:lang w:eastAsia="it-IT"/>
        </w:rPr>
        <w:t>b) L’evoluzione della giurisprudenza e il concetto di area di rischio</w:t>
      </w:r>
    </w:p>
    <w:p w:rsidR="009F082A" w:rsidRPr="009F082A" w:rsidRDefault="006B2EE4" w:rsidP="008E4BDE">
      <w:pPr>
        <w:shd w:val="clear" w:color="auto" w:fill="FFFFFF"/>
        <w:spacing w:after="0" w:line="276" w:lineRule="auto"/>
        <w:jc w:val="both"/>
        <w:rPr>
          <w:rFonts w:ascii="Times New Roman" w:eastAsia="Times New Roman" w:hAnsi="Times New Roman" w:cs="Times New Roman"/>
          <w:i/>
          <w:iCs/>
          <w:color w:val="222222"/>
          <w:kern w:val="0"/>
          <w:sz w:val="24"/>
          <w:szCs w:val="24"/>
          <w:u w:val="single"/>
          <w:lang w:eastAsia="it-IT"/>
        </w:rPr>
      </w:pPr>
      <w:r>
        <w:rPr>
          <w:rFonts w:ascii="Times New Roman" w:eastAsia="Times New Roman" w:hAnsi="Times New Roman" w:cs="Times New Roman"/>
          <w:color w:val="222222"/>
          <w:kern w:val="0"/>
          <w:sz w:val="24"/>
          <w:szCs w:val="24"/>
          <w:lang w:eastAsia="it-IT"/>
        </w:rPr>
        <w:t>L’</w:t>
      </w:r>
      <w:r w:rsidR="009F082A">
        <w:rPr>
          <w:rFonts w:ascii="Times New Roman" w:eastAsia="Times New Roman" w:hAnsi="Times New Roman" w:cs="Times New Roman"/>
          <w:color w:val="222222"/>
          <w:kern w:val="0"/>
          <w:sz w:val="24"/>
          <w:szCs w:val="24"/>
          <w:lang w:eastAsia="it-IT"/>
        </w:rPr>
        <w:t>orientamento giurisprudenziale</w:t>
      </w:r>
      <w:r w:rsidR="00C63F4A">
        <w:rPr>
          <w:rFonts w:ascii="Times New Roman" w:eastAsia="Times New Roman" w:hAnsi="Times New Roman" w:cs="Times New Roman"/>
          <w:color w:val="222222"/>
          <w:kern w:val="0"/>
          <w:sz w:val="24"/>
          <w:szCs w:val="24"/>
          <w:lang w:eastAsia="it-IT"/>
        </w:rPr>
        <w:t xml:space="preserve"> che pone attenzione alla</w:t>
      </w:r>
      <w:r w:rsidR="00B14ACB" w:rsidRPr="00B14ACB">
        <w:rPr>
          <w:rFonts w:ascii="Times New Roman" w:eastAsia="Times New Roman" w:hAnsi="Times New Roman" w:cs="Times New Roman"/>
          <w:color w:val="222222"/>
          <w:kern w:val="0"/>
          <w:sz w:val="24"/>
          <w:szCs w:val="24"/>
          <w:lang w:eastAsia="it-IT"/>
        </w:rPr>
        <w:t xml:space="preserve"> rilevanza del comportamento del lavoratore in termini interruttivi del nesso di causa tra la violazione della regola cautelare e l'evento lesivo</w:t>
      </w:r>
      <w:r w:rsidR="00B14ACB">
        <w:rPr>
          <w:rFonts w:ascii="Times New Roman" w:eastAsia="Times New Roman" w:hAnsi="Times New Roman" w:cs="Times New Roman"/>
          <w:color w:val="222222"/>
          <w:kern w:val="0"/>
          <w:sz w:val="24"/>
          <w:szCs w:val="24"/>
          <w:lang w:eastAsia="it-IT"/>
        </w:rPr>
        <w:t xml:space="preserve">, ha subito un’evoluzione nel tempo e si può dire oggi consolidato, </w:t>
      </w:r>
      <w:r w:rsidR="009F082A">
        <w:rPr>
          <w:rFonts w:ascii="Times New Roman" w:eastAsia="Times New Roman" w:hAnsi="Times New Roman" w:cs="Times New Roman"/>
          <w:color w:val="222222"/>
          <w:kern w:val="0"/>
          <w:sz w:val="24"/>
          <w:szCs w:val="24"/>
          <w:lang w:eastAsia="it-IT"/>
        </w:rPr>
        <w:t>come descritto da</w:t>
      </w:r>
      <w:r w:rsidR="00CC0416">
        <w:rPr>
          <w:rFonts w:ascii="Times New Roman" w:eastAsia="Times New Roman" w:hAnsi="Times New Roman" w:cs="Times New Roman"/>
          <w:color w:val="222222"/>
          <w:kern w:val="0"/>
          <w:sz w:val="24"/>
          <w:szCs w:val="24"/>
          <w:lang w:eastAsia="it-IT"/>
        </w:rPr>
        <w:t>lla sentenza</w:t>
      </w:r>
      <w:r w:rsidR="00CC0416" w:rsidRPr="00CC0416">
        <w:rPr>
          <w:rFonts w:ascii="Times New Roman" w:eastAsia="Times New Roman" w:hAnsi="Times New Roman" w:cs="Times New Roman"/>
          <w:color w:val="222222"/>
          <w:kern w:val="0"/>
          <w:sz w:val="24"/>
          <w:szCs w:val="24"/>
          <w:lang w:eastAsia="it-IT"/>
        </w:rPr>
        <w:t>Cass. pen</w:t>
      </w:r>
      <w:r w:rsidR="00825C0E">
        <w:rPr>
          <w:rFonts w:ascii="Times New Roman" w:eastAsia="Times New Roman" w:hAnsi="Times New Roman" w:cs="Times New Roman"/>
          <w:color w:val="222222"/>
          <w:kern w:val="0"/>
          <w:sz w:val="24"/>
          <w:szCs w:val="24"/>
          <w:lang w:eastAsia="it-IT"/>
        </w:rPr>
        <w:t>ale</w:t>
      </w:r>
      <w:r w:rsidR="00CC0416" w:rsidRPr="00CC0416">
        <w:rPr>
          <w:rFonts w:ascii="Times New Roman" w:eastAsia="Times New Roman" w:hAnsi="Times New Roman" w:cs="Times New Roman"/>
          <w:color w:val="222222"/>
          <w:kern w:val="0"/>
          <w:sz w:val="24"/>
          <w:szCs w:val="24"/>
          <w:lang w:eastAsia="it-IT"/>
        </w:rPr>
        <w:t>, Sez. IV, Sent</w:t>
      </w:r>
      <w:r w:rsidR="00825C0E">
        <w:rPr>
          <w:rFonts w:ascii="Times New Roman" w:eastAsia="Times New Roman" w:hAnsi="Times New Roman" w:cs="Times New Roman"/>
          <w:color w:val="222222"/>
          <w:kern w:val="0"/>
          <w:sz w:val="24"/>
          <w:szCs w:val="24"/>
          <w:lang w:eastAsia="it-IT"/>
        </w:rPr>
        <w:t>enza</w:t>
      </w:r>
      <w:r w:rsidR="00CC0416" w:rsidRPr="00CC0416">
        <w:rPr>
          <w:rFonts w:ascii="Times New Roman" w:eastAsia="Times New Roman" w:hAnsi="Times New Roman" w:cs="Times New Roman"/>
          <w:color w:val="222222"/>
          <w:kern w:val="0"/>
          <w:sz w:val="24"/>
          <w:szCs w:val="24"/>
          <w:lang w:eastAsia="it-IT"/>
        </w:rPr>
        <w:t xml:space="preserve"> 05/06/2023, n. 23986</w:t>
      </w:r>
      <w:r w:rsidR="00A54488">
        <w:rPr>
          <w:rFonts w:ascii="Times New Roman" w:eastAsia="Times New Roman" w:hAnsi="Times New Roman" w:cs="Times New Roman"/>
          <w:color w:val="222222"/>
          <w:kern w:val="0"/>
          <w:sz w:val="24"/>
          <w:szCs w:val="24"/>
          <w:lang w:eastAsia="it-IT"/>
        </w:rPr>
        <w:t xml:space="preserve">, e ribadito dalla </w:t>
      </w:r>
      <w:r w:rsidR="00A54488" w:rsidRPr="00A54488">
        <w:rPr>
          <w:rFonts w:ascii="Times New Roman" w:eastAsia="Times New Roman" w:hAnsi="Times New Roman" w:cs="Times New Roman"/>
          <w:color w:val="222222"/>
          <w:kern w:val="0"/>
          <w:sz w:val="24"/>
          <w:szCs w:val="24"/>
          <w:lang w:eastAsia="it-IT"/>
        </w:rPr>
        <w:t>Corte di Cassazione Sez. quarta penale Sentenza n. 22843 del 17 luglio 2025</w:t>
      </w:r>
      <w:r w:rsidR="00A54488">
        <w:rPr>
          <w:rFonts w:ascii="Times New Roman" w:eastAsia="Times New Roman" w:hAnsi="Times New Roman" w:cs="Times New Roman"/>
          <w:color w:val="222222"/>
          <w:kern w:val="0"/>
          <w:sz w:val="24"/>
          <w:szCs w:val="24"/>
          <w:lang w:eastAsia="it-IT"/>
        </w:rPr>
        <w:t>:</w:t>
      </w:r>
      <w:r w:rsidR="009F082A">
        <w:rPr>
          <w:rFonts w:ascii="Times New Roman" w:eastAsia="Times New Roman" w:hAnsi="Times New Roman" w:cs="Times New Roman"/>
          <w:color w:val="222222"/>
          <w:kern w:val="0"/>
          <w:sz w:val="24"/>
          <w:szCs w:val="24"/>
          <w:lang w:eastAsia="it-IT"/>
        </w:rPr>
        <w:t>“</w:t>
      </w:r>
      <w:r w:rsidR="006B4158">
        <w:rPr>
          <w:rFonts w:ascii="Times New Roman" w:eastAsia="Times New Roman" w:hAnsi="Times New Roman" w:cs="Times New Roman"/>
          <w:color w:val="222222"/>
          <w:kern w:val="0"/>
          <w:sz w:val="24"/>
          <w:szCs w:val="24"/>
          <w:lang w:eastAsia="it-IT"/>
        </w:rPr>
        <w:t>…</w:t>
      </w:r>
      <w:r w:rsidR="009F082A" w:rsidRPr="009F082A">
        <w:rPr>
          <w:rFonts w:ascii="Times New Roman" w:eastAsia="Times New Roman" w:hAnsi="Times New Roman" w:cs="Times New Roman"/>
          <w:i/>
          <w:iCs/>
          <w:color w:val="222222"/>
          <w:kern w:val="0"/>
          <w:sz w:val="24"/>
          <w:szCs w:val="24"/>
          <w:lang w:eastAsia="it-IT"/>
        </w:rPr>
        <w:t xml:space="preserve"> Infatti, è certamente vero che - in materia di prevenzione antinfortunistica - </w:t>
      </w:r>
      <w:r w:rsidR="009F082A" w:rsidRPr="00DF7AC6">
        <w:rPr>
          <w:rFonts w:ascii="Times New Roman" w:eastAsia="Times New Roman" w:hAnsi="Times New Roman" w:cs="Times New Roman"/>
          <w:b/>
          <w:bCs/>
          <w:i/>
          <w:iCs/>
          <w:color w:val="222222"/>
          <w:kern w:val="0"/>
          <w:sz w:val="24"/>
          <w:szCs w:val="24"/>
          <w:u w:val="single"/>
          <w:lang w:eastAsia="it-IT"/>
        </w:rPr>
        <w:t>si è passati</w:t>
      </w:r>
      <w:r w:rsidR="009F082A" w:rsidRPr="00B14ACB">
        <w:rPr>
          <w:rFonts w:ascii="Times New Roman" w:eastAsia="Times New Roman" w:hAnsi="Times New Roman" w:cs="Times New Roman"/>
          <w:b/>
          <w:bCs/>
          <w:i/>
          <w:iCs/>
          <w:color w:val="222222"/>
          <w:kern w:val="0"/>
          <w:sz w:val="24"/>
          <w:szCs w:val="24"/>
          <w:u w:val="single"/>
          <w:lang w:eastAsia="it-IT"/>
        </w:rPr>
        <w:t>da un modello "iperprotettivo"</w:t>
      </w:r>
      <w:r w:rsidR="009F082A" w:rsidRPr="009F082A">
        <w:rPr>
          <w:rFonts w:ascii="Times New Roman" w:eastAsia="Times New Roman" w:hAnsi="Times New Roman" w:cs="Times New Roman"/>
          <w:i/>
          <w:iCs/>
          <w:color w:val="222222"/>
          <w:kern w:val="0"/>
          <w:sz w:val="24"/>
          <w:szCs w:val="24"/>
          <w:u w:val="single"/>
          <w:lang w:eastAsia="it-IT"/>
        </w:rPr>
        <w:t>, interamente incentrato sulla figura del datore di lavoro</w:t>
      </w:r>
      <w:r w:rsidR="009F082A" w:rsidRPr="009F082A">
        <w:rPr>
          <w:rFonts w:ascii="Times New Roman" w:eastAsia="Times New Roman" w:hAnsi="Times New Roman" w:cs="Times New Roman"/>
          <w:i/>
          <w:iCs/>
          <w:color w:val="222222"/>
          <w:kern w:val="0"/>
          <w:sz w:val="24"/>
          <w:szCs w:val="24"/>
          <w:lang w:eastAsia="it-IT"/>
        </w:rPr>
        <w:t xml:space="preserve"> investito di un obbligo di vigilanza assoluta sui lavoratori (non soltanto fornendo i dispositivi di sicurezza idonei, ma anche controllando che di questi i lavoratori facciano un corretto uso, imponendosi contro la loro volontà), </w:t>
      </w:r>
      <w:r w:rsidR="009F082A" w:rsidRPr="00B14ACB">
        <w:rPr>
          <w:rFonts w:ascii="Times New Roman" w:eastAsia="Times New Roman" w:hAnsi="Times New Roman" w:cs="Times New Roman"/>
          <w:b/>
          <w:bCs/>
          <w:i/>
          <w:iCs/>
          <w:color w:val="222222"/>
          <w:kern w:val="0"/>
          <w:sz w:val="24"/>
          <w:szCs w:val="24"/>
          <w:u w:val="single"/>
          <w:lang w:eastAsia="it-IT"/>
        </w:rPr>
        <w:t>a un modello "collaborativo"</w:t>
      </w:r>
      <w:r w:rsidR="009F082A" w:rsidRPr="009F082A">
        <w:rPr>
          <w:rFonts w:ascii="Times New Roman" w:eastAsia="Times New Roman" w:hAnsi="Times New Roman" w:cs="Times New Roman"/>
          <w:i/>
          <w:iCs/>
          <w:color w:val="222222"/>
          <w:kern w:val="0"/>
          <w:sz w:val="24"/>
          <w:szCs w:val="24"/>
          <w:u w:val="single"/>
          <w:lang w:eastAsia="it-IT"/>
        </w:rPr>
        <w:t>, in cui gli obblighi sono ripartiti tra più soggetti, compresi i lavoratori, in tal senso valorizzando il testo normativo di riferimento (</w:t>
      </w:r>
      <w:proofErr w:type="spellStart"/>
      <w:r w:rsidR="009F082A" w:rsidRPr="009F082A">
        <w:rPr>
          <w:rFonts w:ascii="Times New Roman" w:eastAsia="Times New Roman" w:hAnsi="Times New Roman" w:cs="Times New Roman"/>
          <w:i/>
          <w:iCs/>
          <w:color w:val="222222"/>
          <w:kern w:val="0"/>
          <w:sz w:val="24"/>
          <w:szCs w:val="24"/>
          <w:u w:val="single"/>
          <w:lang w:eastAsia="it-IT"/>
        </w:rPr>
        <w:t>D.Lgs.</w:t>
      </w:r>
      <w:proofErr w:type="spellEnd"/>
      <w:r w:rsidR="009F082A" w:rsidRPr="009F082A">
        <w:rPr>
          <w:rFonts w:ascii="Times New Roman" w:eastAsia="Times New Roman" w:hAnsi="Times New Roman" w:cs="Times New Roman"/>
          <w:i/>
          <w:iCs/>
          <w:color w:val="222222"/>
          <w:kern w:val="0"/>
          <w:sz w:val="24"/>
          <w:szCs w:val="24"/>
          <w:u w:val="single"/>
          <w:lang w:eastAsia="it-IT"/>
        </w:rPr>
        <w:t xml:space="preserve"> n. 81 del 2008, art. 20),</w:t>
      </w:r>
      <w:r w:rsidR="009F082A" w:rsidRPr="009F082A">
        <w:rPr>
          <w:rFonts w:ascii="Times New Roman" w:eastAsia="Times New Roman" w:hAnsi="Times New Roman" w:cs="Times New Roman"/>
          <w:i/>
          <w:iCs/>
          <w:color w:val="222222"/>
          <w:kern w:val="0"/>
          <w:sz w:val="24"/>
          <w:szCs w:val="24"/>
          <w:lang w:eastAsia="it-IT"/>
        </w:rPr>
        <w:t xml:space="preserve"> il quale impone anche ai lavoratori di attenersi alle specifiche disposizioni cautelari e agire con diligenza, prudenza e perizia (sul punto, sez. 4 n. 8883 del 10/2/2016, Santini, Rv. 266073). </w:t>
      </w:r>
      <w:r w:rsidR="009F082A" w:rsidRPr="009F082A">
        <w:rPr>
          <w:rFonts w:ascii="Times New Roman" w:eastAsia="Times New Roman" w:hAnsi="Times New Roman" w:cs="Times New Roman"/>
          <w:i/>
          <w:iCs/>
          <w:color w:val="222222"/>
          <w:kern w:val="0"/>
          <w:sz w:val="24"/>
          <w:szCs w:val="24"/>
          <w:u w:val="single"/>
          <w:lang w:eastAsia="it-IT"/>
        </w:rPr>
        <w:t>In altri termini, si è passati, a seguito dell'introduzione del</w:t>
      </w:r>
      <w:r w:rsidR="006A100F">
        <w:rPr>
          <w:rFonts w:ascii="Times New Roman" w:eastAsia="Times New Roman" w:hAnsi="Times New Roman" w:cs="Times New Roman"/>
          <w:i/>
          <w:iCs/>
          <w:color w:val="222222"/>
          <w:kern w:val="0"/>
          <w:sz w:val="24"/>
          <w:szCs w:val="24"/>
          <w:u w:val="single"/>
          <w:lang w:eastAsia="it-IT"/>
        </w:rPr>
        <w:t xml:space="preserve"> </w:t>
      </w:r>
      <w:proofErr w:type="spellStart"/>
      <w:r w:rsidR="009F082A" w:rsidRPr="009F082A">
        <w:rPr>
          <w:rFonts w:ascii="Times New Roman" w:eastAsia="Times New Roman" w:hAnsi="Times New Roman" w:cs="Times New Roman"/>
          <w:i/>
          <w:iCs/>
          <w:color w:val="222222"/>
          <w:kern w:val="0"/>
          <w:sz w:val="24"/>
          <w:szCs w:val="24"/>
          <w:u w:val="single"/>
          <w:lang w:eastAsia="it-IT"/>
        </w:rPr>
        <w:t>D.Lgs.</w:t>
      </w:r>
      <w:proofErr w:type="spellEnd"/>
      <w:r w:rsidR="009F082A" w:rsidRPr="009F082A">
        <w:rPr>
          <w:rFonts w:ascii="Times New Roman" w:eastAsia="Times New Roman" w:hAnsi="Times New Roman" w:cs="Times New Roman"/>
          <w:i/>
          <w:iCs/>
          <w:color w:val="222222"/>
          <w:kern w:val="0"/>
          <w:sz w:val="24"/>
          <w:szCs w:val="24"/>
          <w:u w:val="single"/>
          <w:lang w:eastAsia="it-IT"/>
        </w:rPr>
        <w:t xml:space="preserve"> n. 626 del 1994 e, poi, del T.U. 81/2008, </w:t>
      </w:r>
      <w:r w:rsidR="009F082A" w:rsidRPr="00B14ACB">
        <w:rPr>
          <w:rFonts w:ascii="Times New Roman" w:eastAsia="Times New Roman" w:hAnsi="Times New Roman" w:cs="Times New Roman"/>
          <w:b/>
          <w:bCs/>
          <w:i/>
          <w:iCs/>
          <w:color w:val="222222"/>
          <w:kern w:val="0"/>
          <w:sz w:val="24"/>
          <w:szCs w:val="24"/>
          <w:u w:val="single"/>
          <w:lang w:eastAsia="it-IT"/>
        </w:rPr>
        <w:t>dal principio "dell'ontologica irrilevanza della condotta colposa del lavoratore" al concetto di "ar</w:t>
      </w:r>
      <w:r w:rsidR="009F082A" w:rsidRPr="009F082A">
        <w:rPr>
          <w:rFonts w:ascii="Times New Roman" w:eastAsia="Times New Roman" w:hAnsi="Times New Roman" w:cs="Times New Roman"/>
          <w:b/>
          <w:bCs/>
          <w:i/>
          <w:iCs/>
          <w:color w:val="222222"/>
          <w:kern w:val="0"/>
          <w:sz w:val="24"/>
          <w:szCs w:val="24"/>
          <w:u w:val="single"/>
          <w:lang w:eastAsia="it-IT"/>
        </w:rPr>
        <w:t>ea di rischio"</w:t>
      </w:r>
      <w:r w:rsidR="009F082A" w:rsidRPr="009F082A">
        <w:rPr>
          <w:rFonts w:ascii="Times New Roman" w:eastAsia="Times New Roman" w:hAnsi="Times New Roman" w:cs="Times New Roman"/>
          <w:i/>
          <w:iCs/>
          <w:color w:val="222222"/>
          <w:kern w:val="0"/>
          <w:sz w:val="24"/>
          <w:szCs w:val="24"/>
          <w:u w:val="single"/>
          <w:lang w:eastAsia="it-IT"/>
        </w:rPr>
        <w:t xml:space="preserve"> (sez. 4, n. 21587 del 23.3.2007, Pelosi, Rv. 236721) che il datore di lavoro è chiamato a valutare in via preventiva.</w:t>
      </w:r>
    </w:p>
    <w:p w:rsidR="00B70CDB" w:rsidRPr="00455A13" w:rsidRDefault="00B14ACB" w:rsidP="008E4BDE">
      <w:pPr>
        <w:shd w:val="clear" w:color="auto" w:fill="FFFFFF"/>
        <w:spacing w:after="0" w:line="276" w:lineRule="auto"/>
        <w:jc w:val="both"/>
        <w:rPr>
          <w:rFonts w:ascii="Times New Roman" w:hAnsi="Times New Roman" w:cs="Times New Roman"/>
          <w:color w:val="1F1F1F"/>
          <w:sz w:val="24"/>
          <w:szCs w:val="24"/>
          <w:shd w:val="clear" w:color="auto" w:fill="FFFFFF"/>
        </w:rPr>
      </w:pPr>
      <w:r>
        <w:rPr>
          <w:rFonts w:ascii="Times New Roman" w:eastAsia="Times New Roman" w:hAnsi="Times New Roman" w:cs="Times New Roman"/>
          <w:color w:val="222222"/>
          <w:kern w:val="0"/>
          <w:sz w:val="24"/>
          <w:szCs w:val="24"/>
          <w:lang w:eastAsia="it-IT"/>
        </w:rPr>
        <w:t xml:space="preserve">Per </w:t>
      </w:r>
      <w:r w:rsidRPr="00B14ACB">
        <w:rPr>
          <w:rFonts w:ascii="Times New Roman" w:eastAsia="Times New Roman" w:hAnsi="Times New Roman" w:cs="Times New Roman"/>
          <w:b/>
          <w:bCs/>
          <w:color w:val="222222"/>
          <w:kern w:val="0"/>
          <w:sz w:val="24"/>
          <w:szCs w:val="24"/>
          <w:lang w:eastAsia="it-IT"/>
        </w:rPr>
        <w:t xml:space="preserve">AREA </w:t>
      </w:r>
      <w:proofErr w:type="spellStart"/>
      <w:r w:rsidRPr="00B14ACB">
        <w:rPr>
          <w:rFonts w:ascii="Times New Roman" w:eastAsia="Times New Roman" w:hAnsi="Times New Roman" w:cs="Times New Roman"/>
          <w:b/>
          <w:bCs/>
          <w:color w:val="222222"/>
          <w:kern w:val="0"/>
          <w:sz w:val="24"/>
          <w:szCs w:val="24"/>
          <w:lang w:eastAsia="it-IT"/>
        </w:rPr>
        <w:t>DI</w:t>
      </w:r>
      <w:proofErr w:type="spellEnd"/>
      <w:r w:rsidRPr="00B14ACB">
        <w:rPr>
          <w:rFonts w:ascii="Times New Roman" w:eastAsia="Times New Roman" w:hAnsi="Times New Roman" w:cs="Times New Roman"/>
          <w:b/>
          <w:bCs/>
          <w:color w:val="222222"/>
          <w:kern w:val="0"/>
          <w:sz w:val="24"/>
          <w:szCs w:val="24"/>
          <w:lang w:eastAsia="it-IT"/>
        </w:rPr>
        <w:t xml:space="preserve"> RISCHIO</w:t>
      </w:r>
      <w:r w:rsidR="006A100F">
        <w:rPr>
          <w:rFonts w:ascii="Times New Roman" w:eastAsia="Times New Roman" w:hAnsi="Times New Roman" w:cs="Times New Roman"/>
          <w:b/>
          <w:bCs/>
          <w:color w:val="222222"/>
          <w:kern w:val="0"/>
          <w:sz w:val="24"/>
          <w:szCs w:val="24"/>
          <w:lang w:eastAsia="it-IT"/>
        </w:rPr>
        <w:t xml:space="preserve"> </w:t>
      </w:r>
      <w:r w:rsidR="009C7593" w:rsidRPr="009C7593">
        <w:rPr>
          <w:rFonts w:ascii="Times New Roman" w:eastAsia="Times New Roman" w:hAnsi="Times New Roman" w:cs="Times New Roman"/>
          <w:color w:val="222222"/>
          <w:kern w:val="0"/>
          <w:sz w:val="24"/>
          <w:szCs w:val="24"/>
          <w:lang w:eastAsia="it-IT"/>
        </w:rPr>
        <w:t>nell’ambito della sicurezza sul lavoro</w:t>
      </w:r>
      <w:r w:rsidR="006A100F">
        <w:rPr>
          <w:rFonts w:ascii="Times New Roman" w:eastAsia="Times New Roman" w:hAnsi="Times New Roman" w:cs="Times New Roman"/>
          <w:color w:val="222222"/>
          <w:kern w:val="0"/>
          <w:sz w:val="24"/>
          <w:szCs w:val="24"/>
          <w:lang w:eastAsia="it-IT"/>
        </w:rPr>
        <w:t xml:space="preserve"> </w:t>
      </w:r>
      <w:r w:rsidR="00FA2BE0">
        <w:rPr>
          <w:rFonts w:ascii="Times New Roman" w:eastAsia="Times New Roman" w:hAnsi="Times New Roman" w:cs="Times New Roman"/>
          <w:color w:val="222222"/>
          <w:kern w:val="0"/>
          <w:sz w:val="24"/>
          <w:szCs w:val="24"/>
          <w:lang w:eastAsia="it-IT"/>
        </w:rPr>
        <w:t>s’intende l’insieme delle attività, dei luoghi</w:t>
      </w:r>
      <w:r w:rsidR="009C7593">
        <w:rPr>
          <w:rFonts w:ascii="Times New Roman" w:eastAsia="Times New Roman" w:hAnsi="Times New Roman" w:cs="Times New Roman"/>
          <w:color w:val="222222"/>
          <w:kern w:val="0"/>
          <w:sz w:val="24"/>
          <w:szCs w:val="24"/>
          <w:lang w:eastAsia="it-IT"/>
        </w:rPr>
        <w:t xml:space="preserve">, </w:t>
      </w:r>
      <w:r w:rsidR="00FA2BE0">
        <w:rPr>
          <w:rFonts w:ascii="Times New Roman" w:eastAsia="Times New Roman" w:hAnsi="Times New Roman" w:cs="Times New Roman"/>
          <w:color w:val="222222"/>
          <w:kern w:val="0"/>
          <w:sz w:val="24"/>
          <w:szCs w:val="24"/>
          <w:lang w:eastAsia="it-IT"/>
        </w:rPr>
        <w:t>e delle situazioni che rientrano sotto la gestione e il controllo del datore di lavoro, e in cui egli è tenuto a garantire la sicurezza</w:t>
      </w:r>
      <w:r w:rsidR="006B2EE4">
        <w:rPr>
          <w:rFonts w:ascii="Times New Roman" w:eastAsia="Times New Roman" w:hAnsi="Times New Roman" w:cs="Times New Roman"/>
          <w:color w:val="222222"/>
          <w:kern w:val="0"/>
          <w:sz w:val="24"/>
          <w:szCs w:val="24"/>
          <w:lang w:eastAsia="it-IT"/>
        </w:rPr>
        <w:t xml:space="preserve">con </w:t>
      </w:r>
      <w:r w:rsidR="006B2EE4" w:rsidRPr="006B2EE4">
        <w:rPr>
          <w:rFonts w:ascii="Times New Roman" w:eastAsia="Times New Roman" w:hAnsi="Times New Roman" w:cs="Times New Roman"/>
          <w:color w:val="222222"/>
          <w:kern w:val="0"/>
          <w:sz w:val="24"/>
          <w:szCs w:val="24"/>
          <w:lang w:eastAsia="it-IT"/>
        </w:rPr>
        <w:t>specifiche misure di prevenzione e controllo</w:t>
      </w:r>
      <w:r w:rsidR="006B2EE4">
        <w:rPr>
          <w:rFonts w:ascii="Times New Roman" w:eastAsia="Times New Roman" w:hAnsi="Times New Roman" w:cs="Times New Roman"/>
          <w:color w:val="222222"/>
          <w:kern w:val="0"/>
          <w:sz w:val="24"/>
          <w:szCs w:val="24"/>
          <w:lang w:eastAsia="it-IT"/>
        </w:rPr>
        <w:t xml:space="preserve"> onde evitare </w:t>
      </w:r>
      <w:r w:rsidR="009C7593" w:rsidRPr="009C7593">
        <w:rPr>
          <w:rFonts w:ascii="Times New Roman" w:eastAsia="Times New Roman" w:hAnsi="Times New Roman" w:cs="Times New Roman"/>
          <w:color w:val="222222"/>
          <w:kern w:val="0"/>
          <w:sz w:val="24"/>
          <w:szCs w:val="24"/>
          <w:lang w:eastAsia="it-IT"/>
        </w:rPr>
        <w:t>che si verifichino eventi dannosi per la salute o l'incolumità dei lavoratori</w:t>
      </w:r>
      <w:r w:rsidR="006B2EE4">
        <w:rPr>
          <w:rFonts w:ascii="Arial" w:hAnsi="Arial" w:cs="Arial"/>
          <w:color w:val="1F1F1F"/>
          <w:shd w:val="clear" w:color="auto" w:fill="FFFFFF"/>
        </w:rPr>
        <w:t>.</w:t>
      </w:r>
      <w:r w:rsidR="00455A13" w:rsidRPr="00455A13">
        <w:rPr>
          <w:rFonts w:ascii="Times New Roman" w:hAnsi="Times New Roman" w:cs="Times New Roman"/>
          <w:color w:val="1F1F1F"/>
          <w:sz w:val="24"/>
          <w:szCs w:val="24"/>
          <w:shd w:val="clear" w:color="auto" w:fill="FFFFFF"/>
        </w:rPr>
        <w:t xml:space="preserve">In ambito scolastico possiamo citare, quali esempi: gli </w:t>
      </w:r>
      <w:r w:rsidR="008E4BDE">
        <w:rPr>
          <w:rFonts w:ascii="Times New Roman" w:hAnsi="Times New Roman" w:cs="Times New Roman"/>
          <w:color w:val="1F1F1F"/>
          <w:sz w:val="24"/>
          <w:szCs w:val="24"/>
          <w:shd w:val="clear" w:color="auto" w:fill="FFFFFF"/>
        </w:rPr>
        <w:t>spazi</w:t>
      </w:r>
      <w:r w:rsidR="00455A13" w:rsidRPr="00455A13">
        <w:rPr>
          <w:rFonts w:ascii="Times New Roman" w:hAnsi="Times New Roman" w:cs="Times New Roman"/>
          <w:color w:val="1F1F1F"/>
          <w:sz w:val="24"/>
          <w:szCs w:val="24"/>
          <w:shd w:val="clear" w:color="auto" w:fill="FFFFFF"/>
        </w:rPr>
        <w:t xml:space="preserve"> scolastici, le mansioni dei dipendenti, le attività didattiche, i laboratori, </w:t>
      </w:r>
      <w:r w:rsidR="00455A13">
        <w:rPr>
          <w:rFonts w:ascii="Times New Roman" w:hAnsi="Times New Roman" w:cs="Times New Roman"/>
          <w:color w:val="1F1F1F"/>
          <w:sz w:val="24"/>
          <w:szCs w:val="24"/>
          <w:shd w:val="clear" w:color="auto" w:fill="FFFFFF"/>
        </w:rPr>
        <w:t>l</w:t>
      </w:r>
      <w:r w:rsidR="00AD1639">
        <w:rPr>
          <w:rFonts w:ascii="Times New Roman" w:hAnsi="Times New Roman" w:cs="Times New Roman"/>
          <w:color w:val="1F1F1F"/>
          <w:sz w:val="24"/>
          <w:szCs w:val="24"/>
          <w:shd w:val="clear" w:color="auto" w:fill="FFFFFF"/>
        </w:rPr>
        <w:t xml:space="preserve">e </w:t>
      </w:r>
      <w:r w:rsidR="00455A13">
        <w:rPr>
          <w:rFonts w:ascii="Times New Roman" w:hAnsi="Times New Roman" w:cs="Times New Roman"/>
          <w:color w:val="1F1F1F"/>
          <w:sz w:val="24"/>
          <w:szCs w:val="24"/>
          <w:shd w:val="clear" w:color="auto" w:fill="FFFFFF"/>
        </w:rPr>
        <w:t>attrezzature</w:t>
      </w:r>
      <w:r w:rsidR="00AD1639">
        <w:rPr>
          <w:rFonts w:ascii="Times New Roman" w:hAnsi="Times New Roman" w:cs="Times New Roman"/>
          <w:color w:val="1F1F1F"/>
          <w:sz w:val="24"/>
          <w:szCs w:val="24"/>
          <w:shd w:val="clear" w:color="auto" w:fill="FFFFFF"/>
        </w:rPr>
        <w:t xml:space="preserve"> e il loro uso, ecc.</w:t>
      </w:r>
    </w:p>
    <w:p w:rsidR="00B70CDB" w:rsidRPr="00B70CDB" w:rsidRDefault="00B70CDB" w:rsidP="0052786A">
      <w:pPr>
        <w:shd w:val="clear" w:color="auto" w:fill="FFFFFF"/>
        <w:spacing w:after="0" w:line="276" w:lineRule="auto"/>
        <w:jc w:val="both"/>
        <w:rPr>
          <w:rFonts w:ascii="Arial" w:hAnsi="Arial" w:cs="Arial"/>
          <w:color w:val="1F1F1F"/>
          <w:shd w:val="clear" w:color="auto" w:fill="FFFFFF"/>
        </w:rPr>
      </w:pPr>
      <w:r w:rsidRPr="00B70CDB">
        <w:rPr>
          <w:rFonts w:ascii="Times New Roman" w:hAnsi="Times New Roman" w:cs="Times New Roman"/>
          <w:color w:val="1F1F1F"/>
          <w:sz w:val="24"/>
          <w:szCs w:val="24"/>
          <w:shd w:val="clear" w:color="auto" w:fill="FFFFFF"/>
        </w:rPr>
        <w:t>All’interno d</w:t>
      </w:r>
      <w:r w:rsidR="00455A13">
        <w:rPr>
          <w:rFonts w:ascii="Times New Roman" w:hAnsi="Times New Roman" w:cs="Times New Roman"/>
          <w:color w:val="1F1F1F"/>
          <w:sz w:val="24"/>
          <w:szCs w:val="24"/>
          <w:shd w:val="clear" w:color="auto" w:fill="FFFFFF"/>
        </w:rPr>
        <w:t>ell’</w:t>
      </w:r>
      <w:r w:rsidRPr="00B70CDB">
        <w:rPr>
          <w:rFonts w:ascii="Times New Roman" w:hAnsi="Times New Roman" w:cs="Times New Roman"/>
          <w:color w:val="1F1F1F"/>
          <w:sz w:val="24"/>
          <w:szCs w:val="24"/>
          <w:shd w:val="clear" w:color="auto" w:fill="FFFFFF"/>
        </w:rPr>
        <w:t>area</w:t>
      </w:r>
      <w:r w:rsidR="00455A13">
        <w:rPr>
          <w:rFonts w:ascii="Times New Roman" w:hAnsi="Times New Roman" w:cs="Times New Roman"/>
          <w:color w:val="1F1F1F"/>
          <w:sz w:val="24"/>
          <w:szCs w:val="24"/>
          <w:shd w:val="clear" w:color="auto" w:fill="FFFFFF"/>
        </w:rPr>
        <w:t xml:space="preserve"> di rischio</w:t>
      </w:r>
      <w:r>
        <w:rPr>
          <w:rFonts w:ascii="Times New Roman" w:hAnsi="Times New Roman" w:cs="Times New Roman"/>
          <w:color w:val="1F1F1F"/>
          <w:sz w:val="24"/>
          <w:szCs w:val="24"/>
          <w:shd w:val="clear" w:color="auto" w:fill="FFFFFF"/>
        </w:rPr>
        <w:t>, continua la sentenza citata, non può esservi esonero di responsabilità del datore di lavoro anche in caso di comportamenti errati del lavoratore: “</w:t>
      </w:r>
      <w:r w:rsidRPr="00385587">
        <w:rPr>
          <w:rFonts w:ascii="Times New Roman" w:eastAsia="Times New Roman" w:hAnsi="Times New Roman" w:cs="Times New Roman"/>
          <w:i/>
          <w:iCs/>
          <w:color w:val="222222"/>
          <w:kern w:val="0"/>
          <w:sz w:val="24"/>
          <w:szCs w:val="24"/>
          <w:lang w:eastAsia="it-IT"/>
        </w:rPr>
        <w:t xml:space="preserve">Ciò che va, infatti, fermamente ribadita in questa sede, è la perdurante validità del principio secondo il quale non può esservi alcun esonero di responsabilità all'interno dell'area di rischio, nella quale si colloca l'obbligo datoriale di assicurare condizioni di sicurezza appropriate anche in rapporto a possibili comportamenti trascurati del lavoratore </w:t>
      </w:r>
      <w:r w:rsidRPr="00385587">
        <w:rPr>
          <w:rFonts w:ascii="Times New Roman" w:eastAsia="Times New Roman" w:hAnsi="Times New Roman" w:cs="Times New Roman"/>
          <w:color w:val="222222"/>
          <w:kern w:val="0"/>
          <w:sz w:val="24"/>
          <w:szCs w:val="24"/>
          <w:lang w:eastAsia="it-IT"/>
        </w:rPr>
        <w:t>(sez. 4 n. 21587 del 2007, Pelosi, cit.).</w:t>
      </w:r>
    </w:p>
    <w:p w:rsidR="00825C0E" w:rsidRDefault="00AD1639" w:rsidP="00825C0E">
      <w:pPr>
        <w:shd w:val="clear" w:color="auto" w:fill="FFFFFF"/>
        <w:spacing w:after="390" w:line="276" w:lineRule="auto"/>
        <w:jc w:val="both"/>
        <w:rPr>
          <w:rFonts w:ascii="Times New Roman" w:eastAsia="Times New Roman" w:hAnsi="Times New Roman" w:cs="Times New Roman"/>
          <w:i/>
          <w:iCs/>
          <w:color w:val="222222"/>
          <w:kern w:val="0"/>
          <w:sz w:val="24"/>
          <w:szCs w:val="24"/>
          <w:lang w:eastAsia="it-IT"/>
        </w:rPr>
      </w:pPr>
      <w:r>
        <w:rPr>
          <w:rFonts w:ascii="Times New Roman" w:eastAsia="Times New Roman" w:hAnsi="Times New Roman" w:cs="Times New Roman"/>
          <w:color w:val="222222"/>
          <w:kern w:val="0"/>
          <w:sz w:val="24"/>
          <w:szCs w:val="24"/>
          <w:lang w:eastAsia="it-IT"/>
        </w:rPr>
        <w:t>I</w:t>
      </w:r>
      <w:r w:rsidR="00B70CDB" w:rsidRPr="003D7FAB">
        <w:rPr>
          <w:rFonts w:ascii="Times New Roman" w:eastAsia="Times New Roman" w:hAnsi="Times New Roman" w:cs="Times New Roman"/>
          <w:color w:val="222222"/>
          <w:kern w:val="0"/>
          <w:sz w:val="24"/>
          <w:szCs w:val="24"/>
          <w:lang w:eastAsia="it-IT"/>
        </w:rPr>
        <w:t xml:space="preserve">l datore di lavoro </w:t>
      </w:r>
      <w:r>
        <w:rPr>
          <w:rFonts w:ascii="Times New Roman" w:eastAsia="Times New Roman" w:hAnsi="Times New Roman" w:cs="Times New Roman"/>
          <w:color w:val="222222"/>
          <w:kern w:val="0"/>
          <w:sz w:val="24"/>
          <w:szCs w:val="24"/>
          <w:lang w:eastAsia="it-IT"/>
        </w:rPr>
        <w:t xml:space="preserve">invece </w:t>
      </w:r>
      <w:r w:rsidR="00B70CDB" w:rsidRPr="003D7FAB">
        <w:rPr>
          <w:rFonts w:ascii="Times New Roman" w:eastAsia="Times New Roman" w:hAnsi="Times New Roman" w:cs="Times New Roman"/>
          <w:color w:val="222222"/>
          <w:kern w:val="0"/>
          <w:sz w:val="24"/>
          <w:szCs w:val="24"/>
          <w:lang w:eastAsia="it-IT"/>
        </w:rPr>
        <w:t>va assolto solo se l'imprudenza del dipendente crea un rischio che va oltre la sua sfera di controllo</w:t>
      </w:r>
      <w:r w:rsidR="00B70CDB">
        <w:rPr>
          <w:rFonts w:ascii="Times New Roman" w:eastAsia="Times New Roman" w:hAnsi="Times New Roman" w:cs="Times New Roman"/>
          <w:color w:val="222222"/>
          <w:kern w:val="0"/>
          <w:sz w:val="24"/>
          <w:szCs w:val="24"/>
          <w:lang w:eastAsia="it-IT"/>
        </w:rPr>
        <w:t xml:space="preserve"> e precisamente: “</w:t>
      </w:r>
      <w:r w:rsidR="00B70CDB" w:rsidRPr="00385587">
        <w:rPr>
          <w:rFonts w:ascii="Times New Roman" w:eastAsia="Times New Roman" w:hAnsi="Times New Roman" w:cs="Times New Roman"/>
          <w:i/>
          <w:iCs/>
          <w:color w:val="222222"/>
          <w:kern w:val="0"/>
          <w:sz w:val="24"/>
          <w:szCs w:val="24"/>
          <w:lang w:eastAsia="it-IT"/>
        </w:rPr>
        <w:t>All'interno dell'area di rischio considerata, quindi, deve ribadirsi il principio per il</w:t>
      </w:r>
      <w:r w:rsidR="00B70CDB" w:rsidRPr="00385587">
        <w:rPr>
          <w:rFonts w:ascii="Times New Roman" w:eastAsia="Times New Roman" w:hAnsi="Times New Roman" w:cs="Times New Roman"/>
          <w:color w:val="222222"/>
          <w:kern w:val="0"/>
          <w:sz w:val="24"/>
          <w:szCs w:val="24"/>
          <w:lang w:eastAsia="it-IT"/>
        </w:rPr>
        <w:t xml:space="preserve"> quale</w:t>
      </w:r>
      <w:r w:rsidR="00B70CDB" w:rsidRPr="00385587">
        <w:rPr>
          <w:rFonts w:ascii="Times New Roman" w:eastAsia="Times New Roman" w:hAnsi="Times New Roman" w:cs="Times New Roman"/>
          <w:b/>
          <w:bCs/>
          <w:i/>
          <w:iCs/>
          <w:color w:val="222222"/>
          <w:kern w:val="0"/>
          <w:sz w:val="24"/>
          <w:szCs w:val="24"/>
          <w:lang w:eastAsia="it-IT"/>
        </w:rPr>
        <w:t xml:space="preserve"> la condotta del lavoratore può ritenersi abnorme e idonea ad escludere il nesso di causalità tra la condotta del datore di lavoro e l'evento lesivo ove sia tale da attivarne uno eccentrico o esorbitante dalla sfera governata dal soggetto titolare della posizione di garanzia</w:t>
      </w:r>
      <w:r w:rsidR="00B70CDB" w:rsidRPr="00385587">
        <w:rPr>
          <w:rFonts w:ascii="Times New Roman" w:eastAsia="Times New Roman" w:hAnsi="Times New Roman" w:cs="Times New Roman"/>
          <w:i/>
          <w:iCs/>
          <w:color w:val="222222"/>
          <w:kern w:val="0"/>
          <w:sz w:val="24"/>
          <w:szCs w:val="24"/>
          <w:lang w:eastAsia="it-IT"/>
        </w:rPr>
        <w:t xml:space="preserve"> (sez. 4 n. 15124 del 13/12/2016, dep. 2017, Gerosa, Rv. 269603; n. 5007 del 28/11/2018, dep. 2019, Musso, Rv. 275017); </w:t>
      </w:r>
      <w:r w:rsidR="00B70CDB" w:rsidRPr="00385587">
        <w:rPr>
          <w:rFonts w:ascii="Times New Roman" w:eastAsia="Times New Roman" w:hAnsi="Times New Roman" w:cs="Times New Roman"/>
          <w:b/>
          <w:bCs/>
          <w:i/>
          <w:iCs/>
          <w:color w:val="222222"/>
          <w:kern w:val="0"/>
          <w:sz w:val="24"/>
          <w:szCs w:val="24"/>
          <w:lang w:eastAsia="it-IT"/>
        </w:rPr>
        <w:t>oppure ovesia stata posta in essere del tutto autonomamente e in un ambito estraneo alle mansioni affidategli</w:t>
      </w:r>
      <w:r w:rsidR="00B70CDB" w:rsidRPr="00385587">
        <w:rPr>
          <w:rFonts w:ascii="Times New Roman" w:eastAsia="Times New Roman" w:hAnsi="Times New Roman" w:cs="Times New Roman"/>
          <w:i/>
          <w:iCs/>
          <w:color w:val="222222"/>
          <w:kern w:val="0"/>
          <w:sz w:val="24"/>
          <w:szCs w:val="24"/>
          <w:lang w:eastAsia="it-IT"/>
        </w:rPr>
        <w:t xml:space="preserve"> e, come tale, </w:t>
      </w:r>
      <w:r w:rsidR="00B70CDB" w:rsidRPr="00385587">
        <w:rPr>
          <w:rFonts w:ascii="Times New Roman" w:eastAsia="Times New Roman" w:hAnsi="Times New Roman" w:cs="Times New Roman"/>
          <w:b/>
          <w:bCs/>
          <w:i/>
          <w:iCs/>
          <w:color w:val="222222"/>
          <w:kern w:val="0"/>
          <w:sz w:val="24"/>
          <w:szCs w:val="24"/>
          <w:lang w:eastAsia="it-IT"/>
        </w:rPr>
        <w:t xml:space="preserve">al di fuori di ogni prevedibilità da parte del datore di lavoro, oppure vi rientri, ma si sia tradotta in qualcosa che, radicalmente quanto ontologicamente, sia lontano dalle ipotizzabili e, quindi, prevedibili, imprudenti scelte del lavoratore nella esecuzione del lavoro </w:t>
      </w:r>
      <w:r w:rsidR="00B70CDB" w:rsidRPr="00385587">
        <w:rPr>
          <w:rFonts w:ascii="Times New Roman" w:eastAsia="Times New Roman" w:hAnsi="Times New Roman" w:cs="Times New Roman"/>
          <w:i/>
          <w:iCs/>
          <w:color w:val="222222"/>
          <w:kern w:val="0"/>
          <w:sz w:val="24"/>
          <w:szCs w:val="24"/>
          <w:lang w:eastAsia="it-IT"/>
        </w:rPr>
        <w:t>(sez. 4 n. 7188 del 10/1/2018, Bozzi, Rv. 272222)</w:t>
      </w:r>
      <w:r w:rsidR="00825C0E">
        <w:rPr>
          <w:rFonts w:ascii="Times New Roman" w:eastAsia="Times New Roman" w:hAnsi="Times New Roman" w:cs="Times New Roman"/>
          <w:i/>
          <w:iCs/>
          <w:color w:val="222222"/>
          <w:kern w:val="0"/>
          <w:sz w:val="24"/>
          <w:szCs w:val="24"/>
          <w:lang w:eastAsia="it-IT"/>
        </w:rPr>
        <w:t>”.</w:t>
      </w:r>
    </w:p>
    <w:p w:rsidR="00AD1639" w:rsidRPr="00917ACF" w:rsidRDefault="00F414C6" w:rsidP="00825C0E">
      <w:pPr>
        <w:shd w:val="clear" w:color="auto" w:fill="FFFFFF"/>
        <w:spacing w:after="390" w:line="276" w:lineRule="auto"/>
        <w:jc w:val="both"/>
        <w:rPr>
          <w:rFonts w:ascii="Times New Roman" w:eastAsia="Times New Roman" w:hAnsi="Times New Roman" w:cs="Times New Roman"/>
          <w:color w:val="222222"/>
          <w:kern w:val="0"/>
          <w:sz w:val="24"/>
          <w:szCs w:val="24"/>
          <w:lang w:eastAsia="it-IT"/>
        </w:rPr>
      </w:pPr>
      <w:r w:rsidRPr="00917ACF">
        <w:rPr>
          <w:rFonts w:ascii="Times New Roman" w:eastAsia="Times New Roman" w:hAnsi="Times New Roman" w:cs="Times New Roman"/>
          <w:color w:val="222222"/>
          <w:kern w:val="0"/>
          <w:sz w:val="24"/>
          <w:szCs w:val="24"/>
          <w:lang w:eastAsia="it-IT"/>
        </w:rPr>
        <w:t>In altre parole il datore di lavoroche ha adempiuto a tutte le obbligazioni proprie della sua posizione di garanzia, non risponderà dell’evento derivante da una condotta colposa del lavoratore che sia:</w:t>
      </w:r>
    </w:p>
    <w:p w:rsidR="007F5852" w:rsidRPr="00917ACF" w:rsidRDefault="000C4234" w:rsidP="00AD1639">
      <w:pPr>
        <w:pStyle w:val="Paragrafoelenco"/>
        <w:numPr>
          <w:ilvl w:val="0"/>
          <w:numId w:val="5"/>
        </w:numPr>
        <w:shd w:val="clear" w:color="auto" w:fill="FFFFFF"/>
        <w:spacing w:after="390" w:line="276" w:lineRule="auto"/>
        <w:jc w:val="both"/>
        <w:rPr>
          <w:rFonts w:ascii="Times New Roman" w:eastAsia="Times New Roman" w:hAnsi="Times New Roman" w:cs="Times New Roman"/>
          <w:color w:val="222222"/>
          <w:kern w:val="0"/>
          <w:sz w:val="24"/>
          <w:szCs w:val="24"/>
          <w:lang w:eastAsia="it-IT"/>
        </w:rPr>
      </w:pPr>
      <w:r w:rsidRPr="00917ACF">
        <w:rPr>
          <w:rFonts w:ascii="Times New Roman" w:eastAsia="Times New Roman" w:hAnsi="Times New Roman" w:cs="Times New Roman"/>
          <w:color w:val="222222"/>
          <w:kern w:val="0"/>
          <w:sz w:val="24"/>
          <w:szCs w:val="24"/>
          <w:lang w:eastAsia="it-IT"/>
        </w:rPr>
        <w:t>“</w:t>
      </w:r>
      <w:r w:rsidRPr="00917ACF">
        <w:rPr>
          <w:rFonts w:ascii="Times New Roman" w:eastAsia="Times New Roman" w:hAnsi="Times New Roman" w:cs="Times New Roman"/>
          <w:b/>
          <w:bCs/>
          <w:color w:val="222222"/>
          <w:kern w:val="0"/>
          <w:sz w:val="24"/>
          <w:szCs w:val="24"/>
          <w:lang w:eastAsia="it-IT"/>
        </w:rPr>
        <w:t>abnorme</w:t>
      </w:r>
      <w:r w:rsidRPr="00917ACF">
        <w:rPr>
          <w:rFonts w:ascii="Times New Roman" w:eastAsia="Times New Roman" w:hAnsi="Times New Roman" w:cs="Times New Roman"/>
          <w:color w:val="222222"/>
          <w:kern w:val="0"/>
          <w:sz w:val="24"/>
          <w:szCs w:val="24"/>
          <w:lang w:eastAsia="it-IT"/>
        </w:rPr>
        <w:t>”</w:t>
      </w:r>
      <w:r w:rsidR="007F5852" w:rsidRPr="00917ACF">
        <w:rPr>
          <w:rFonts w:ascii="Times New Roman" w:eastAsia="Times New Roman" w:hAnsi="Times New Roman" w:cs="Times New Roman"/>
          <w:color w:val="222222"/>
          <w:kern w:val="0"/>
          <w:sz w:val="24"/>
          <w:szCs w:val="24"/>
          <w:lang w:eastAsia="it-IT"/>
        </w:rPr>
        <w:t>cioè posta in essere in maniera imprevedibile dal prestatore di lavoro, al di fuori del contesto lavorativo, cioè che nulla ha a che vedere con l’attività svolta</w:t>
      </w:r>
      <w:r w:rsidR="00F414C6" w:rsidRPr="00917ACF">
        <w:rPr>
          <w:rFonts w:ascii="Times New Roman" w:eastAsia="Times New Roman" w:hAnsi="Times New Roman" w:cs="Times New Roman"/>
          <w:color w:val="222222"/>
          <w:kern w:val="0"/>
          <w:sz w:val="24"/>
          <w:szCs w:val="24"/>
          <w:lang w:eastAsia="it-IT"/>
        </w:rPr>
        <w:t>;</w:t>
      </w:r>
    </w:p>
    <w:p w:rsidR="007362E2" w:rsidRPr="00385587" w:rsidRDefault="007362E2" w:rsidP="00B76337">
      <w:pPr>
        <w:pStyle w:val="Paragrafoelenco"/>
        <w:numPr>
          <w:ilvl w:val="0"/>
          <w:numId w:val="5"/>
        </w:numPr>
        <w:shd w:val="clear" w:color="auto" w:fill="FFFFFF"/>
        <w:spacing w:after="390" w:line="276" w:lineRule="auto"/>
        <w:jc w:val="both"/>
        <w:rPr>
          <w:rFonts w:ascii="Times New Roman" w:eastAsia="Times New Roman" w:hAnsi="Times New Roman" w:cs="Times New Roman"/>
          <w:color w:val="222222"/>
          <w:kern w:val="0"/>
          <w:sz w:val="24"/>
          <w:szCs w:val="24"/>
          <w:lang w:eastAsia="it-IT"/>
        </w:rPr>
      </w:pPr>
      <w:r w:rsidRPr="00917ACF">
        <w:rPr>
          <w:rFonts w:ascii="Times New Roman" w:eastAsia="Times New Roman" w:hAnsi="Times New Roman" w:cs="Times New Roman"/>
          <w:b/>
          <w:bCs/>
          <w:color w:val="222222"/>
          <w:kern w:val="0"/>
          <w:sz w:val="24"/>
          <w:szCs w:val="24"/>
          <w:lang w:eastAsia="it-IT"/>
        </w:rPr>
        <w:t>“eccentric</w:t>
      </w:r>
      <w:r w:rsidR="00F414C6" w:rsidRPr="00917ACF">
        <w:rPr>
          <w:rFonts w:ascii="Times New Roman" w:eastAsia="Times New Roman" w:hAnsi="Times New Roman" w:cs="Times New Roman"/>
          <w:b/>
          <w:bCs/>
          <w:color w:val="222222"/>
          <w:kern w:val="0"/>
          <w:sz w:val="24"/>
          <w:szCs w:val="24"/>
          <w:lang w:eastAsia="it-IT"/>
        </w:rPr>
        <w:t>a</w:t>
      </w:r>
      <w:r w:rsidRPr="00917ACF">
        <w:rPr>
          <w:rFonts w:ascii="Times New Roman" w:eastAsia="Times New Roman" w:hAnsi="Times New Roman" w:cs="Times New Roman"/>
          <w:b/>
          <w:bCs/>
          <w:color w:val="222222"/>
          <w:kern w:val="0"/>
          <w:sz w:val="24"/>
          <w:szCs w:val="24"/>
          <w:lang w:eastAsia="it-IT"/>
        </w:rPr>
        <w:t>”</w:t>
      </w:r>
      <w:r w:rsidR="007F5852" w:rsidRPr="00917ACF">
        <w:rPr>
          <w:rFonts w:ascii="Times New Roman" w:eastAsia="Times New Roman" w:hAnsi="Times New Roman" w:cs="Times New Roman"/>
          <w:color w:val="222222"/>
          <w:kern w:val="0"/>
          <w:sz w:val="24"/>
          <w:szCs w:val="24"/>
          <w:lang w:eastAsia="it-IT"/>
        </w:rPr>
        <w:t xml:space="preserve">cioè </w:t>
      </w:r>
      <w:r w:rsidR="00F414C6" w:rsidRPr="00917ACF">
        <w:rPr>
          <w:rFonts w:ascii="Times New Roman" w:eastAsia="Times New Roman" w:hAnsi="Times New Roman" w:cs="Times New Roman"/>
          <w:color w:val="222222"/>
          <w:kern w:val="0"/>
          <w:sz w:val="24"/>
          <w:szCs w:val="24"/>
          <w:lang w:eastAsia="it-IT"/>
        </w:rPr>
        <w:t xml:space="preserve">che </w:t>
      </w:r>
      <w:r w:rsidR="007F5852" w:rsidRPr="00917ACF">
        <w:rPr>
          <w:rFonts w:ascii="Times New Roman" w:eastAsia="Times New Roman" w:hAnsi="Times New Roman" w:cs="Times New Roman"/>
          <w:color w:val="222222"/>
          <w:kern w:val="0"/>
          <w:sz w:val="24"/>
          <w:szCs w:val="24"/>
          <w:lang w:eastAsia="it-IT"/>
        </w:rPr>
        <w:t>fuoriesce dall’ambito delle mansioni, ordini, disposizioni impartiti dal datore di lavoro o da altri soggetti deputati nell’ambito dell’organizzazione di lavoro</w:t>
      </w:r>
      <w:r w:rsidR="00F414C6" w:rsidRPr="00917ACF">
        <w:rPr>
          <w:rFonts w:ascii="Times New Roman" w:eastAsia="Times New Roman" w:hAnsi="Times New Roman" w:cs="Times New Roman"/>
          <w:color w:val="222222"/>
          <w:kern w:val="0"/>
          <w:sz w:val="24"/>
          <w:szCs w:val="24"/>
          <w:lang w:eastAsia="it-IT"/>
        </w:rPr>
        <w:t xml:space="preserve"> e tale da creare un rischio esorbitante dalla sfera </w:t>
      </w:r>
      <w:r w:rsidRPr="00917ACF">
        <w:rPr>
          <w:rFonts w:ascii="Times New Roman" w:eastAsia="Times New Roman" w:hAnsi="Times New Roman" w:cs="Times New Roman"/>
          <w:color w:val="222222"/>
          <w:kern w:val="0"/>
          <w:sz w:val="24"/>
          <w:szCs w:val="24"/>
          <w:lang w:eastAsia="it-IT"/>
        </w:rPr>
        <w:t xml:space="preserve">governata dal </w:t>
      </w:r>
      <w:r w:rsidR="00F414C6" w:rsidRPr="00917ACF">
        <w:rPr>
          <w:rFonts w:ascii="Times New Roman" w:eastAsia="Times New Roman" w:hAnsi="Times New Roman" w:cs="Times New Roman"/>
          <w:color w:val="222222"/>
          <w:kern w:val="0"/>
          <w:sz w:val="24"/>
          <w:szCs w:val="24"/>
          <w:lang w:eastAsia="it-IT"/>
        </w:rPr>
        <w:t>titolare della posizione di garanzia.</w:t>
      </w:r>
    </w:p>
    <w:p w:rsidR="00B70CDB" w:rsidRDefault="00E36CE1" w:rsidP="0052786A">
      <w:pPr>
        <w:shd w:val="clear" w:color="auto" w:fill="FFFFFF"/>
        <w:spacing w:after="390" w:line="276" w:lineRule="auto"/>
        <w:jc w:val="both"/>
        <w:rPr>
          <w:rFonts w:ascii="Times New Roman" w:hAnsi="Times New Roman" w:cs="Times New Roman"/>
          <w:b/>
          <w:bCs/>
          <w:i/>
          <w:iCs/>
          <w:color w:val="1F1F1F"/>
          <w:sz w:val="24"/>
          <w:szCs w:val="24"/>
          <w:shd w:val="clear" w:color="auto" w:fill="FFFFFF"/>
        </w:rPr>
      </w:pPr>
      <w:r>
        <w:rPr>
          <w:rFonts w:ascii="Times New Roman" w:hAnsi="Times New Roman" w:cs="Times New Roman"/>
          <w:color w:val="1F1F1F"/>
          <w:sz w:val="24"/>
          <w:szCs w:val="24"/>
          <w:shd w:val="clear" w:color="auto" w:fill="FFFFFF"/>
        </w:rPr>
        <w:t xml:space="preserve">Come sappiamo, </w:t>
      </w:r>
      <w:r w:rsidR="008E4BDE">
        <w:rPr>
          <w:rFonts w:ascii="Times New Roman" w:hAnsi="Times New Roman" w:cs="Times New Roman"/>
          <w:color w:val="1F1F1F"/>
          <w:sz w:val="24"/>
          <w:szCs w:val="24"/>
          <w:shd w:val="clear" w:color="auto" w:fill="FFFFFF"/>
        </w:rPr>
        <w:t>l’organigramma d</w:t>
      </w:r>
      <w:r>
        <w:rPr>
          <w:rFonts w:ascii="Times New Roman" w:hAnsi="Times New Roman" w:cs="Times New Roman"/>
          <w:color w:val="1F1F1F"/>
          <w:sz w:val="24"/>
          <w:szCs w:val="24"/>
          <w:shd w:val="clear" w:color="auto" w:fill="FFFFFF"/>
        </w:rPr>
        <w:t>ella sicurezza, oltre al datore di lavoro, comprende altre posizioni di garanzia, come il dirigente</w:t>
      </w:r>
      <w:r w:rsidR="008E4BDE">
        <w:rPr>
          <w:rFonts w:ascii="Times New Roman" w:hAnsi="Times New Roman" w:cs="Times New Roman"/>
          <w:color w:val="1F1F1F"/>
          <w:sz w:val="24"/>
          <w:szCs w:val="24"/>
          <w:shd w:val="clear" w:color="auto" w:fill="FFFFFF"/>
        </w:rPr>
        <w:t xml:space="preserve">, </w:t>
      </w:r>
      <w:r>
        <w:rPr>
          <w:rFonts w:ascii="Times New Roman" w:hAnsi="Times New Roman" w:cs="Times New Roman"/>
          <w:color w:val="1F1F1F"/>
          <w:sz w:val="24"/>
          <w:szCs w:val="24"/>
          <w:shd w:val="clear" w:color="auto" w:fill="FFFFFF"/>
        </w:rPr>
        <w:t xml:space="preserve">il preposto, </w:t>
      </w:r>
      <w:r w:rsidR="008E4BDE">
        <w:rPr>
          <w:rFonts w:ascii="Times New Roman" w:hAnsi="Times New Roman" w:cs="Times New Roman"/>
          <w:color w:val="1F1F1F"/>
          <w:sz w:val="24"/>
          <w:szCs w:val="24"/>
          <w:shd w:val="clear" w:color="auto" w:fill="FFFFFF"/>
        </w:rPr>
        <w:t xml:space="preserve">e, nel caso delle strutture scolastiche, anche l’ente proprietario, </w:t>
      </w:r>
      <w:r>
        <w:rPr>
          <w:rFonts w:ascii="Times New Roman" w:hAnsi="Times New Roman" w:cs="Times New Roman"/>
          <w:color w:val="1F1F1F"/>
          <w:sz w:val="24"/>
          <w:szCs w:val="24"/>
          <w:shd w:val="clear" w:color="auto" w:fill="FFFFFF"/>
        </w:rPr>
        <w:t xml:space="preserve">che possono a loro volta essere coinvolte </w:t>
      </w:r>
      <w:r w:rsidR="00B70CDB">
        <w:rPr>
          <w:rFonts w:ascii="Times New Roman" w:hAnsi="Times New Roman" w:cs="Times New Roman"/>
          <w:color w:val="1F1F1F"/>
          <w:sz w:val="24"/>
          <w:szCs w:val="24"/>
          <w:shd w:val="clear" w:color="auto" w:fill="FFFFFF"/>
        </w:rPr>
        <w:t>in un caso d’infortunio:</w:t>
      </w:r>
      <w:r w:rsidR="00B70CDB" w:rsidRPr="00B70CDB">
        <w:rPr>
          <w:rFonts w:ascii="Times New Roman" w:hAnsi="Times New Roman" w:cs="Times New Roman"/>
          <w:color w:val="1F1F1F"/>
          <w:sz w:val="24"/>
          <w:szCs w:val="24"/>
          <w:shd w:val="clear" w:color="auto" w:fill="FFFFFF"/>
        </w:rPr>
        <w:t>“</w:t>
      </w:r>
      <w:r w:rsidR="00B70CDB" w:rsidRPr="00E36CE1">
        <w:rPr>
          <w:rFonts w:ascii="Times New Roman" w:hAnsi="Times New Roman" w:cs="Times New Roman"/>
          <w:b/>
          <w:bCs/>
          <w:i/>
          <w:iCs/>
          <w:color w:val="1F1F1F"/>
          <w:sz w:val="24"/>
          <w:szCs w:val="24"/>
          <w:shd w:val="clear" w:color="auto" w:fill="FFFFFF"/>
        </w:rPr>
        <w:t>Rispetto ad ogni area di rischio</w:t>
      </w:r>
      <w:r w:rsidR="00B70CDB" w:rsidRPr="00B70CDB">
        <w:rPr>
          <w:rFonts w:ascii="Times New Roman" w:hAnsi="Times New Roman" w:cs="Times New Roman"/>
          <w:color w:val="1F1F1F"/>
          <w:sz w:val="24"/>
          <w:szCs w:val="24"/>
          <w:shd w:val="clear" w:color="auto" w:fill="FFFFFF"/>
        </w:rPr>
        <w:t xml:space="preserve">”. ha sottolineato </w:t>
      </w:r>
      <w:r w:rsidRPr="00E36CE1">
        <w:rPr>
          <w:rFonts w:ascii="Times New Roman" w:hAnsi="Times New Roman" w:cs="Times New Roman"/>
          <w:color w:val="1F1F1F"/>
          <w:sz w:val="24"/>
          <w:szCs w:val="24"/>
          <w:shd w:val="clear" w:color="auto" w:fill="FFFFFF"/>
        </w:rPr>
        <w:t xml:space="preserve">Corte di Cassazione Penale Sezione IV </w:t>
      </w:r>
      <w:r>
        <w:rPr>
          <w:rFonts w:ascii="Times New Roman" w:hAnsi="Times New Roman" w:cs="Times New Roman"/>
          <w:color w:val="1F1F1F"/>
          <w:sz w:val="24"/>
          <w:szCs w:val="24"/>
          <w:shd w:val="clear" w:color="auto" w:fill="FFFFFF"/>
        </w:rPr>
        <w:t xml:space="preserve">nella </w:t>
      </w:r>
      <w:r w:rsidRPr="00E36CE1">
        <w:rPr>
          <w:rFonts w:ascii="Times New Roman" w:hAnsi="Times New Roman" w:cs="Times New Roman"/>
          <w:color w:val="1F1F1F"/>
          <w:sz w:val="24"/>
          <w:szCs w:val="24"/>
          <w:shd w:val="clear" w:color="auto" w:fill="FFFFFF"/>
        </w:rPr>
        <w:t xml:space="preserve">Sentenza n. 930 del 13 gennaio 2023 </w:t>
      </w:r>
      <w:r w:rsidR="00B70CDB" w:rsidRPr="00E36CE1">
        <w:rPr>
          <w:rFonts w:ascii="Times New Roman" w:hAnsi="Times New Roman" w:cs="Times New Roman"/>
          <w:i/>
          <w:iCs/>
          <w:color w:val="1F1F1F"/>
          <w:sz w:val="24"/>
          <w:szCs w:val="24"/>
          <w:shd w:val="clear" w:color="auto" w:fill="FFFFFF"/>
        </w:rPr>
        <w:t>“</w:t>
      </w:r>
      <w:r w:rsidR="00B70CDB" w:rsidRPr="00E36CE1">
        <w:rPr>
          <w:rFonts w:ascii="Times New Roman" w:hAnsi="Times New Roman" w:cs="Times New Roman"/>
          <w:b/>
          <w:bCs/>
          <w:i/>
          <w:iCs/>
          <w:color w:val="1F1F1F"/>
          <w:sz w:val="24"/>
          <w:szCs w:val="24"/>
          <w:shd w:val="clear" w:color="auto" w:fill="FFFFFF"/>
        </w:rPr>
        <w:t>esistono distinte sfere di responsabilità che quel rischio sono chiamate a governare; il ‘garante’ è il soggetto che gestisce il rischio e, quindi, colui al quale deve essere imputato, sul piano oggettivo, l'illecito, qualora l'evento si sia prodotto nell'ambito della sua sfera gestoria”.</w:t>
      </w:r>
    </w:p>
    <w:p w:rsidR="00E36CE1" w:rsidRDefault="00E36CE1" w:rsidP="0052786A">
      <w:pPr>
        <w:shd w:val="clear" w:color="auto" w:fill="FFFFFF"/>
        <w:spacing w:after="390" w:line="276" w:lineRule="auto"/>
        <w:jc w:val="both"/>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Riassumendo</w:t>
      </w:r>
      <w:r w:rsidR="00AB4503">
        <w:rPr>
          <w:rFonts w:ascii="Times New Roman" w:hAnsi="Times New Roman" w:cs="Times New Roman"/>
          <w:color w:val="1F1F1F"/>
          <w:sz w:val="24"/>
          <w:szCs w:val="24"/>
          <w:shd w:val="clear" w:color="auto" w:fill="FFFFFF"/>
        </w:rPr>
        <w:t>, la Corte, nelle sentenze citate ha chiarito che:</w:t>
      </w:r>
    </w:p>
    <w:p w:rsidR="00A54488" w:rsidRDefault="00A54488" w:rsidP="0052786A">
      <w:pPr>
        <w:pStyle w:val="Paragrafoelenco"/>
        <w:numPr>
          <w:ilvl w:val="0"/>
          <w:numId w:val="4"/>
        </w:numPr>
        <w:shd w:val="clear" w:color="auto" w:fill="FFFFFF"/>
        <w:spacing w:after="390" w:line="276" w:lineRule="auto"/>
        <w:jc w:val="both"/>
        <w:rPr>
          <w:rFonts w:ascii="Times New Roman" w:hAnsi="Times New Roman" w:cs="Times New Roman"/>
          <w:color w:val="1F1F1F"/>
          <w:sz w:val="24"/>
          <w:szCs w:val="24"/>
          <w:shd w:val="clear" w:color="auto" w:fill="FFFFFF"/>
        </w:rPr>
      </w:pPr>
      <w:r w:rsidRPr="00A54488">
        <w:rPr>
          <w:rFonts w:ascii="Times New Roman" w:hAnsi="Times New Roman" w:cs="Times New Roman"/>
          <w:color w:val="1F1F1F"/>
          <w:sz w:val="24"/>
          <w:szCs w:val="24"/>
          <w:shd w:val="clear" w:color="auto" w:fill="FFFFFF"/>
        </w:rPr>
        <w:t xml:space="preserve">il datore </w:t>
      </w:r>
      <w:r w:rsidR="00AB4503">
        <w:rPr>
          <w:rFonts w:ascii="Times New Roman" w:hAnsi="Times New Roman" w:cs="Times New Roman"/>
          <w:color w:val="1F1F1F"/>
          <w:sz w:val="24"/>
          <w:szCs w:val="24"/>
          <w:shd w:val="clear" w:color="auto" w:fill="FFFFFF"/>
        </w:rPr>
        <w:t xml:space="preserve">di lavoro </w:t>
      </w:r>
      <w:r w:rsidRPr="00A54488">
        <w:rPr>
          <w:rFonts w:ascii="Times New Roman" w:hAnsi="Times New Roman" w:cs="Times New Roman"/>
          <w:color w:val="1F1F1F"/>
          <w:sz w:val="24"/>
          <w:szCs w:val="24"/>
          <w:shd w:val="clear" w:color="auto" w:fill="FFFFFF"/>
        </w:rPr>
        <w:t>non può chiamarsi fuori dalla responsabilità penale, qualora il dipendente abbia agito sconsideratamente e avventatamente, ma muovendosi in un “</w:t>
      </w:r>
      <w:r w:rsidRPr="00917ACF">
        <w:rPr>
          <w:rFonts w:ascii="Times New Roman" w:hAnsi="Times New Roman" w:cs="Times New Roman"/>
          <w:b/>
          <w:bCs/>
          <w:color w:val="1F1F1F"/>
          <w:sz w:val="24"/>
          <w:szCs w:val="24"/>
          <w:shd w:val="clear" w:color="auto" w:fill="FFFFFF"/>
        </w:rPr>
        <w:t>area di rischio</w:t>
      </w:r>
      <w:r w:rsidRPr="00A54488">
        <w:rPr>
          <w:rFonts w:ascii="Times New Roman" w:hAnsi="Times New Roman" w:cs="Times New Roman"/>
          <w:color w:val="1F1F1F"/>
          <w:sz w:val="24"/>
          <w:szCs w:val="24"/>
          <w:shd w:val="clear" w:color="auto" w:fill="FFFFFF"/>
        </w:rPr>
        <w:t>”</w:t>
      </w:r>
      <w:r>
        <w:rPr>
          <w:rFonts w:ascii="Times New Roman" w:hAnsi="Times New Roman" w:cs="Times New Roman"/>
          <w:color w:val="1F1F1F"/>
          <w:sz w:val="24"/>
          <w:szCs w:val="24"/>
          <w:shd w:val="clear" w:color="auto" w:fill="FFFFFF"/>
        </w:rPr>
        <w:t xml:space="preserve">, </w:t>
      </w:r>
      <w:r w:rsidRPr="00A54488">
        <w:rPr>
          <w:rFonts w:ascii="Times New Roman" w:hAnsi="Times New Roman" w:cs="Times New Roman"/>
          <w:color w:val="1F1F1F"/>
          <w:sz w:val="24"/>
          <w:szCs w:val="24"/>
          <w:shd w:val="clear" w:color="auto" w:fill="FFFFFF"/>
        </w:rPr>
        <w:t xml:space="preserve">nella quale si colloca l’obbligo datoriale di assicurare condizioni di sicurezza appropriate anche in rapporto a possibili comportamenti </w:t>
      </w:r>
      <w:r>
        <w:rPr>
          <w:rFonts w:ascii="Times New Roman" w:hAnsi="Times New Roman" w:cs="Times New Roman"/>
          <w:color w:val="1F1F1F"/>
          <w:sz w:val="24"/>
          <w:szCs w:val="24"/>
          <w:shd w:val="clear" w:color="auto" w:fill="FFFFFF"/>
        </w:rPr>
        <w:t>errati del lavoratore</w:t>
      </w:r>
      <w:r w:rsidR="00AB4503">
        <w:rPr>
          <w:rFonts w:ascii="Times New Roman" w:hAnsi="Times New Roman" w:cs="Times New Roman"/>
          <w:color w:val="1F1F1F"/>
          <w:sz w:val="24"/>
          <w:szCs w:val="24"/>
          <w:shd w:val="clear" w:color="auto" w:fill="FFFFFF"/>
        </w:rPr>
        <w:t>;</w:t>
      </w:r>
    </w:p>
    <w:p w:rsidR="00A54488" w:rsidRPr="00A54488" w:rsidRDefault="00A54488" w:rsidP="0052786A">
      <w:pPr>
        <w:pStyle w:val="Paragrafoelenco"/>
        <w:numPr>
          <w:ilvl w:val="0"/>
          <w:numId w:val="4"/>
        </w:numPr>
        <w:spacing w:after="390" w:line="276" w:lineRule="auto"/>
        <w:jc w:val="both"/>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il datore di lavoro p</w:t>
      </w:r>
      <w:r w:rsidRPr="00A54488">
        <w:rPr>
          <w:rFonts w:ascii="Times New Roman" w:hAnsi="Times New Roman" w:cs="Times New Roman"/>
          <w:color w:val="1F1F1F"/>
          <w:sz w:val="24"/>
          <w:szCs w:val="24"/>
          <w:shd w:val="clear" w:color="auto" w:fill="FFFFFF"/>
        </w:rPr>
        <w:t>uò essere assolt</w:t>
      </w:r>
      <w:r>
        <w:rPr>
          <w:rFonts w:ascii="Times New Roman" w:hAnsi="Times New Roman" w:cs="Times New Roman"/>
          <w:color w:val="1F1F1F"/>
          <w:sz w:val="24"/>
          <w:szCs w:val="24"/>
          <w:shd w:val="clear" w:color="auto" w:fill="FFFFFF"/>
        </w:rPr>
        <w:t>o</w:t>
      </w:r>
      <w:r w:rsidRPr="00A54488">
        <w:rPr>
          <w:rFonts w:ascii="Times New Roman" w:hAnsi="Times New Roman" w:cs="Times New Roman"/>
          <w:color w:val="1F1F1F"/>
          <w:sz w:val="24"/>
          <w:szCs w:val="24"/>
          <w:shd w:val="clear" w:color="auto" w:fill="FFFFFF"/>
        </w:rPr>
        <w:t xml:space="preserve">, restando esente da conseguenze legali, se l’imprudenza di un suo dipendente va </w:t>
      </w:r>
      <w:r w:rsidRPr="004C7FEA">
        <w:rPr>
          <w:rFonts w:ascii="Times New Roman" w:hAnsi="Times New Roman" w:cs="Times New Roman"/>
          <w:b/>
          <w:bCs/>
          <w:color w:val="1F1F1F"/>
          <w:sz w:val="24"/>
          <w:szCs w:val="24"/>
          <w:shd w:val="clear" w:color="auto" w:fill="FFFFFF"/>
        </w:rPr>
        <w:t>oltre la soglia dei suoi</w:t>
      </w:r>
      <w:r w:rsidRPr="00A54488">
        <w:rPr>
          <w:rFonts w:ascii="Times New Roman" w:hAnsi="Times New Roman" w:cs="Times New Roman"/>
          <w:color w:val="1F1F1F"/>
          <w:sz w:val="24"/>
          <w:szCs w:val="24"/>
          <w:shd w:val="clear" w:color="auto" w:fill="FFFFFF"/>
        </w:rPr>
        <w:t> </w:t>
      </w:r>
      <w:r w:rsidRPr="00A54488">
        <w:rPr>
          <w:rFonts w:ascii="Times New Roman" w:hAnsi="Times New Roman" w:cs="Times New Roman"/>
          <w:b/>
          <w:bCs/>
          <w:color w:val="1F1F1F"/>
          <w:sz w:val="24"/>
          <w:szCs w:val="24"/>
          <w:shd w:val="clear" w:color="auto" w:fill="FFFFFF"/>
        </w:rPr>
        <w:t>poteri di controllo</w:t>
      </w:r>
      <w:r w:rsidRPr="00A54488">
        <w:rPr>
          <w:rFonts w:ascii="Times New Roman" w:hAnsi="Times New Roman" w:cs="Times New Roman"/>
          <w:color w:val="1F1F1F"/>
          <w:sz w:val="24"/>
          <w:szCs w:val="24"/>
          <w:shd w:val="clear" w:color="auto" w:fill="FFFFFF"/>
        </w:rPr>
        <w:t>, tanto da creare un rischio</w:t>
      </w:r>
      <w:r w:rsidR="000C4234">
        <w:rPr>
          <w:rFonts w:ascii="Times New Roman" w:hAnsi="Times New Roman" w:cs="Times New Roman"/>
          <w:color w:val="1F1F1F"/>
          <w:sz w:val="24"/>
          <w:szCs w:val="24"/>
          <w:shd w:val="clear" w:color="auto" w:fill="FFFFFF"/>
        </w:rPr>
        <w:t xml:space="preserve"> eccentrico</w:t>
      </w:r>
      <w:r w:rsidRPr="00A54488">
        <w:rPr>
          <w:rFonts w:ascii="Times New Roman" w:hAnsi="Times New Roman" w:cs="Times New Roman"/>
          <w:color w:val="1F1F1F"/>
          <w:sz w:val="24"/>
          <w:szCs w:val="24"/>
          <w:shd w:val="clear" w:color="auto" w:fill="FFFFFF"/>
        </w:rPr>
        <w:t xml:space="preserve">, </w:t>
      </w:r>
      <w:r w:rsidRPr="004C7FEA">
        <w:rPr>
          <w:rFonts w:ascii="Times New Roman" w:hAnsi="Times New Roman" w:cs="Times New Roman"/>
          <w:b/>
          <w:bCs/>
          <w:color w:val="1F1F1F"/>
          <w:sz w:val="24"/>
          <w:szCs w:val="24"/>
          <w:shd w:val="clear" w:color="auto" w:fill="FFFFFF"/>
        </w:rPr>
        <w:t>in un ambito estraneo alle mansioni affidategli</w:t>
      </w:r>
      <w:r w:rsidRPr="00A54488">
        <w:rPr>
          <w:rFonts w:ascii="Times New Roman" w:hAnsi="Times New Roman" w:cs="Times New Roman"/>
          <w:color w:val="1F1F1F"/>
          <w:sz w:val="24"/>
          <w:szCs w:val="24"/>
          <w:shd w:val="clear" w:color="auto" w:fill="FFFFFF"/>
        </w:rPr>
        <w:t xml:space="preserve"> e, perciò, fuori da ogni </w:t>
      </w:r>
      <w:r w:rsidRPr="00A54488">
        <w:rPr>
          <w:rFonts w:ascii="Times New Roman" w:hAnsi="Times New Roman" w:cs="Times New Roman"/>
          <w:b/>
          <w:bCs/>
          <w:color w:val="1F1F1F"/>
          <w:sz w:val="24"/>
          <w:szCs w:val="24"/>
          <w:shd w:val="clear" w:color="auto" w:fill="FFFFFF"/>
        </w:rPr>
        <w:t>prevedibilità</w:t>
      </w:r>
      <w:r w:rsidRPr="00A54488">
        <w:rPr>
          <w:rFonts w:ascii="Times New Roman" w:hAnsi="Times New Roman" w:cs="Times New Roman"/>
          <w:color w:val="1F1F1F"/>
          <w:sz w:val="24"/>
          <w:szCs w:val="24"/>
          <w:shd w:val="clear" w:color="auto" w:fill="FFFFFF"/>
        </w:rPr>
        <w:t> da parte del datore di lavoro</w:t>
      </w:r>
      <w:r w:rsidR="00AB4503">
        <w:rPr>
          <w:rFonts w:ascii="Times New Roman" w:hAnsi="Times New Roman" w:cs="Times New Roman"/>
          <w:color w:val="1F1F1F"/>
          <w:sz w:val="24"/>
          <w:szCs w:val="24"/>
          <w:shd w:val="clear" w:color="auto" w:fill="FFFFFF"/>
        </w:rPr>
        <w:t>;</w:t>
      </w:r>
    </w:p>
    <w:p w:rsidR="00A54488" w:rsidRPr="000B40C8" w:rsidRDefault="00AB4503" w:rsidP="0052786A">
      <w:pPr>
        <w:pStyle w:val="Paragrafoelenco"/>
        <w:numPr>
          <w:ilvl w:val="0"/>
          <w:numId w:val="4"/>
        </w:numPr>
        <w:spacing w:after="390" w:line="276" w:lineRule="auto"/>
        <w:jc w:val="both"/>
        <w:rPr>
          <w:rFonts w:ascii="Times New Roman" w:hAnsi="Times New Roman" w:cs="Times New Roman"/>
          <w:b/>
          <w:bCs/>
          <w:color w:val="1F1F1F"/>
          <w:sz w:val="24"/>
          <w:szCs w:val="24"/>
          <w:shd w:val="clear" w:color="auto" w:fill="FFFFFF"/>
        </w:rPr>
      </w:pPr>
      <w:r>
        <w:rPr>
          <w:rFonts w:ascii="Times New Roman" w:hAnsi="Times New Roman" w:cs="Times New Roman"/>
          <w:color w:val="1F1F1F"/>
          <w:sz w:val="24"/>
          <w:szCs w:val="24"/>
          <w:shd w:val="clear" w:color="auto" w:fill="FFFFFF"/>
        </w:rPr>
        <w:t>la</w:t>
      </w:r>
      <w:r w:rsidR="00A54488" w:rsidRPr="00A54488">
        <w:rPr>
          <w:rFonts w:ascii="Times New Roman" w:hAnsi="Times New Roman" w:cs="Times New Roman"/>
          <w:color w:val="1F1F1F"/>
          <w:sz w:val="24"/>
          <w:szCs w:val="24"/>
          <w:shd w:val="clear" w:color="auto" w:fill="FFFFFF"/>
        </w:rPr>
        <w:t xml:space="preserve"> responsabilità va esclusa anche quando la condotta avventata del dipendente rientra nell’ambito delle mansioni, ma si sia tradotta in qualcosa che sia </w:t>
      </w:r>
      <w:r w:rsidR="00A54488" w:rsidRPr="00A54488">
        <w:rPr>
          <w:rFonts w:ascii="Times New Roman" w:hAnsi="Times New Roman" w:cs="Times New Roman"/>
          <w:b/>
          <w:bCs/>
          <w:color w:val="1F1F1F"/>
          <w:sz w:val="24"/>
          <w:szCs w:val="24"/>
          <w:shd w:val="clear" w:color="auto" w:fill="FFFFFF"/>
        </w:rPr>
        <w:t>radicalmente diverso dalle attese modalità di esecuzione</w:t>
      </w:r>
      <w:r w:rsidRPr="000B40C8">
        <w:rPr>
          <w:rFonts w:ascii="Times New Roman" w:hAnsi="Times New Roman" w:cs="Times New Roman"/>
          <w:b/>
          <w:bCs/>
          <w:color w:val="1F1F1F"/>
          <w:sz w:val="24"/>
          <w:szCs w:val="24"/>
          <w:shd w:val="clear" w:color="auto" w:fill="FFFFFF"/>
        </w:rPr>
        <w:t>;</w:t>
      </w:r>
    </w:p>
    <w:p w:rsidR="00F564FA" w:rsidRDefault="00BD770B" w:rsidP="0052786A">
      <w:pPr>
        <w:pStyle w:val="Paragrafoelenco"/>
        <w:numPr>
          <w:ilvl w:val="0"/>
          <w:numId w:val="4"/>
        </w:numPr>
        <w:spacing w:after="390" w:line="276" w:lineRule="auto"/>
        <w:jc w:val="both"/>
        <w:rPr>
          <w:rFonts w:ascii="Times New Roman" w:hAnsi="Times New Roman" w:cs="Times New Roman"/>
          <w:color w:val="1F1F1F"/>
          <w:sz w:val="24"/>
          <w:szCs w:val="24"/>
          <w:shd w:val="clear" w:color="auto" w:fill="FFFFFF"/>
        </w:rPr>
      </w:pPr>
      <w:r w:rsidRPr="00917ACF">
        <w:rPr>
          <w:rFonts w:ascii="Times New Roman" w:hAnsi="Times New Roman" w:cs="Times New Roman"/>
          <w:b/>
          <w:bCs/>
          <w:color w:val="1F1F1F"/>
          <w:sz w:val="24"/>
          <w:szCs w:val="24"/>
          <w:shd w:val="clear" w:color="auto" w:fill="FFFFFF"/>
        </w:rPr>
        <w:t>o</w:t>
      </w:r>
      <w:r w:rsidR="00AB4503" w:rsidRPr="00917ACF">
        <w:rPr>
          <w:rFonts w:ascii="Times New Roman" w:hAnsi="Times New Roman" w:cs="Times New Roman"/>
          <w:b/>
          <w:bCs/>
          <w:color w:val="1F1F1F"/>
          <w:sz w:val="24"/>
          <w:szCs w:val="24"/>
          <w:shd w:val="clear" w:color="auto" w:fill="FFFFFF"/>
        </w:rPr>
        <w:t>ltre al datore di lavoro possono essere chiamati in causa altri soggetti</w:t>
      </w:r>
      <w:r w:rsidR="00AB4503">
        <w:rPr>
          <w:rFonts w:ascii="Times New Roman" w:hAnsi="Times New Roman" w:cs="Times New Roman"/>
          <w:color w:val="1F1F1F"/>
          <w:sz w:val="24"/>
          <w:szCs w:val="24"/>
          <w:shd w:val="clear" w:color="auto" w:fill="FFFFFF"/>
        </w:rPr>
        <w:t xml:space="preserve"> in base ai loro compiti nel governare una specifica area di rischio dell’ambiente di lavoro</w:t>
      </w:r>
      <w:r>
        <w:rPr>
          <w:rFonts w:ascii="Times New Roman" w:hAnsi="Times New Roman" w:cs="Times New Roman"/>
          <w:color w:val="1F1F1F"/>
          <w:sz w:val="24"/>
          <w:szCs w:val="24"/>
          <w:shd w:val="clear" w:color="auto" w:fill="FFFFFF"/>
        </w:rPr>
        <w:t>.</w:t>
      </w:r>
    </w:p>
    <w:p w:rsidR="000B40C8" w:rsidRPr="00917ACF" w:rsidRDefault="004545E7" w:rsidP="000B40C8">
      <w:pPr>
        <w:spacing w:after="0" w:line="276" w:lineRule="auto"/>
        <w:ind w:left="360"/>
        <w:jc w:val="both"/>
        <w:rPr>
          <w:rFonts w:ascii="Times New Roman" w:hAnsi="Times New Roman" w:cs="Times New Roman"/>
          <w:color w:val="1F1F1F"/>
          <w:sz w:val="24"/>
          <w:szCs w:val="24"/>
          <w:shd w:val="clear" w:color="auto" w:fill="FFFFFF"/>
        </w:rPr>
      </w:pPr>
      <w:r w:rsidRPr="00917ACF">
        <w:rPr>
          <w:rFonts w:ascii="Times New Roman" w:hAnsi="Times New Roman" w:cs="Times New Roman"/>
          <w:color w:val="1F1F1F"/>
          <w:sz w:val="24"/>
          <w:szCs w:val="24"/>
          <w:shd w:val="clear" w:color="auto" w:fill="FFFFFF"/>
        </w:rPr>
        <w:t xml:space="preserve">Si tratta di principi generaliche ovviamente, nei casi concreti,  </w:t>
      </w:r>
      <w:r w:rsidR="000B40C8" w:rsidRPr="00917ACF">
        <w:rPr>
          <w:rFonts w:ascii="Times New Roman" w:hAnsi="Times New Roman" w:cs="Times New Roman"/>
          <w:color w:val="1F1F1F"/>
          <w:sz w:val="24"/>
          <w:szCs w:val="24"/>
          <w:shd w:val="clear" w:color="auto" w:fill="FFFFFF"/>
        </w:rPr>
        <w:t xml:space="preserve">sono </w:t>
      </w:r>
      <w:r w:rsidRPr="00917ACF">
        <w:rPr>
          <w:rFonts w:ascii="Times New Roman" w:hAnsi="Times New Roman" w:cs="Times New Roman"/>
          <w:color w:val="1F1F1F"/>
          <w:sz w:val="24"/>
          <w:szCs w:val="24"/>
          <w:shd w:val="clear" w:color="auto" w:fill="FFFFFF"/>
        </w:rPr>
        <w:t>applicati dai giudici di merito e di legittimità tenendo conto del contesto e di tutti i fattori che caratterizzano l’evento e le posizioni degli attori coinvolti.</w:t>
      </w:r>
    </w:p>
    <w:p w:rsidR="0073245F" w:rsidRDefault="00F17F90" w:rsidP="000B40C8">
      <w:pPr>
        <w:spacing w:after="0" w:line="276" w:lineRule="auto"/>
        <w:ind w:left="360"/>
        <w:jc w:val="both"/>
        <w:rPr>
          <w:rFonts w:ascii="Times New Roman" w:hAnsi="Times New Roman" w:cs="Times New Roman"/>
          <w:color w:val="1F1F1F"/>
          <w:sz w:val="24"/>
          <w:szCs w:val="24"/>
          <w:shd w:val="clear" w:color="auto" w:fill="FFFFFF"/>
        </w:rPr>
      </w:pPr>
      <w:r w:rsidRPr="00917ACF">
        <w:rPr>
          <w:rFonts w:ascii="Times New Roman" w:hAnsi="Times New Roman" w:cs="Times New Roman"/>
          <w:color w:val="1F1F1F"/>
          <w:sz w:val="24"/>
          <w:szCs w:val="24"/>
          <w:shd w:val="clear" w:color="auto" w:fill="FFFFFF"/>
        </w:rPr>
        <w:t xml:space="preserve">A titolo di mero esempio si cita </w:t>
      </w:r>
      <w:r w:rsidR="00303310" w:rsidRPr="00917ACF">
        <w:rPr>
          <w:rFonts w:ascii="Times New Roman" w:hAnsi="Times New Roman" w:cs="Times New Roman"/>
          <w:color w:val="1F1F1F"/>
          <w:sz w:val="24"/>
          <w:szCs w:val="24"/>
          <w:shd w:val="clear" w:color="auto" w:fill="FFFFFF"/>
        </w:rPr>
        <w:t>il caso del</w:t>
      </w:r>
      <w:r w:rsidRPr="00917ACF">
        <w:rPr>
          <w:rFonts w:ascii="Times New Roman" w:hAnsi="Times New Roman" w:cs="Times New Roman"/>
          <w:color w:val="1F1F1F"/>
          <w:sz w:val="24"/>
          <w:szCs w:val="24"/>
          <w:shd w:val="clear" w:color="auto" w:fill="FFFFFF"/>
        </w:rPr>
        <w:t xml:space="preserve">la sentenza </w:t>
      </w:r>
      <w:r w:rsidR="00303310" w:rsidRPr="00917ACF">
        <w:rPr>
          <w:rFonts w:ascii="Times New Roman" w:hAnsi="Times New Roman" w:cs="Times New Roman"/>
          <w:color w:val="1F1F1F"/>
          <w:sz w:val="24"/>
          <w:szCs w:val="24"/>
          <w:shd w:val="clear" w:color="auto" w:fill="FFFFFF"/>
        </w:rPr>
        <w:t xml:space="preserve">del Tribunale di Pavia del 28/05/2024, </w:t>
      </w:r>
      <w:r w:rsidR="00A815F1" w:rsidRPr="00917ACF">
        <w:rPr>
          <w:rFonts w:ascii="Times New Roman" w:hAnsi="Times New Roman" w:cs="Times New Roman"/>
          <w:color w:val="1F1F1F"/>
          <w:sz w:val="24"/>
          <w:szCs w:val="24"/>
          <w:shd w:val="clear" w:color="auto" w:fill="FFFFFF"/>
        </w:rPr>
        <w:t xml:space="preserve">che </w:t>
      </w:r>
      <w:r w:rsidR="00832F27" w:rsidRPr="00917ACF">
        <w:rPr>
          <w:rFonts w:ascii="Times New Roman" w:hAnsi="Times New Roman" w:cs="Times New Roman"/>
          <w:color w:val="1F1F1F"/>
          <w:sz w:val="24"/>
          <w:szCs w:val="24"/>
          <w:shd w:val="clear" w:color="auto" w:fill="FFFFFF"/>
        </w:rPr>
        <w:t xml:space="preserve">ha </w:t>
      </w:r>
      <w:r w:rsidR="00A815F1" w:rsidRPr="00917ACF">
        <w:rPr>
          <w:rFonts w:ascii="Times New Roman" w:hAnsi="Times New Roman" w:cs="Times New Roman"/>
          <w:color w:val="1F1F1F"/>
          <w:sz w:val="24"/>
          <w:szCs w:val="24"/>
          <w:shd w:val="clear" w:color="auto" w:fill="FFFFFF"/>
        </w:rPr>
        <w:t>tratta</w:t>
      </w:r>
      <w:r w:rsidR="00832F27" w:rsidRPr="00917ACF">
        <w:rPr>
          <w:rFonts w:ascii="Times New Roman" w:hAnsi="Times New Roman" w:cs="Times New Roman"/>
          <w:color w:val="1F1F1F"/>
          <w:sz w:val="24"/>
          <w:szCs w:val="24"/>
          <w:shd w:val="clear" w:color="auto" w:fill="FFFFFF"/>
        </w:rPr>
        <w:t>to</w:t>
      </w:r>
      <w:r w:rsidR="00A815F1" w:rsidRPr="00917ACF">
        <w:rPr>
          <w:rFonts w:ascii="Times New Roman" w:hAnsi="Times New Roman" w:cs="Times New Roman"/>
          <w:color w:val="1F1F1F"/>
          <w:sz w:val="24"/>
          <w:szCs w:val="24"/>
          <w:shd w:val="clear" w:color="auto" w:fill="FFFFFF"/>
        </w:rPr>
        <w:t xml:space="preserve"> il caso di un infortunio occorso a un dipendente gravemente ustionato a causa dell’esplosione di un tubo afferente a una bombola.  Il datore di lavoro, </w:t>
      </w:r>
      <w:r w:rsidR="00303310" w:rsidRPr="00917ACF">
        <w:rPr>
          <w:rFonts w:ascii="Times New Roman" w:hAnsi="Times New Roman" w:cs="Times New Roman"/>
          <w:color w:val="1F1F1F"/>
          <w:sz w:val="24"/>
          <w:szCs w:val="24"/>
          <w:shd w:val="clear" w:color="auto" w:fill="FFFFFF"/>
        </w:rPr>
        <w:t xml:space="preserve">pur sanzionato </w:t>
      </w:r>
      <w:r w:rsidR="007D6722" w:rsidRPr="00917ACF">
        <w:rPr>
          <w:rFonts w:ascii="Times New Roman" w:hAnsi="Times New Roman" w:cs="Times New Roman"/>
          <w:color w:val="1F1F1F"/>
          <w:sz w:val="24"/>
          <w:szCs w:val="24"/>
          <w:shd w:val="clear" w:color="auto" w:fill="FFFFFF"/>
        </w:rPr>
        <w:t xml:space="preserve">nell’ambito degli obblighi prevenzionistici </w:t>
      </w:r>
      <w:r w:rsidR="00303310" w:rsidRPr="00917ACF">
        <w:rPr>
          <w:rFonts w:ascii="Times New Roman" w:hAnsi="Times New Roman" w:cs="Times New Roman"/>
          <w:color w:val="1F1F1F"/>
          <w:sz w:val="24"/>
          <w:szCs w:val="24"/>
          <w:shd w:val="clear" w:color="auto" w:fill="FFFFFF"/>
        </w:rPr>
        <w:t xml:space="preserve">con la contravvenzione per non aver fornito </w:t>
      </w:r>
      <w:r w:rsidR="00FA7E5C">
        <w:rPr>
          <w:rFonts w:ascii="Times New Roman" w:hAnsi="Times New Roman" w:cs="Times New Roman"/>
          <w:color w:val="1F1F1F"/>
          <w:sz w:val="24"/>
          <w:szCs w:val="24"/>
          <w:shd w:val="clear" w:color="auto" w:fill="FFFFFF"/>
        </w:rPr>
        <w:t>al</w:t>
      </w:r>
      <w:r w:rsidR="00303310" w:rsidRPr="00917ACF">
        <w:rPr>
          <w:rFonts w:ascii="Times New Roman" w:hAnsi="Times New Roman" w:cs="Times New Roman"/>
          <w:color w:val="1F1F1F"/>
          <w:sz w:val="24"/>
          <w:szCs w:val="24"/>
          <w:shd w:val="clear" w:color="auto" w:fill="FFFFFF"/>
        </w:rPr>
        <w:t xml:space="preserve"> lavorator</w:t>
      </w:r>
      <w:r w:rsidR="00A815F1" w:rsidRPr="00917ACF">
        <w:rPr>
          <w:rFonts w:ascii="Times New Roman" w:hAnsi="Times New Roman" w:cs="Times New Roman"/>
          <w:color w:val="1F1F1F"/>
          <w:sz w:val="24"/>
          <w:szCs w:val="24"/>
          <w:shd w:val="clear" w:color="auto" w:fill="FFFFFF"/>
        </w:rPr>
        <w:t>e</w:t>
      </w:r>
      <w:r w:rsidR="00303310" w:rsidRPr="00917ACF">
        <w:rPr>
          <w:rFonts w:ascii="Times New Roman" w:hAnsi="Times New Roman" w:cs="Times New Roman"/>
          <w:color w:val="1F1F1F"/>
          <w:sz w:val="24"/>
          <w:szCs w:val="24"/>
          <w:shd w:val="clear" w:color="auto" w:fill="FFFFFF"/>
        </w:rPr>
        <w:t xml:space="preserve"> idonei dispositivi di protezione individuale per il contenimento del rischio di ustione durante le fasi di saldatura ed utilizzo di fiamme libere, è stato assolto dall’imputazione di lesioni </w:t>
      </w:r>
      <w:r w:rsidR="000B40C8" w:rsidRPr="00917ACF">
        <w:rPr>
          <w:rFonts w:ascii="Times New Roman" w:hAnsi="Times New Roman" w:cs="Times New Roman"/>
          <w:color w:val="1F1F1F"/>
          <w:sz w:val="24"/>
          <w:szCs w:val="24"/>
          <w:shd w:val="clear" w:color="auto" w:fill="FFFFFF"/>
        </w:rPr>
        <w:t xml:space="preserve">personali gravi </w:t>
      </w:r>
      <w:r w:rsidR="00303310" w:rsidRPr="00917ACF">
        <w:rPr>
          <w:rFonts w:ascii="Times New Roman" w:hAnsi="Times New Roman" w:cs="Times New Roman"/>
          <w:color w:val="1F1F1F"/>
          <w:sz w:val="24"/>
          <w:szCs w:val="24"/>
          <w:shd w:val="clear" w:color="auto" w:fill="FFFFFF"/>
        </w:rPr>
        <w:t>colpose</w:t>
      </w:r>
      <w:r w:rsidR="00A815F1" w:rsidRPr="00917ACF">
        <w:rPr>
          <w:rFonts w:ascii="Times New Roman" w:hAnsi="Times New Roman" w:cs="Times New Roman"/>
          <w:color w:val="1F1F1F"/>
          <w:sz w:val="24"/>
          <w:szCs w:val="24"/>
          <w:shd w:val="clear" w:color="auto" w:fill="FFFFFF"/>
        </w:rPr>
        <w:t>.</w:t>
      </w:r>
      <w:r w:rsidR="00903A4A" w:rsidRPr="00917ACF">
        <w:rPr>
          <w:rFonts w:ascii="Times New Roman" w:hAnsi="Times New Roman" w:cs="Times New Roman"/>
          <w:color w:val="1F1F1F"/>
          <w:sz w:val="24"/>
          <w:szCs w:val="24"/>
          <w:shd w:val="clear" w:color="auto" w:fill="FFFFFF"/>
        </w:rPr>
        <w:t>I giudici, sulla scorta degli accertamenti effettuati</w:t>
      </w:r>
      <w:r w:rsidR="000B40C8" w:rsidRPr="00917ACF">
        <w:rPr>
          <w:rFonts w:ascii="Times New Roman" w:hAnsi="Times New Roman" w:cs="Times New Roman"/>
          <w:color w:val="1F1F1F"/>
          <w:sz w:val="24"/>
          <w:szCs w:val="24"/>
          <w:shd w:val="clear" w:color="auto" w:fill="FFFFFF"/>
        </w:rPr>
        <w:t>,</w:t>
      </w:r>
      <w:r w:rsidR="00903A4A" w:rsidRPr="00917ACF">
        <w:rPr>
          <w:rFonts w:ascii="Times New Roman" w:hAnsi="Times New Roman" w:cs="Times New Roman"/>
          <w:color w:val="1F1F1F"/>
          <w:sz w:val="24"/>
          <w:szCs w:val="24"/>
          <w:shd w:val="clear" w:color="auto" w:fill="FFFFFF"/>
        </w:rPr>
        <w:t xml:space="preserve"> hanno ritenuto </w:t>
      </w:r>
      <w:r w:rsidR="000B40C8" w:rsidRPr="00917ACF">
        <w:rPr>
          <w:rFonts w:ascii="Times New Roman" w:hAnsi="Times New Roman" w:cs="Times New Roman"/>
          <w:color w:val="1F1F1F"/>
          <w:sz w:val="24"/>
          <w:szCs w:val="24"/>
          <w:shd w:val="clear" w:color="auto" w:fill="FFFFFF"/>
        </w:rPr>
        <w:t xml:space="preserve">insussistente il nesso causale tra la violazione posta in essere dal datore di lavoro e l’evento verificatosi, </w:t>
      </w:r>
      <w:r w:rsidR="00A815F1" w:rsidRPr="00917ACF">
        <w:rPr>
          <w:rFonts w:ascii="Times New Roman" w:hAnsi="Times New Roman" w:cs="Times New Roman"/>
          <w:color w:val="1F1F1F"/>
          <w:sz w:val="24"/>
          <w:szCs w:val="24"/>
          <w:shd w:val="clear" w:color="auto" w:fill="FFFFFF"/>
        </w:rPr>
        <w:t xml:space="preserve">ritenendola </w:t>
      </w:r>
      <w:r w:rsidR="000B40C8" w:rsidRPr="00917ACF">
        <w:rPr>
          <w:rFonts w:ascii="Times New Roman" w:hAnsi="Times New Roman" w:cs="Times New Roman"/>
          <w:color w:val="1F1F1F"/>
          <w:sz w:val="24"/>
          <w:szCs w:val="24"/>
          <w:shd w:val="clear" w:color="auto" w:fill="FFFFFF"/>
        </w:rPr>
        <w:t xml:space="preserve"> invece </w:t>
      </w:r>
      <w:r w:rsidR="00A815F1" w:rsidRPr="00917ACF">
        <w:rPr>
          <w:rFonts w:ascii="Times New Roman" w:hAnsi="Times New Roman" w:cs="Times New Roman"/>
          <w:color w:val="1F1F1F"/>
          <w:sz w:val="24"/>
          <w:szCs w:val="24"/>
          <w:shd w:val="clear" w:color="auto" w:fill="FFFFFF"/>
        </w:rPr>
        <w:t xml:space="preserve">frutto </w:t>
      </w:r>
      <w:r w:rsidR="000B40C8" w:rsidRPr="00917ACF">
        <w:rPr>
          <w:rFonts w:ascii="Times New Roman" w:hAnsi="Times New Roman" w:cs="Times New Roman"/>
          <w:color w:val="1F1F1F"/>
          <w:sz w:val="24"/>
          <w:szCs w:val="24"/>
          <w:shd w:val="clear" w:color="auto" w:fill="FFFFFF"/>
        </w:rPr>
        <w:t xml:space="preserve">dei </w:t>
      </w:r>
      <w:r w:rsidR="00903A4A" w:rsidRPr="00917ACF">
        <w:rPr>
          <w:rFonts w:ascii="Times New Roman" w:hAnsi="Times New Roman" w:cs="Times New Roman"/>
          <w:color w:val="1F1F1F"/>
          <w:sz w:val="24"/>
          <w:szCs w:val="24"/>
          <w:shd w:val="clear" w:color="auto" w:fill="FFFFFF"/>
        </w:rPr>
        <w:t>comportament</w:t>
      </w:r>
      <w:r w:rsidR="000B40C8" w:rsidRPr="00917ACF">
        <w:rPr>
          <w:rFonts w:ascii="Times New Roman" w:hAnsi="Times New Roman" w:cs="Times New Roman"/>
          <w:color w:val="1F1F1F"/>
          <w:sz w:val="24"/>
          <w:szCs w:val="24"/>
          <w:shd w:val="clear" w:color="auto" w:fill="FFFFFF"/>
        </w:rPr>
        <w:t>i</w:t>
      </w:r>
      <w:r w:rsidR="00903A4A" w:rsidRPr="00917ACF">
        <w:rPr>
          <w:rFonts w:ascii="Times New Roman" w:hAnsi="Times New Roman" w:cs="Times New Roman"/>
          <w:color w:val="1F1F1F"/>
          <w:sz w:val="24"/>
          <w:szCs w:val="24"/>
          <w:shd w:val="clear" w:color="auto" w:fill="FFFFFF"/>
        </w:rPr>
        <w:t xml:space="preserve"> del dipendente</w:t>
      </w:r>
      <w:r w:rsidR="000B40C8" w:rsidRPr="00917ACF">
        <w:rPr>
          <w:rFonts w:ascii="Times New Roman" w:hAnsi="Times New Roman" w:cs="Times New Roman"/>
          <w:color w:val="1F1F1F"/>
          <w:sz w:val="24"/>
          <w:szCs w:val="24"/>
          <w:shd w:val="clear" w:color="auto" w:fill="FFFFFF"/>
        </w:rPr>
        <w:t>,</w:t>
      </w:r>
      <w:r w:rsidR="0073245F">
        <w:rPr>
          <w:rFonts w:ascii="Times New Roman" w:hAnsi="Times New Roman" w:cs="Times New Roman"/>
          <w:color w:val="1F1F1F"/>
          <w:sz w:val="24"/>
          <w:szCs w:val="24"/>
          <w:shd w:val="clear" w:color="auto" w:fill="FFFFFF"/>
        </w:rPr>
        <w:t>tra cui l’accensione di</w:t>
      </w:r>
      <w:r w:rsidR="00903A4A" w:rsidRPr="00917ACF">
        <w:rPr>
          <w:rFonts w:ascii="Times New Roman" w:hAnsi="Times New Roman" w:cs="Times New Roman"/>
          <w:color w:val="1F1F1F"/>
          <w:sz w:val="24"/>
          <w:szCs w:val="24"/>
          <w:shd w:val="clear" w:color="auto" w:fill="FFFFFF"/>
        </w:rPr>
        <w:t xml:space="preserve"> una sigaretta e </w:t>
      </w:r>
      <w:r w:rsidR="0073245F">
        <w:rPr>
          <w:rFonts w:ascii="Times New Roman" w:hAnsi="Times New Roman" w:cs="Times New Roman"/>
          <w:color w:val="1F1F1F"/>
          <w:sz w:val="24"/>
          <w:szCs w:val="24"/>
          <w:shd w:val="clear" w:color="auto" w:fill="FFFFFF"/>
        </w:rPr>
        <w:t>l’</w:t>
      </w:r>
      <w:r w:rsidR="00903A4A" w:rsidRPr="00917ACF">
        <w:rPr>
          <w:rFonts w:ascii="Times New Roman" w:hAnsi="Times New Roman" w:cs="Times New Roman"/>
          <w:color w:val="1F1F1F"/>
          <w:sz w:val="24"/>
          <w:szCs w:val="24"/>
          <w:shd w:val="clear" w:color="auto" w:fill="FFFFFF"/>
        </w:rPr>
        <w:t>utilizz</w:t>
      </w:r>
      <w:r w:rsidR="0073245F">
        <w:rPr>
          <w:rFonts w:ascii="Times New Roman" w:hAnsi="Times New Roman" w:cs="Times New Roman"/>
          <w:color w:val="1F1F1F"/>
          <w:sz w:val="24"/>
          <w:szCs w:val="24"/>
          <w:shd w:val="clear" w:color="auto" w:fill="FFFFFF"/>
        </w:rPr>
        <w:t>o</w:t>
      </w:r>
      <w:r w:rsidR="00903A4A" w:rsidRPr="00917ACF">
        <w:rPr>
          <w:rFonts w:ascii="Times New Roman" w:hAnsi="Times New Roman" w:cs="Times New Roman"/>
          <w:color w:val="1F1F1F"/>
          <w:sz w:val="24"/>
          <w:szCs w:val="24"/>
          <w:shd w:val="clear" w:color="auto" w:fill="FFFFFF"/>
        </w:rPr>
        <w:t xml:space="preserve"> un</w:t>
      </w:r>
      <w:r w:rsidR="000B40C8" w:rsidRPr="00917ACF">
        <w:rPr>
          <w:rFonts w:ascii="Times New Roman" w:hAnsi="Times New Roman" w:cs="Times New Roman"/>
          <w:color w:val="1F1F1F"/>
          <w:sz w:val="24"/>
          <w:szCs w:val="24"/>
          <w:shd w:val="clear" w:color="auto" w:fill="FFFFFF"/>
        </w:rPr>
        <w:t>a sostanza</w:t>
      </w:r>
      <w:r w:rsidR="00903A4A" w:rsidRPr="00917ACF">
        <w:rPr>
          <w:rFonts w:ascii="Times New Roman" w:hAnsi="Times New Roman" w:cs="Times New Roman"/>
          <w:color w:val="1F1F1F"/>
          <w:sz w:val="24"/>
          <w:szCs w:val="24"/>
          <w:shd w:val="clear" w:color="auto" w:fill="FFFFFF"/>
        </w:rPr>
        <w:t xml:space="preserve"> lubrificante</w:t>
      </w:r>
      <w:r w:rsidR="00832F27" w:rsidRPr="00917ACF">
        <w:rPr>
          <w:rFonts w:ascii="Times New Roman" w:hAnsi="Times New Roman" w:cs="Times New Roman"/>
          <w:color w:val="1F1F1F"/>
          <w:sz w:val="24"/>
          <w:szCs w:val="24"/>
          <w:shd w:val="clear" w:color="auto" w:fill="FFFFFF"/>
        </w:rPr>
        <w:t>,</w:t>
      </w:r>
      <w:r w:rsidR="00903A4A" w:rsidRPr="00917ACF">
        <w:rPr>
          <w:rFonts w:ascii="Times New Roman" w:hAnsi="Times New Roman" w:cs="Times New Roman"/>
          <w:color w:val="1F1F1F"/>
          <w:sz w:val="24"/>
          <w:szCs w:val="24"/>
          <w:shd w:val="clear" w:color="auto" w:fill="FFFFFF"/>
        </w:rPr>
        <w:t xml:space="preserve"> nonostante entramb</w:t>
      </w:r>
      <w:r w:rsidR="000B40C8" w:rsidRPr="00917ACF">
        <w:rPr>
          <w:rFonts w:ascii="Times New Roman" w:hAnsi="Times New Roman" w:cs="Times New Roman"/>
          <w:color w:val="1F1F1F"/>
          <w:sz w:val="24"/>
          <w:szCs w:val="24"/>
          <w:shd w:val="clear" w:color="auto" w:fill="FFFFFF"/>
        </w:rPr>
        <w:t xml:space="preserve">e le condotte </w:t>
      </w:r>
      <w:r w:rsidR="00903A4A" w:rsidRPr="00917ACF">
        <w:rPr>
          <w:rFonts w:ascii="Times New Roman" w:hAnsi="Times New Roman" w:cs="Times New Roman"/>
          <w:color w:val="1F1F1F"/>
          <w:sz w:val="24"/>
          <w:szCs w:val="24"/>
          <w:shd w:val="clear" w:color="auto" w:fill="FFFFFF"/>
        </w:rPr>
        <w:t>fossero espressamente vietat</w:t>
      </w:r>
      <w:r w:rsidR="000B40C8" w:rsidRPr="00917ACF">
        <w:rPr>
          <w:rFonts w:ascii="Times New Roman" w:hAnsi="Times New Roman" w:cs="Times New Roman"/>
          <w:color w:val="1F1F1F"/>
          <w:sz w:val="24"/>
          <w:szCs w:val="24"/>
          <w:shd w:val="clear" w:color="auto" w:fill="FFFFFF"/>
        </w:rPr>
        <w:t xml:space="preserve">e. In tal modo il lavoratore ha </w:t>
      </w:r>
      <w:r w:rsidR="00903A4A" w:rsidRPr="00917ACF">
        <w:rPr>
          <w:rFonts w:ascii="Times New Roman" w:hAnsi="Times New Roman" w:cs="Times New Roman"/>
          <w:color w:val="1F1F1F"/>
          <w:sz w:val="24"/>
          <w:szCs w:val="24"/>
          <w:shd w:val="clear" w:color="auto" w:fill="FFFFFF"/>
        </w:rPr>
        <w:t>causa</w:t>
      </w:r>
      <w:r w:rsidR="00A815F1" w:rsidRPr="00917ACF">
        <w:rPr>
          <w:rFonts w:ascii="Times New Roman" w:hAnsi="Times New Roman" w:cs="Times New Roman"/>
          <w:color w:val="1F1F1F"/>
          <w:sz w:val="24"/>
          <w:szCs w:val="24"/>
          <w:shd w:val="clear" w:color="auto" w:fill="FFFFFF"/>
        </w:rPr>
        <w:t>to</w:t>
      </w:r>
      <w:r w:rsidR="00903A4A" w:rsidRPr="00917ACF">
        <w:rPr>
          <w:rFonts w:ascii="Times New Roman" w:hAnsi="Times New Roman" w:cs="Times New Roman"/>
          <w:color w:val="1F1F1F"/>
          <w:sz w:val="24"/>
          <w:szCs w:val="24"/>
          <w:shd w:val="clear" w:color="auto" w:fill="FFFFFF"/>
        </w:rPr>
        <w:t xml:space="preserve"> un’area di rischio autonoma e non prevedibile, da sola sufficiente a causare l’evento</w:t>
      </w:r>
      <w:r w:rsidR="000B40C8" w:rsidRPr="00917ACF">
        <w:rPr>
          <w:rFonts w:ascii="Times New Roman" w:hAnsi="Times New Roman" w:cs="Times New Roman"/>
          <w:color w:val="1F1F1F"/>
          <w:sz w:val="24"/>
          <w:szCs w:val="24"/>
          <w:shd w:val="clear" w:color="auto" w:fill="FFFFFF"/>
        </w:rPr>
        <w:t xml:space="preserve"> lesivo.</w:t>
      </w:r>
    </w:p>
    <w:p w:rsidR="004545E7" w:rsidRPr="004545E7" w:rsidRDefault="004545E7" w:rsidP="004545E7">
      <w:pPr>
        <w:spacing w:after="390" w:line="276" w:lineRule="auto"/>
        <w:jc w:val="both"/>
        <w:rPr>
          <w:rFonts w:ascii="Times New Roman" w:hAnsi="Times New Roman" w:cs="Times New Roman"/>
          <w:color w:val="1F1F1F"/>
          <w:sz w:val="24"/>
          <w:szCs w:val="24"/>
          <w:shd w:val="clear" w:color="auto" w:fill="FFFFFF"/>
        </w:rPr>
      </w:pPr>
    </w:p>
    <w:p w:rsidR="00AB4503" w:rsidRPr="00C63F4A" w:rsidRDefault="00BD2010" w:rsidP="0052786A">
      <w:pPr>
        <w:spacing w:after="390" w:line="276" w:lineRule="auto"/>
        <w:jc w:val="both"/>
        <w:rPr>
          <w:rFonts w:ascii="Times New Roman" w:hAnsi="Times New Roman" w:cs="Times New Roman"/>
          <w:b/>
          <w:bCs/>
          <w:color w:val="1F1F1F"/>
          <w:sz w:val="24"/>
          <w:szCs w:val="24"/>
          <w:shd w:val="clear" w:color="auto" w:fill="FFFFFF"/>
        </w:rPr>
      </w:pPr>
      <w:r>
        <w:rPr>
          <w:rFonts w:ascii="Times New Roman" w:hAnsi="Times New Roman" w:cs="Times New Roman"/>
          <w:b/>
          <w:bCs/>
          <w:color w:val="1F1F1F"/>
          <w:sz w:val="24"/>
          <w:szCs w:val="24"/>
          <w:shd w:val="clear" w:color="auto" w:fill="FFFFFF"/>
        </w:rPr>
        <w:t xml:space="preserve">c) </w:t>
      </w:r>
      <w:r w:rsidR="00AB4503" w:rsidRPr="00C63F4A">
        <w:rPr>
          <w:rFonts w:ascii="Times New Roman" w:hAnsi="Times New Roman" w:cs="Times New Roman"/>
          <w:b/>
          <w:bCs/>
          <w:color w:val="1F1F1F"/>
          <w:sz w:val="24"/>
          <w:szCs w:val="24"/>
          <w:shd w:val="clear" w:color="auto" w:fill="FFFFFF"/>
        </w:rPr>
        <w:t>L’attenzione sul “fattore umano” nel paradigma della prevenzione</w:t>
      </w:r>
    </w:p>
    <w:p w:rsidR="00A54488" w:rsidRDefault="00AB4503" w:rsidP="0052786A">
      <w:pPr>
        <w:shd w:val="clear" w:color="auto" w:fill="FFFFFF"/>
        <w:spacing w:after="390" w:line="276" w:lineRule="auto"/>
        <w:ind w:left="360"/>
        <w:jc w:val="both"/>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L</w:t>
      </w:r>
      <w:r w:rsidRPr="00AB4503">
        <w:rPr>
          <w:rFonts w:ascii="Times New Roman" w:hAnsi="Times New Roman" w:cs="Times New Roman"/>
          <w:color w:val="1F1F1F"/>
          <w:sz w:val="24"/>
          <w:szCs w:val="24"/>
          <w:shd w:val="clear" w:color="auto" w:fill="FFFFFF"/>
        </w:rPr>
        <w:t xml:space="preserve">e statistiche collocano il “fattore umano” tra quelli più significativi negli incidenti sul lavoro, essendo coinvolto  nell’80 - 90 per cento degli eventi </w:t>
      </w:r>
      <w:r w:rsidR="008E4BDE">
        <w:rPr>
          <w:rFonts w:ascii="Times New Roman" w:hAnsi="Times New Roman" w:cs="Times New Roman"/>
          <w:color w:val="1F1F1F"/>
          <w:sz w:val="24"/>
          <w:szCs w:val="24"/>
          <w:shd w:val="clear" w:color="auto" w:fill="FFFFFF"/>
        </w:rPr>
        <w:t>dannosi</w:t>
      </w:r>
      <w:r w:rsidRPr="00AB4503">
        <w:rPr>
          <w:rFonts w:ascii="Times New Roman" w:hAnsi="Times New Roman" w:cs="Times New Roman"/>
          <w:color w:val="1F1F1F"/>
          <w:sz w:val="24"/>
          <w:szCs w:val="24"/>
          <w:shd w:val="clear" w:color="auto" w:fill="FFFFFF"/>
        </w:rPr>
        <w:t xml:space="preserve">. </w:t>
      </w:r>
      <w:r w:rsidR="00BD2010">
        <w:rPr>
          <w:rFonts w:ascii="Times New Roman" w:hAnsi="Times New Roman" w:cs="Times New Roman"/>
          <w:color w:val="1F1F1F"/>
          <w:sz w:val="24"/>
          <w:szCs w:val="24"/>
          <w:shd w:val="clear" w:color="auto" w:fill="FFFFFF"/>
        </w:rPr>
        <w:t>Al di là delle questioni giuridico/normativ</w:t>
      </w:r>
      <w:r w:rsidR="00701F3A">
        <w:rPr>
          <w:rFonts w:ascii="Times New Roman" w:hAnsi="Times New Roman" w:cs="Times New Roman"/>
          <w:color w:val="1F1F1F"/>
          <w:sz w:val="24"/>
          <w:szCs w:val="24"/>
          <w:shd w:val="clear" w:color="auto" w:fill="FFFFFF"/>
        </w:rPr>
        <w:t xml:space="preserve">e affrontate in questo contributo, </w:t>
      </w:r>
      <w:r w:rsidR="00BD2010">
        <w:rPr>
          <w:rFonts w:ascii="Times New Roman" w:hAnsi="Times New Roman" w:cs="Times New Roman"/>
          <w:color w:val="1F1F1F"/>
          <w:sz w:val="24"/>
          <w:szCs w:val="24"/>
          <w:shd w:val="clear" w:color="auto" w:fill="FFFFFF"/>
        </w:rPr>
        <w:t>mi preme anche accennare che gli</w:t>
      </w:r>
      <w:r w:rsidRPr="00AB4503">
        <w:rPr>
          <w:rFonts w:ascii="Times New Roman" w:hAnsi="Times New Roman" w:cs="Times New Roman"/>
          <w:color w:val="1F1F1F"/>
          <w:sz w:val="24"/>
          <w:szCs w:val="24"/>
          <w:shd w:val="clear" w:color="auto" w:fill="FFFFFF"/>
        </w:rPr>
        <w:t xml:space="preserve"> studi più recenti di “performance management” sul fattore umano si sono sviluppati andando più a fondo rispetto alla mera violazione</w:t>
      </w:r>
      <w:r w:rsidR="008E4BDE">
        <w:rPr>
          <w:rFonts w:ascii="Times New Roman" w:hAnsi="Times New Roman" w:cs="Times New Roman"/>
          <w:color w:val="1F1F1F"/>
          <w:sz w:val="24"/>
          <w:szCs w:val="24"/>
          <w:shd w:val="clear" w:color="auto" w:fill="FFFFFF"/>
        </w:rPr>
        <w:t xml:space="preserve"> del lavoratore</w:t>
      </w:r>
      <w:r w:rsidRPr="00AB4503">
        <w:rPr>
          <w:rFonts w:ascii="Times New Roman" w:hAnsi="Times New Roman" w:cs="Times New Roman"/>
          <w:color w:val="1F1F1F"/>
          <w:sz w:val="24"/>
          <w:szCs w:val="24"/>
          <w:shd w:val="clear" w:color="auto" w:fill="FFFFFF"/>
        </w:rPr>
        <w:t xml:space="preserve">, anche involontaria o basata sulla non conoscenza di regole, o basata sull’applicazione di prassi informali, quale unica spiegazione della maggior parte del  fenomeno infortunistico. </w:t>
      </w:r>
      <w:r w:rsidR="007F70A9">
        <w:rPr>
          <w:rFonts w:ascii="Times New Roman" w:hAnsi="Times New Roman" w:cs="Times New Roman"/>
          <w:color w:val="1F1F1F"/>
          <w:sz w:val="24"/>
          <w:szCs w:val="24"/>
          <w:shd w:val="clear" w:color="auto" w:fill="FFFFFF"/>
        </w:rPr>
        <w:t xml:space="preserve">Questa evoluzione, nel paradigma della prevenzione,  ha portato ad integrare </w:t>
      </w:r>
      <w:r w:rsidR="007F70A9" w:rsidRPr="007F70A9">
        <w:rPr>
          <w:rFonts w:ascii="Times New Roman" w:hAnsi="Times New Roman" w:cs="Times New Roman"/>
          <w:color w:val="1F1F1F"/>
          <w:sz w:val="24"/>
          <w:szCs w:val="24"/>
          <w:shd w:val="clear" w:color="auto" w:fill="FFFFFF"/>
        </w:rPr>
        <w:t xml:space="preserve">diversi livelli di analisi, unendo i modelli ingegneristici </w:t>
      </w:r>
      <w:r w:rsidR="007F70A9">
        <w:rPr>
          <w:rFonts w:ascii="Times New Roman" w:hAnsi="Times New Roman" w:cs="Times New Roman"/>
          <w:color w:val="1F1F1F"/>
          <w:sz w:val="24"/>
          <w:szCs w:val="24"/>
          <w:shd w:val="clear" w:color="auto" w:fill="FFFFFF"/>
        </w:rPr>
        <w:t xml:space="preserve">di valutazione dei rischi, </w:t>
      </w:r>
      <w:r w:rsidR="007F70A9" w:rsidRPr="007F70A9">
        <w:rPr>
          <w:rFonts w:ascii="Times New Roman" w:hAnsi="Times New Roman" w:cs="Times New Roman"/>
          <w:color w:val="1F1F1F"/>
          <w:sz w:val="24"/>
          <w:szCs w:val="24"/>
          <w:shd w:val="clear" w:color="auto" w:fill="FFFFFF"/>
        </w:rPr>
        <w:t>a quelli psicologici</w:t>
      </w:r>
      <w:r w:rsidR="007F70A9">
        <w:rPr>
          <w:rFonts w:ascii="Times New Roman" w:hAnsi="Times New Roman" w:cs="Times New Roman"/>
          <w:color w:val="1F1F1F"/>
          <w:sz w:val="24"/>
          <w:szCs w:val="24"/>
          <w:shd w:val="clear" w:color="auto" w:fill="FFFFFF"/>
        </w:rPr>
        <w:t xml:space="preserve"> e delle neuroscienze per comprendere fattori quali il carico cognitivo, lo stress</w:t>
      </w:r>
      <w:r w:rsidR="007F70A9" w:rsidRPr="007F70A9">
        <w:rPr>
          <w:rFonts w:ascii="Times New Roman" w:hAnsi="Times New Roman" w:cs="Times New Roman"/>
          <w:b/>
          <w:bCs/>
          <w:color w:val="1F1F1F"/>
          <w:sz w:val="24"/>
          <w:szCs w:val="24"/>
          <w:shd w:val="clear" w:color="auto" w:fill="FFFFFF"/>
        </w:rPr>
        <w:t xml:space="preserve">, </w:t>
      </w:r>
      <w:r w:rsidR="00986F67">
        <w:rPr>
          <w:rFonts w:ascii="Times New Roman" w:hAnsi="Times New Roman" w:cs="Times New Roman"/>
          <w:color w:val="1F1F1F"/>
          <w:sz w:val="24"/>
          <w:szCs w:val="24"/>
          <w:shd w:val="clear" w:color="auto" w:fill="FFFFFF"/>
        </w:rPr>
        <w:t xml:space="preserve">le </w:t>
      </w:r>
      <w:r w:rsidR="007F70A9" w:rsidRPr="007F70A9">
        <w:rPr>
          <w:rFonts w:ascii="Times New Roman" w:hAnsi="Times New Roman" w:cs="Times New Roman"/>
          <w:color w:val="1F1F1F"/>
          <w:sz w:val="24"/>
          <w:szCs w:val="24"/>
          <w:shd w:val="clear" w:color="auto" w:fill="FFFFFF"/>
        </w:rPr>
        <w:t xml:space="preserve">distrazioni, </w:t>
      </w:r>
      <w:r w:rsidR="00986F67">
        <w:rPr>
          <w:rFonts w:ascii="Times New Roman" w:hAnsi="Times New Roman" w:cs="Times New Roman"/>
          <w:color w:val="1F1F1F"/>
          <w:sz w:val="24"/>
          <w:szCs w:val="24"/>
          <w:shd w:val="clear" w:color="auto" w:fill="FFFFFF"/>
        </w:rPr>
        <w:t xml:space="preserve">il </w:t>
      </w:r>
      <w:r w:rsidR="007F70A9" w:rsidRPr="007F70A9">
        <w:rPr>
          <w:rFonts w:ascii="Times New Roman" w:hAnsi="Times New Roman" w:cs="Times New Roman"/>
          <w:color w:val="1F1F1F"/>
          <w:sz w:val="24"/>
          <w:szCs w:val="24"/>
          <w:shd w:val="clear" w:color="auto" w:fill="FFFFFF"/>
        </w:rPr>
        <w:t xml:space="preserve">disallineamento tra compiti e capacità, </w:t>
      </w:r>
      <w:r w:rsidR="00986F67">
        <w:rPr>
          <w:rFonts w:ascii="Times New Roman" w:hAnsi="Times New Roman" w:cs="Times New Roman"/>
          <w:color w:val="1F1F1F"/>
          <w:sz w:val="24"/>
          <w:szCs w:val="24"/>
          <w:shd w:val="clear" w:color="auto" w:fill="FFFFFF"/>
        </w:rPr>
        <w:t xml:space="preserve">la </w:t>
      </w:r>
      <w:r w:rsidR="007F70A9" w:rsidRPr="007F70A9">
        <w:rPr>
          <w:rFonts w:ascii="Times New Roman" w:hAnsi="Times New Roman" w:cs="Times New Roman"/>
          <w:color w:val="1F1F1F"/>
          <w:sz w:val="24"/>
          <w:szCs w:val="24"/>
          <w:shd w:val="clear" w:color="auto" w:fill="FFFFFF"/>
        </w:rPr>
        <w:t>mancanza di consapevolezza o di senso del lavoro </w:t>
      </w:r>
      <w:r w:rsidR="007F70A9">
        <w:rPr>
          <w:rFonts w:ascii="Times New Roman" w:hAnsi="Times New Roman" w:cs="Times New Roman"/>
          <w:color w:val="1F1F1F"/>
          <w:sz w:val="24"/>
          <w:szCs w:val="24"/>
          <w:shd w:val="clear" w:color="auto" w:fill="FFFFFF"/>
        </w:rPr>
        <w:t xml:space="preserve">che possono influenzare il comportamento di un lavoratore ed essere predittivi di </w:t>
      </w:r>
      <w:r w:rsidR="007F70A9" w:rsidRPr="007F70A9">
        <w:rPr>
          <w:rFonts w:ascii="Times New Roman" w:hAnsi="Times New Roman" w:cs="Times New Roman"/>
          <w:color w:val="1F1F1F"/>
          <w:sz w:val="24"/>
          <w:szCs w:val="24"/>
          <w:shd w:val="clear" w:color="auto" w:fill="FFFFFF"/>
        </w:rPr>
        <w:t xml:space="preserve"> potenziali errori e incidenti.</w:t>
      </w:r>
      <w:r w:rsidR="007F70A9">
        <w:rPr>
          <w:rFonts w:ascii="Times New Roman" w:hAnsi="Times New Roman" w:cs="Times New Roman"/>
          <w:color w:val="1F1F1F"/>
          <w:sz w:val="24"/>
          <w:szCs w:val="24"/>
          <w:shd w:val="clear" w:color="auto" w:fill="FFFFFF"/>
        </w:rPr>
        <w:t xml:space="preserve"> Il tema è vasto e complesso e richiederebbe una trattazione a sé. Mi limito qui a dire che</w:t>
      </w:r>
      <w:r w:rsidRPr="00AB4503">
        <w:rPr>
          <w:rFonts w:ascii="Times New Roman" w:hAnsi="Times New Roman" w:cs="Times New Roman"/>
          <w:color w:val="1F1F1F"/>
          <w:sz w:val="24"/>
          <w:szCs w:val="24"/>
          <w:shd w:val="clear" w:color="auto" w:fill="FFFFFF"/>
        </w:rPr>
        <w:t xml:space="preserve"> si è fatto strada un approccio che vede gli errori come conseguenza di situazioni contestuali in cui sono stati messi coloro che li hanno commessi, suggerendo che la prevenzione debba scaturire da un’attenta analisi delle attività lavorative</w:t>
      </w:r>
      <w:r w:rsidR="007F70A9">
        <w:rPr>
          <w:rFonts w:ascii="Times New Roman" w:hAnsi="Times New Roman" w:cs="Times New Roman"/>
          <w:color w:val="1F1F1F"/>
          <w:sz w:val="24"/>
          <w:szCs w:val="24"/>
          <w:shd w:val="clear" w:color="auto" w:fill="FFFFFF"/>
        </w:rPr>
        <w:t xml:space="preserve"> e da un’accurata </w:t>
      </w:r>
      <w:r w:rsidR="007F70A9" w:rsidRPr="007F70A9">
        <w:rPr>
          <w:rFonts w:ascii="Times New Roman" w:hAnsi="Times New Roman" w:cs="Times New Roman"/>
          <w:color w:val="1F1F1F"/>
          <w:sz w:val="24"/>
          <w:szCs w:val="24"/>
          <w:shd w:val="clear" w:color="auto" w:fill="FFFFFF"/>
        </w:rPr>
        <w:t>progettazione eorganizzazione del processo lavorativo</w:t>
      </w:r>
      <w:r w:rsidR="00C953A4">
        <w:rPr>
          <w:rFonts w:ascii="Times New Roman" w:hAnsi="Times New Roman" w:cs="Times New Roman"/>
          <w:color w:val="1F1F1F"/>
          <w:sz w:val="24"/>
          <w:szCs w:val="24"/>
          <w:shd w:val="clear" w:color="auto" w:fill="FFFFFF"/>
        </w:rPr>
        <w:t>,</w:t>
      </w:r>
      <w:r w:rsidR="007F70A9">
        <w:rPr>
          <w:rFonts w:ascii="Times New Roman" w:hAnsi="Times New Roman" w:cs="Times New Roman"/>
          <w:color w:val="1F1F1F"/>
          <w:sz w:val="24"/>
          <w:szCs w:val="24"/>
          <w:shd w:val="clear" w:color="auto" w:fill="FFFFFF"/>
        </w:rPr>
        <w:t>che consideri</w:t>
      </w:r>
      <w:r w:rsidR="00917ACF">
        <w:rPr>
          <w:rFonts w:ascii="Times New Roman" w:hAnsi="Times New Roman" w:cs="Times New Roman"/>
          <w:color w:val="1F1F1F"/>
          <w:sz w:val="24"/>
          <w:szCs w:val="24"/>
          <w:shd w:val="clear" w:color="auto" w:fill="FFFFFF"/>
        </w:rPr>
        <w:t>no</w:t>
      </w:r>
      <w:r w:rsidRPr="00AB4503">
        <w:rPr>
          <w:rFonts w:ascii="Times New Roman" w:hAnsi="Times New Roman" w:cs="Times New Roman"/>
          <w:color w:val="1F1F1F"/>
          <w:sz w:val="24"/>
          <w:szCs w:val="24"/>
          <w:shd w:val="clear" w:color="auto" w:fill="FFFFFF"/>
        </w:rPr>
        <w:t>centrali</w:t>
      </w:r>
      <w:r w:rsidR="007673D3">
        <w:rPr>
          <w:rFonts w:ascii="Times New Roman" w:hAnsi="Times New Roman" w:cs="Times New Roman"/>
          <w:color w:val="1F1F1F"/>
          <w:sz w:val="24"/>
          <w:szCs w:val="24"/>
          <w:shd w:val="clear" w:color="auto" w:fill="FFFFFF"/>
        </w:rPr>
        <w:t>i</w:t>
      </w:r>
      <w:r w:rsidRPr="00AB4503">
        <w:rPr>
          <w:rFonts w:ascii="Times New Roman" w:hAnsi="Times New Roman" w:cs="Times New Roman"/>
          <w:color w:val="1F1F1F"/>
          <w:sz w:val="24"/>
          <w:szCs w:val="24"/>
          <w:shd w:val="clear" w:color="auto" w:fill="FFFFFF"/>
        </w:rPr>
        <w:t xml:space="preserve"> fattori che influenzano il comportamento umano </w:t>
      </w:r>
      <w:r w:rsidR="007F70A9">
        <w:rPr>
          <w:rFonts w:ascii="Times New Roman" w:hAnsi="Times New Roman" w:cs="Times New Roman"/>
          <w:color w:val="1F1F1F"/>
          <w:sz w:val="24"/>
          <w:szCs w:val="24"/>
          <w:shd w:val="clear" w:color="auto" w:fill="FFFFFF"/>
        </w:rPr>
        <w:t>e che puntino alla</w:t>
      </w:r>
      <w:r w:rsidRPr="00AB4503">
        <w:rPr>
          <w:rFonts w:ascii="Times New Roman" w:hAnsi="Times New Roman" w:cs="Times New Roman"/>
          <w:color w:val="1F1F1F"/>
          <w:sz w:val="24"/>
          <w:szCs w:val="24"/>
          <w:shd w:val="clear" w:color="auto" w:fill="FFFFFF"/>
        </w:rPr>
        <w:t xml:space="preserve"> consapevolezza, </w:t>
      </w:r>
      <w:r w:rsidR="007F70A9">
        <w:rPr>
          <w:rFonts w:ascii="Times New Roman" w:hAnsi="Times New Roman" w:cs="Times New Roman"/>
          <w:color w:val="1F1F1F"/>
          <w:sz w:val="24"/>
          <w:szCs w:val="24"/>
          <w:shd w:val="clear" w:color="auto" w:fill="FFFFFF"/>
        </w:rPr>
        <w:t>al</w:t>
      </w:r>
      <w:r w:rsidRPr="00AB4503">
        <w:rPr>
          <w:rFonts w:ascii="Times New Roman" w:hAnsi="Times New Roman" w:cs="Times New Roman"/>
          <w:color w:val="1F1F1F"/>
          <w:sz w:val="24"/>
          <w:szCs w:val="24"/>
          <w:shd w:val="clear" w:color="auto" w:fill="FFFFFF"/>
        </w:rPr>
        <w:t xml:space="preserve">la partecipazione, </w:t>
      </w:r>
      <w:r w:rsidR="007F70A9">
        <w:rPr>
          <w:rFonts w:ascii="Times New Roman" w:hAnsi="Times New Roman" w:cs="Times New Roman"/>
          <w:color w:val="1F1F1F"/>
          <w:sz w:val="24"/>
          <w:szCs w:val="24"/>
          <w:shd w:val="clear" w:color="auto" w:fill="FFFFFF"/>
        </w:rPr>
        <w:t xml:space="preserve">al </w:t>
      </w:r>
      <w:r w:rsidRPr="00AB4503">
        <w:rPr>
          <w:rFonts w:ascii="Times New Roman" w:hAnsi="Times New Roman" w:cs="Times New Roman"/>
          <w:color w:val="1F1F1F"/>
          <w:sz w:val="24"/>
          <w:szCs w:val="24"/>
          <w:shd w:val="clear" w:color="auto" w:fill="FFFFFF"/>
        </w:rPr>
        <w:t>coinvolgimento</w:t>
      </w:r>
      <w:r w:rsidR="007F70A9">
        <w:rPr>
          <w:rFonts w:ascii="Times New Roman" w:hAnsi="Times New Roman" w:cs="Times New Roman"/>
          <w:color w:val="1F1F1F"/>
          <w:sz w:val="24"/>
          <w:szCs w:val="24"/>
          <w:shd w:val="clear" w:color="auto" w:fill="FFFFFF"/>
        </w:rPr>
        <w:t xml:space="preserve"> e alla</w:t>
      </w:r>
      <w:r w:rsidRPr="00AB4503">
        <w:rPr>
          <w:rFonts w:ascii="Times New Roman" w:hAnsi="Times New Roman" w:cs="Times New Roman"/>
          <w:color w:val="1F1F1F"/>
          <w:sz w:val="24"/>
          <w:szCs w:val="24"/>
          <w:shd w:val="clear" w:color="auto" w:fill="FFFFFF"/>
        </w:rPr>
        <w:t xml:space="preserve"> formazione dei lavoratori</w:t>
      </w:r>
      <w:r w:rsidR="00302368">
        <w:rPr>
          <w:rFonts w:ascii="Times New Roman" w:hAnsi="Times New Roman" w:cs="Times New Roman"/>
          <w:color w:val="1F1F1F"/>
          <w:sz w:val="24"/>
          <w:szCs w:val="24"/>
          <w:shd w:val="clear" w:color="auto" w:fill="FFFFFF"/>
        </w:rPr>
        <w:t>.</w:t>
      </w:r>
      <w:r w:rsidR="00F5147E">
        <w:rPr>
          <w:rFonts w:ascii="Times New Roman" w:hAnsi="Times New Roman" w:cs="Times New Roman"/>
          <w:color w:val="1F1F1F"/>
          <w:sz w:val="24"/>
          <w:szCs w:val="24"/>
          <w:shd w:val="clear" w:color="auto" w:fill="FFFFFF"/>
        </w:rPr>
        <w:t xml:space="preserve"> (1)</w:t>
      </w:r>
    </w:p>
    <w:p w:rsidR="006E6E76" w:rsidRPr="00F5147E" w:rsidRDefault="00F5147E" w:rsidP="0052786A">
      <w:pPr>
        <w:shd w:val="clear" w:color="auto" w:fill="FFFFFF"/>
        <w:spacing w:after="390" w:line="276" w:lineRule="auto"/>
        <w:jc w:val="both"/>
        <w:rPr>
          <w:rFonts w:ascii="Times New Roman" w:eastAsia="Times New Roman" w:hAnsi="Times New Roman" w:cs="Times New Roman"/>
          <w:color w:val="222222"/>
          <w:kern w:val="0"/>
          <w:sz w:val="24"/>
          <w:szCs w:val="24"/>
          <w:lang w:eastAsia="it-IT"/>
        </w:rPr>
      </w:pPr>
      <w:r>
        <w:rPr>
          <w:rFonts w:ascii="Times New Roman" w:eastAsia="Times New Roman" w:hAnsi="Times New Roman" w:cs="Times New Roman"/>
          <w:color w:val="222222"/>
          <w:kern w:val="0"/>
          <w:sz w:val="24"/>
          <w:szCs w:val="24"/>
          <w:lang w:eastAsia="it-IT"/>
        </w:rPr>
        <w:t>Note</w:t>
      </w:r>
    </w:p>
    <w:p w:rsidR="003E0877" w:rsidRDefault="005F4821" w:rsidP="0052786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p>
    <w:p w:rsidR="005F4821" w:rsidRDefault="003E0877" w:rsidP="0052786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4821">
        <w:rPr>
          <w:rFonts w:ascii="Times New Roman" w:hAnsi="Times New Roman" w:cs="Times New Roman"/>
          <w:sz w:val="24"/>
          <w:szCs w:val="24"/>
        </w:rPr>
        <w:t xml:space="preserve">INAIL, Portale prevenzione per la salute e sicurezza sul lavoro - </w:t>
      </w:r>
      <w:r w:rsidR="005F4821" w:rsidRPr="004348BA">
        <w:rPr>
          <w:rFonts w:ascii="Times New Roman" w:hAnsi="Times New Roman" w:cs="Times New Roman"/>
          <w:i/>
          <w:iCs/>
          <w:sz w:val="24"/>
          <w:szCs w:val="24"/>
        </w:rPr>
        <w:t>Fattore umano</w:t>
      </w:r>
      <w:r w:rsidR="005F4821">
        <w:rPr>
          <w:rFonts w:ascii="Times New Roman" w:hAnsi="Times New Roman" w:cs="Times New Roman"/>
          <w:sz w:val="24"/>
          <w:szCs w:val="24"/>
        </w:rPr>
        <w:t xml:space="preserve"> 9/9/2024</w:t>
      </w:r>
    </w:p>
    <w:p w:rsidR="006E6E76" w:rsidRDefault="004B0940" w:rsidP="0052786A">
      <w:pPr>
        <w:spacing w:line="276" w:lineRule="auto"/>
        <w:jc w:val="both"/>
        <w:rPr>
          <w:rFonts w:ascii="Times New Roman" w:hAnsi="Times New Roman" w:cs="Times New Roman"/>
          <w:sz w:val="24"/>
          <w:szCs w:val="24"/>
        </w:rPr>
      </w:pPr>
      <w:hyperlink r:id="rId6" w:anchor=":~:text=Il%20Fattore%20Umano%20si%20riferisce,obiettivi%20di%20salute%20e%20sicurezza" w:history="1">
        <w:r w:rsidR="005F4821" w:rsidRPr="00322E61">
          <w:rPr>
            <w:rStyle w:val="Collegamentoipertestuale"/>
            <w:rFonts w:ascii="Times New Roman" w:hAnsi="Times New Roman" w:cs="Times New Roman"/>
            <w:sz w:val="24"/>
            <w:szCs w:val="24"/>
          </w:rPr>
          <w:t>https://www.inail.it/portale/prevenzione-e-sicurezza/it/come-fare-per/conoscere-il-rischio/ergonomia/fattore-umano.html#:~:text=Il%20Fattore%20Umano%20si%20riferisce,obiettivi%20di%20salute%20e%20sicurezza</w:t>
        </w:r>
      </w:hyperlink>
    </w:p>
    <w:p w:rsidR="005F4821" w:rsidRPr="002125D6" w:rsidRDefault="005F4821" w:rsidP="0052786A">
      <w:pPr>
        <w:pStyle w:val="Paragrafoelenco"/>
        <w:numPr>
          <w:ilvl w:val="0"/>
          <w:numId w:val="4"/>
        </w:numPr>
        <w:spacing w:line="276" w:lineRule="auto"/>
        <w:jc w:val="both"/>
        <w:rPr>
          <w:rFonts w:ascii="Times New Roman" w:hAnsi="Times New Roman" w:cs="Times New Roman"/>
          <w:sz w:val="24"/>
          <w:szCs w:val="24"/>
        </w:rPr>
      </w:pPr>
      <w:proofErr w:type="spellStart"/>
      <w:r w:rsidRPr="002125D6">
        <w:rPr>
          <w:rFonts w:ascii="Times New Roman" w:hAnsi="Times New Roman" w:cs="Times New Roman"/>
          <w:sz w:val="24"/>
          <w:szCs w:val="24"/>
        </w:rPr>
        <w:t>C</w:t>
      </w:r>
      <w:r w:rsidR="00291735" w:rsidRPr="002125D6">
        <w:rPr>
          <w:rFonts w:ascii="Times New Roman" w:hAnsi="Times New Roman" w:cs="Times New Roman"/>
          <w:sz w:val="24"/>
          <w:szCs w:val="24"/>
        </w:rPr>
        <w:t>.</w:t>
      </w:r>
      <w:r w:rsidRPr="002125D6">
        <w:rPr>
          <w:rFonts w:ascii="Times New Roman" w:hAnsi="Times New Roman" w:cs="Times New Roman"/>
          <w:sz w:val="24"/>
          <w:szCs w:val="24"/>
        </w:rPr>
        <w:t>Catanoso</w:t>
      </w:r>
      <w:proofErr w:type="spellEnd"/>
      <w:r w:rsidR="006A100F">
        <w:rPr>
          <w:rFonts w:ascii="Times New Roman" w:hAnsi="Times New Roman" w:cs="Times New Roman"/>
          <w:sz w:val="24"/>
          <w:szCs w:val="24"/>
        </w:rPr>
        <w:t xml:space="preserve"> </w:t>
      </w:r>
      <w:r w:rsidRPr="002125D6">
        <w:rPr>
          <w:rFonts w:ascii="Times New Roman" w:hAnsi="Times New Roman" w:cs="Times New Roman"/>
          <w:i/>
          <w:iCs/>
          <w:sz w:val="24"/>
          <w:szCs w:val="24"/>
        </w:rPr>
        <w:t>Regole, attività individuale e sicurezza sul lavoro</w:t>
      </w:r>
      <w:r w:rsidRPr="002125D6">
        <w:rPr>
          <w:rFonts w:ascii="Times New Roman" w:hAnsi="Times New Roman" w:cs="Times New Roman"/>
          <w:sz w:val="24"/>
          <w:szCs w:val="24"/>
        </w:rPr>
        <w:t xml:space="preserve"> in Punto Sicuro 17/12/2021</w:t>
      </w:r>
    </w:p>
    <w:p w:rsidR="005F4821" w:rsidRDefault="004B0940" w:rsidP="0052786A">
      <w:pPr>
        <w:spacing w:line="276" w:lineRule="auto"/>
        <w:jc w:val="both"/>
        <w:rPr>
          <w:rFonts w:ascii="Times New Roman" w:hAnsi="Times New Roman" w:cs="Times New Roman"/>
          <w:sz w:val="24"/>
          <w:szCs w:val="24"/>
        </w:rPr>
      </w:pPr>
      <w:hyperlink r:id="rId7" w:history="1">
        <w:r w:rsidR="005F4821" w:rsidRPr="00322E61">
          <w:rPr>
            <w:rStyle w:val="Collegamentoipertestuale"/>
            <w:rFonts w:ascii="Times New Roman" w:hAnsi="Times New Roman" w:cs="Times New Roman"/>
            <w:sz w:val="24"/>
            <w:szCs w:val="24"/>
          </w:rPr>
          <w:t>https://www.puntosicuro.it/comportamenti-sicuri-bbs-C-69/regole-attivita-individuale-sicurezza-sul-lavoro-AR-20860/</w:t>
        </w:r>
      </w:hyperlink>
    </w:p>
    <w:p w:rsidR="00291735" w:rsidRPr="002125D6" w:rsidRDefault="00291735" w:rsidP="0052786A">
      <w:pPr>
        <w:pStyle w:val="Paragrafoelenco"/>
        <w:numPr>
          <w:ilvl w:val="0"/>
          <w:numId w:val="4"/>
        </w:numPr>
        <w:spacing w:line="276" w:lineRule="auto"/>
        <w:jc w:val="both"/>
        <w:rPr>
          <w:rFonts w:ascii="Times New Roman" w:hAnsi="Times New Roman" w:cs="Times New Roman"/>
          <w:sz w:val="24"/>
          <w:szCs w:val="24"/>
        </w:rPr>
      </w:pPr>
      <w:r w:rsidRPr="002125D6">
        <w:rPr>
          <w:rFonts w:ascii="Times New Roman" w:hAnsi="Times New Roman" w:cs="Times New Roman"/>
          <w:sz w:val="24"/>
          <w:szCs w:val="24"/>
        </w:rPr>
        <w:t xml:space="preserve">C. Catanoso- M. Ferro </w:t>
      </w:r>
      <w:r w:rsidRPr="002125D6">
        <w:rPr>
          <w:rFonts w:ascii="Times New Roman" w:hAnsi="Times New Roman" w:cs="Times New Roman"/>
          <w:i/>
          <w:iCs/>
          <w:sz w:val="24"/>
          <w:szCs w:val="24"/>
        </w:rPr>
        <w:t xml:space="preserve">Sicurezza sul lavoro e mindfulness: perché la consapevolezza è il vero fattore protettivo </w:t>
      </w:r>
      <w:r w:rsidRPr="002125D6">
        <w:rPr>
          <w:rFonts w:ascii="Times New Roman" w:hAnsi="Times New Roman" w:cs="Times New Roman"/>
          <w:sz w:val="24"/>
          <w:szCs w:val="24"/>
        </w:rPr>
        <w:t>in Punto Sicuro22/5/2025</w:t>
      </w:r>
    </w:p>
    <w:p w:rsidR="00291735" w:rsidRDefault="004B0940" w:rsidP="0052786A">
      <w:pPr>
        <w:spacing w:line="276" w:lineRule="auto"/>
        <w:jc w:val="both"/>
        <w:rPr>
          <w:rFonts w:ascii="Times New Roman" w:hAnsi="Times New Roman" w:cs="Times New Roman"/>
          <w:i/>
          <w:iCs/>
          <w:sz w:val="24"/>
          <w:szCs w:val="24"/>
        </w:rPr>
      </w:pPr>
      <w:hyperlink r:id="rId8" w:history="1">
        <w:r w:rsidR="00291735" w:rsidRPr="00322E61">
          <w:rPr>
            <w:rStyle w:val="Collegamentoipertestuale"/>
            <w:rFonts w:ascii="Times New Roman" w:hAnsi="Times New Roman" w:cs="Times New Roman"/>
            <w:i/>
            <w:iCs/>
            <w:sz w:val="24"/>
            <w:szCs w:val="24"/>
          </w:rPr>
          <w:t>https://www.puntosicuro.it/cultura-della-sicurezza-C-136/sicurezza-sul-lavoro-mindfulness-perche-la-consapevolezza-il-vero-fattore-protettivo-AR-25395/</w:t>
        </w:r>
      </w:hyperlink>
    </w:p>
    <w:p w:rsidR="00291735" w:rsidRPr="00291735" w:rsidRDefault="00291735" w:rsidP="0052786A">
      <w:pPr>
        <w:spacing w:line="276" w:lineRule="auto"/>
        <w:jc w:val="both"/>
        <w:rPr>
          <w:rFonts w:ascii="Times New Roman" w:hAnsi="Times New Roman" w:cs="Times New Roman"/>
          <w:i/>
          <w:iCs/>
          <w:sz w:val="24"/>
          <w:szCs w:val="24"/>
        </w:rPr>
      </w:pPr>
    </w:p>
    <w:p w:rsidR="006E6E76" w:rsidRPr="00705767" w:rsidRDefault="006E6E76" w:rsidP="0052786A">
      <w:pPr>
        <w:spacing w:line="276" w:lineRule="auto"/>
        <w:jc w:val="both"/>
        <w:rPr>
          <w:rFonts w:ascii="Times New Roman" w:hAnsi="Times New Roman" w:cs="Times New Roman"/>
          <w:sz w:val="24"/>
          <w:szCs w:val="24"/>
        </w:rPr>
      </w:pPr>
    </w:p>
    <w:sectPr w:rsidR="006E6E76" w:rsidRPr="00705767" w:rsidSect="004B094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E6834"/>
    <w:multiLevelType w:val="hybridMultilevel"/>
    <w:tmpl w:val="4DE81A18"/>
    <w:lvl w:ilvl="0" w:tplc="BB08CFFA">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B777DA"/>
    <w:multiLevelType w:val="hybridMultilevel"/>
    <w:tmpl w:val="8D346D68"/>
    <w:lvl w:ilvl="0" w:tplc="0C8EE83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0F63D3C"/>
    <w:multiLevelType w:val="hybridMultilevel"/>
    <w:tmpl w:val="FB4653A4"/>
    <w:lvl w:ilvl="0" w:tplc="31B080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1B3B49"/>
    <w:multiLevelType w:val="multilevel"/>
    <w:tmpl w:val="2F12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435B55"/>
    <w:multiLevelType w:val="hybridMultilevel"/>
    <w:tmpl w:val="9D0C7784"/>
    <w:lvl w:ilvl="0" w:tplc="741CBDD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0124319"/>
    <w:multiLevelType w:val="hybridMultilevel"/>
    <w:tmpl w:val="A670AA4A"/>
    <w:lvl w:ilvl="0" w:tplc="0410000B">
      <w:start w:val="1"/>
      <w:numFmt w:val="bullet"/>
      <w:lvlText w:val=""/>
      <w:lvlJc w:val="left"/>
      <w:pPr>
        <w:ind w:left="1395" w:hanging="360"/>
      </w:pPr>
      <w:rPr>
        <w:rFonts w:ascii="Wingdings" w:hAnsi="Wingdings" w:hint="default"/>
      </w:rPr>
    </w:lvl>
    <w:lvl w:ilvl="1" w:tplc="04100003" w:tentative="1">
      <w:start w:val="1"/>
      <w:numFmt w:val="bullet"/>
      <w:lvlText w:val="o"/>
      <w:lvlJc w:val="left"/>
      <w:pPr>
        <w:ind w:left="2115" w:hanging="360"/>
      </w:pPr>
      <w:rPr>
        <w:rFonts w:ascii="Courier New" w:hAnsi="Courier New" w:cs="Courier New" w:hint="default"/>
      </w:rPr>
    </w:lvl>
    <w:lvl w:ilvl="2" w:tplc="04100005" w:tentative="1">
      <w:start w:val="1"/>
      <w:numFmt w:val="bullet"/>
      <w:lvlText w:val=""/>
      <w:lvlJc w:val="left"/>
      <w:pPr>
        <w:ind w:left="2835" w:hanging="360"/>
      </w:pPr>
      <w:rPr>
        <w:rFonts w:ascii="Wingdings" w:hAnsi="Wingdings" w:hint="default"/>
      </w:rPr>
    </w:lvl>
    <w:lvl w:ilvl="3" w:tplc="04100001" w:tentative="1">
      <w:start w:val="1"/>
      <w:numFmt w:val="bullet"/>
      <w:lvlText w:val=""/>
      <w:lvlJc w:val="left"/>
      <w:pPr>
        <w:ind w:left="3555" w:hanging="360"/>
      </w:pPr>
      <w:rPr>
        <w:rFonts w:ascii="Symbol" w:hAnsi="Symbol" w:hint="default"/>
      </w:rPr>
    </w:lvl>
    <w:lvl w:ilvl="4" w:tplc="04100003" w:tentative="1">
      <w:start w:val="1"/>
      <w:numFmt w:val="bullet"/>
      <w:lvlText w:val="o"/>
      <w:lvlJc w:val="left"/>
      <w:pPr>
        <w:ind w:left="4275" w:hanging="360"/>
      </w:pPr>
      <w:rPr>
        <w:rFonts w:ascii="Courier New" w:hAnsi="Courier New" w:cs="Courier New" w:hint="default"/>
      </w:rPr>
    </w:lvl>
    <w:lvl w:ilvl="5" w:tplc="04100005" w:tentative="1">
      <w:start w:val="1"/>
      <w:numFmt w:val="bullet"/>
      <w:lvlText w:val=""/>
      <w:lvlJc w:val="left"/>
      <w:pPr>
        <w:ind w:left="4995" w:hanging="360"/>
      </w:pPr>
      <w:rPr>
        <w:rFonts w:ascii="Wingdings" w:hAnsi="Wingdings" w:hint="default"/>
      </w:rPr>
    </w:lvl>
    <w:lvl w:ilvl="6" w:tplc="04100001" w:tentative="1">
      <w:start w:val="1"/>
      <w:numFmt w:val="bullet"/>
      <w:lvlText w:val=""/>
      <w:lvlJc w:val="left"/>
      <w:pPr>
        <w:ind w:left="5715" w:hanging="360"/>
      </w:pPr>
      <w:rPr>
        <w:rFonts w:ascii="Symbol" w:hAnsi="Symbol" w:hint="default"/>
      </w:rPr>
    </w:lvl>
    <w:lvl w:ilvl="7" w:tplc="04100003" w:tentative="1">
      <w:start w:val="1"/>
      <w:numFmt w:val="bullet"/>
      <w:lvlText w:val="o"/>
      <w:lvlJc w:val="left"/>
      <w:pPr>
        <w:ind w:left="6435" w:hanging="360"/>
      </w:pPr>
      <w:rPr>
        <w:rFonts w:ascii="Courier New" w:hAnsi="Courier New" w:cs="Courier New" w:hint="default"/>
      </w:rPr>
    </w:lvl>
    <w:lvl w:ilvl="8" w:tplc="04100005" w:tentative="1">
      <w:start w:val="1"/>
      <w:numFmt w:val="bullet"/>
      <w:lvlText w:val=""/>
      <w:lvlJc w:val="left"/>
      <w:pPr>
        <w:ind w:left="7155"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compat/>
  <w:rsids>
    <w:rsidRoot w:val="00D25B30"/>
    <w:rsid w:val="00006556"/>
    <w:rsid w:val="00050C8B"/>
    <w:rsid w:val="00081277"/>
    <w:rsid w:val="000A22F7"/>
    <w:rsid w:val="000B40C8"/>
    <w:rsid w:val="000C4234"/>
    <w:rsid w:val="000C5C32"/>
    <w:rsid w:val="000D6A8A"/>
    <w:rsid w:val="000F6E87"/>
    <w:rsid w:val="001300D5"/>
    <w:rsid w:val="0017077E"/>
    <w:rsid w:val="00173A6A"/>
    <w:rsid w:val="00197663"/>
    <w:rsid w:val="002125D6"/>
    <w:rsid w:val="0024209B"/>
    <w:rsid w:val="002453D4"/>
    <w:rsid w:val="00276B67"/>
    <w:rsid w:val="00285464"/>
    <w:rsid w:val="00286AD6"/>
    <w:rsid w:val="00291735"/>
    <w:rsid w:val="002F4940"/>
    <w:rsid w:val="00302368"/>
    <w:rsid w:val="00303310"/>
    <w:rsid w:val="00333BE1"/>
    <w:rsid w:val="00385587"/>
    <w:rsid w:val="003D7FAB"/>
    <w:rsid w:val="003E0877"/>
    <w:rsid w:val="00406D5B"/>
    <w:rsid w:val="004227F7"/>
    <w:rsid w:val="004348BA"/>
    <w:rsid w:val="004407DB"/>
    <w:rsid w:val="004545E7"/>
    <w:rsid w:val="00455A13"/>
    <w:rsid w:val="004566F6"/>
    <w:rsid w:val="00471B78"/>
    <w:rsid w:val="004915D0"/>
    <w:rsid w:val="004B0940"/>
    <w:rsid w:val="004B497B"/>
    <w:rsid w:val="004C7FEA"/>
    <w:rsid w:val="004D1E2F"/>
    <w:rsid w:val="0050340B"/>
    <w:rsid w:val="00515578"/>
    <w:rsid w:val="0052786A"/>
    <w:rsid w:val="00534572"/>
    <w:rsid w:val="00570B47"/>
    <w:rsid w:val="005720E7"/>
    <w:rsid w:val="005B5685"/>
    <w:rsid w:val="005E05F4"/>
    <w:rsid w:val="005F4821"/>
    <w:rsid w:val="005F500E"/>
    <w:rsid w:val="00633CD5"/>
    <w:rsid w:val="0064175D"/>
    <w:rsid w:val="00650FCB"/>
    <w:rsid w:val="006A100F"/>
    <w:rsid w:val="006B2EE4"/>
    <w:rsid w:val="006B4158"/>
    <w:rsid w:val="006E5350"/>
    <w:rsid w:val="006E6E76"/>
    <w:rsid w:val="006F7183"/>
    <w:rsid w:val="00701F3A"/>
    <w:rsid w:val="00705767"/>
    <w:rsid w:val="007167A2"/>
    <w:rsid w:val="007321C8"/>
    <w:rsid w:val="0073245F"/>
    <w:rsid w:val="007362E2"/>
    <w:rsid w:val="00753747"/>
    <w:rsid w:val="007673D3"/>
    <w:rsid w:val="007D6722"/>
    <w:rsid w:val="007F5852"/>
    <w:rsid w:val="007F70A9"/>
    <w:rsid w:val="00825C0E"/>
    <w:rsid w:val="00832F27"/>
    <w:rsid w:val="00863D57"/>
    <w:rsid w:val="008C0A3A"/>
    <w:rsid w:val="008C7DE2"/>
    <w:rsid w:val="008E4BDE"/>
    <w:rsid w:val="008F3ECB"/>
    <w:rsid w:val="00903A4A"/>
    <w:rsid w:val="00912FAA"/>
    <w:rsid w:val="00915915"/>
    <w:rsid w:val="00917ACF"/>
    <w:rsid w:val="00986F67"/>
    <w:rsid w:val="009C7593"/>
    <w:rsid w:val="009F082A"/>
    <w:rsid w:val="00A14E33"/>
    <w:rsid w:val="00A1593A"/>
    <w:rsid w:val="00A22BA9"/>
    <w:rsid w:val="00A22F04"/>
    <w:rsid w:val="00A35B0B"/>
    <w:rsid w:val="00A3787B"/>
    <w:rsid w:val="00A54488"/>
    <w:rsid w:val="00A815F1"/>
    <w:rsid w:val="00AB4503"/>
    <w:rsid w:val="00AD1639"/>
    <w:rsid w:val="00B14ACB"/>
    <w:rsid w:val="00B233FE"/>
    <w:rsid w:val="00B265E9"/>
    <w:rsid w:val="00B30234"/>
    <w:rsid w:val="00B4606C"/>
    <w:rsid w:val="00B70CDB"/>
    <w:rsid w:val="00BA6F08"/>
    <w:rsid w:val="00BD2010"/>
    <w:rsid w:val="00BD667F"/>
    <w:rsid w:val="00BD770B"/>
    <w:rsid w:val="00C2054C"/>
    <w:rsid w:val="00C22FC5"/>
    <w:rsid w:val="00C63BD7"/>
    <w:rsid w:val="00C63F4A"/>
    <w:rsid w:val="00C70AD2"/>
    <w:rsid w:val="00C953A4"/>
    <w:rsid w:val="00CC0416"/>
    <w:rsid w:val="00CC5D0D"/>
    <w:rsid w:val="00CF7D85"/>
    <w:rsid w:val="00D25B30"/>
    <w:rsid w:val="00D409C5"/>
    <w:rsid w:val="00DF7AC6"/>
    <w:rsid w:val="00E04D64"/>
    <w:rsid w:val="00E12F2F"/>
    <w:rsid w:val="00E208C6"/>
    <w:rsid w:val="00E36CE1"/>
    <w:rsid w:val="00E45A3D"/>
    <w:rsid w:val="00EA3234"/>
    <w:rsid w:val="00EB6112"/>
    <w:rsid w:val="00EF452A"/>
    <w:rsid w:val="00F17F90"/>
    <w:rsid w:val="00F20666"/>
    <w:rsid w:val="00F23802"/>
    <w:rsid w:val="00F36E85"/>
    <w:rsid w:val="00F414C6"/>
    <w:rsid w:val="00F5147E"/>
    <w:rsid w:val="00F564FA"/>
    <w:rsid w:val="00F56F7A"/>
    <w:rsid w:val="00F60F78"/>
    <w:rsid w:val="00FA2BE0"/>
    <w:rsid w:val="00FA7E5C"/>
    <w:rsid w:val="00FE4A9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0940"/>
  </w:style>
  <w:style w:type="paragraph" w:styleId="Titolo1">
    <w:name w:val="heading 1"/>
    <w:basedOn w:val="Normale"/>
    <w:next w:val="Normale"/>
    <w:link w:val="Titolo1Carattere"/>
    <w:uiPriority w:val="9"/>
    <w:qFormat/>
    <w:rsid w:val="00D25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25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25B3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25B3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25B3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25B3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25B3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25B3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25B3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25B3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25B3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25B3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25B3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25B3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25B3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25B3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25B3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25B30"/>
    <w:rPr>
      <w:rFonts w:eastAsiaTheme="majorEastAsia" w:cstheme="majorBidi"/>
      <w:color w:val="272727" w:themeColor="text1" w:themeTint="D8"/>
    </w:rPr>
  </w:style>
  <w:style w:type="paragraph" w:styleId="Titolo">
    <w:name w:val="Title"/>
    <w:basedOn w:val="Normale"/>
    <w:next w:val="Normale"/>
    <w:link w:val="TitoloCarattere"/>
    <w:uiPriority w:val="10"/>
    <w:qFormat/>
    <w:rsid w:val="00D25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25B3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25B3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25B3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25B3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25B30"/>
    <w:rPr>
      <w:i/>
      <w:iCs/>
      <w:color w:val="404040" w:themeColor="text1" w:themeTint="BF"/>
    </w:rPr>
  </w:style>
  <w:style w:type="paragraph" w:styleId="Paragrafoelenco">
    <w:name w:val="List Paragraph"/>
    <w:basedOn w:val="Normale"/>
    <w:uiPriority w:val="34"/>
    <w:qFormat/>
    <w:rsid w:val="00D25B30"/>
    <w:pPr>
      <w:ind w:left="720"/>
      <w:contextualSpacing/>
    </w:pPr>
  </w:style>
  <w:style w:type="character" w:styleId="Enfasiintensa">
    <w:name w:val="Intense Emphasis"/>
    <w:basedOn w:val="Carpredefinitoparagrafo"/>
    <w:uiPriority w:val="21"/>
    <w:qFormat/>
    <w:rsid w:val="00D25B30"/>
    <w:rPr>
      <w:i/>
      <w:iCs/>
      <w:color w:val="0F4761" w:themeColor="accent1" w:themeShade="BF"/>
    </w:rPr>
  </w:style>
  <w:style w:type="paragraph" w:styleId="Citazioneintensa">
    <w:name w:val="Intense Quote"/>
    <w:basedOn w:val="Normale"/>
    <w:next w:val="Normale"/>
    <w:link w:val="CitazioneintensaCarattere"/>
    <w:uiPriority w:val="30"/>
    <w:qFormat/>
    <w:rsid w:val="00D25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25B30"/>
    <w:rPr>
      <w:i/>
      <w:iCs/>
      <w:color w:val="0F4761" w:themeColor="accent1" w:themeShade="BF"/>
    </w:rPr>
  </w:style>
  <w:style w:type="character" w:styleId="Riferimentointenso">
    <w:name w:val="Intense Reference"/>
    <w:basedOn w:val="Carpredefinitoparagrafo"/>
    <w:uiPriority w:val="32"/>
    <w:qFormat/>
    <w:rsid w:val="00D25B30"/>
    <w:rPr>
      <w:b/>
      <w:bCs/>
      <w:smallCaps/>
      <w:color w:val="0F4761" w:themeColor="accent1" w:themeShade="BF"/>
      <w:spacing w:val="5"/>
    </w:rPr>
  </w:style>
  <w:style w:type="paragraph" w:styleId="NormaleWeb">
    <w:name w:val="Normal (Web)"/>
    <w:basedOn w:val="Normale"/>
    <w:uiPriority w:val="99"/>
    <w:unhideWhenUsed/>
    <w:rsid w:val="00EB6112"/>
    <w:rPr>
      <w:rFonts w:ascii="Times New Roman" w:hAnsi="Times New Roman" w:cs="Times New Roman"/>
      <w:sz w:val="24"/>
      <w:szCs w:val="24"/>
    </w:rPr>
  </w:style>
  <w:style w:type="character" w:styleId="Collegamentoipertestuale">
    <w:name w:val="Hyperlink"/>
    <w:basedOn w:val="Carpredefinitoparagrafo"/>
    <w:uiPriority w:val="99"/>
    <w:unhideWhenUsed/>
    <w:rsid w:val="00EB6112"/>
    <w:rPr>
      <w:color w:val="467886" w:themeColor="hyperlink"/>
      <w:u w:val="single"/>
    </w:rPr>
  </w:style>
  <w:style w:type="character" w:customStyle="1" w:styleId="UnresolvedMention">
    <w:name w:val="Unresolved Mention"/>
    <w:basedOn w:val="Carpredefinitoparagrafo"/>
    <w:uiPriority w:val="99"/>
    <w:semiHidden/>
    <w:unhideWhenUsed/>
    <w:rsid w:val="00EB6112"/>
    <w:rPr>
      <w:color w:val="605E5C"/>
      <w:shd w:val="clear" w:color="auto" w:fill="E1DFDD"/>
    </w:rPr>
  </w:style>
  <w:style w:type="character" w:styleId="Collegamentovisitato">
    <w:name w:val="FollowedHyperlink"/>
    <w:basedOn w:val="Carpredefinitoparagrafo"/>
    <w:uiPriority w:val="99"/>
    <w:semiHidden/>
    <w:unhideWhenUsed/>
    <w:rsid w:val="005F4821"/>
    <w:rPr>
      <w:color w:val="96607D" w:themeColor="followedHyperlink"/>
      <w:u w:val="single"/>
    </w:rPr>
  </w:style>
  <w:style w:type="paragraph" w:styleId="Nessunaspaziatura">
    <w:name w:val="No Spacing"/>
    <w:uiPriority w:val="1"/>
    <w:qFormat/>
    <w:rsid w:val="006A100F"/>
    <w:pPr>
      <w:spacing w:after="0" w:line="240" w:lineRule="auto"/>
    </w:pPr>
  </w:style>
</w:styles>
</file>

<file path=word/webSettings.xml><?xml version="1.0" encoding="utf-8"?>
<w:webSettings xmlns:r="http://schemas.openxmlformats.org/officeDocument/2006/relationships" xmlns:w="http://schemas.openxmlformats.org/wordprocessingml/2006/main">
  <w:divs>
    <w:div w:id="267977082">
      <w:bodyDiv w:val="1"/>
      <w:marLeft w:val="0"/>
      <w:marRight w:val="0"/>
      <w:marTop w:val="0"/>
      <w:marBottom w:val="0"/>
      <w:divBdr>
        <w:top w:val="none" w:sz="0" w:space="0" w:color="auto"/>
        <w:left w:val="none" w:sz="0" w:space="0" w:color="auto"/>
        <w:bottom w:val="none" w:sz="0" w:space="0" w:color="auto"/>
        <w:right w:val="none" w:sz="0" w:space="0" w:color="auto"/>
      </w:divBdr>
    </w:div>
    <w:div w:id="272785602">
      <w:bodyDiv w:val="1"/>
      <w:marLeft w:val="0"/>
      <w:marRight w:val="0"/>
      <w:marTop w:val="0"/>
      <w:marBottom w:val="0"/>
      <w:divBdr>
        <w:top w:val="none" w:sz="0" w:space="0" w:color="auto"/>
        <w:left w:val="none" w:sz="0" w:space="0" w:color="auto"/>
        <w:bottom w:val="none" w:sz="0" w:space="0" w:color="auto"/>
        <w:right w:val="none" w:sz="0" w:space="0" w:color="auto"/>
      </w:divBdr>
    </w:div>
    <w:div w:id="330451844">
      <w:bodyDiv w:val="1"/>
      <w:marLeft w:val="0"/>
      <w:marRight w:val="0"/>
      <w:marTop w:val="0"/>
      <w:marBottom w:val="0"/>
      <w:divBdr>
        <w:top w:val="none" w:sz="0" w:space="0" w:color="auto"/>
        <w:left w:val="none" w:sz="0" w:space="0" w:color="auto"/>
        <w:bottom w:val="none" w:sz="0" w:space="0" w:color="auto"/>
        <w:right w:val="none" w:sz="0" w:space="0" w:color="auto"/>
      </w:divBdr>
    </w:div>
    <w:div w:id="562369274">
      <w:bodyDiv w:val="1"/>
      <w:marLeft w:val="0"/>
      <w:marRight w:val="0"/>
      <w:marTop w:val="0"/>
      <w:marBottom w:val="0"/>
      <w:divBdr>
        <w:top w:val="none" w:sz="0" w:space="0" w:color="auto"/>
        <w:left w:val="none" w:sz="0" w:space="0" w:color="auto"/>
        <w:bottom w:val="none" w:sz="0" w:space="0" w:color="auto"/>
        <w:right w:val="none" w:sz="0" w:space="0" w:color="auto"/>
      </w:divBdr>
    </w:div>
    <w:div w:id="832068633">
      <w:bodyDiv w:val="1"/>
      <w:marLeft w:val="0"/>
      <w:marRight w:val="0"/>
      <w:marTop w:val="0"/>
      <w:marBottom w:val="0"/>
      <w:divBdr>
        <w:top w:val="none" w:sz="0" w:space="0" w:color="auto"/>
        <w:left w:val="none" w:sz="0" w:space="0" w:color="auto"/>
        <w:bottom w:val="none" w:sz="0" w:space="0" w:color="auto"/>
        <w:right w:val="none" w:sz="0" w:space="0" w:color="auto"/>
      </w:divBdr>
    </w:div>
    <w:div w:id="951473186">
      <w:bodyDiv w:val="1"/>
      <w:marLeft w:val="0"/>
      <w:marRight w:val="0"/>
      <w:marTop w:val="0"/>
      <w:marBottom w:val="0"/>
      <w:divBdr>
        <w:top w:val="none" w:sz="0" w:space="0" w:color="auto"/>
        <w:left w:val="none" w:sz="0" w:space="0" w:color="auto"/>
        <w:bottom w:val="none" w:sz="0" w:space="0" w:color="auto"/>
        <w:right w:val="none" w:sz="0" w:space="0" w:color="auto"/>
      </w:divBdr>
    </w:div>
    <w:div w:id="1153447713">
      <w:bodyDiv w:val="1"/>
      <w:marLeft w:val="0"/>
      <w:marRight w:val="0"/>
      <w:marTop w:val="0"/>
      <w:marBottom w:val="0"/>
      <w:divBdr>
        <w:top w:val="none" w:sz="0" w:space="0" w:color="auto"/>
        <w:left w:val="none" w:sz="0" w:space="0" w:color="auto"/>
        <w:bottom w:val="none" w:sz="0" w:space="0" w:color="auto"/>
        <w:right w:val="none" w:sz="0" w:space="0" w:color="auto"/>
      </w:divBdr>
    </w:div>
    <w:div w:id="1156991797">
      <w:bodyDiv w:val="1"/>
      <w:marLeft w:val="0"/>
      <w:marRight w:val="0"/>
      <w:marTop w:val="0"/>
      <w:marBottom w:val="0"/>
      <w:divBdr>
        <w:top w:val="none" w:sz="0" w:space="0" w:color="auto"/>
        <w:left w:val="none" w:sz="0" w:space="0" w:color="auto"/>
        <w:bottom w:val="none" w:sz="0" w:space="0" w:color="auto"/>
        <w:right w:val="none" w:sz="0" w:space="0" w:color="auto"/>
      </w:divBdr>
    </w:div>
    <w:div w:id="1489134624">
      <w:bodyDiv w:val="1"/>
      <w:marLeft w:val="0"/>
      <w:marRight w:val="0"/>
      <w:marTop w:val="0"/>
      <w:marBottom w:val="0"/>
      <w:divBdr>
        <w:top w:val="none" w:sz="0" w:space="0" w:color="auto"/>
        <w:left w:val="none" w:sz="0" w:space="0" w:color="auto"/>
        <w:bottom w:val="none" w:sz="0" w:space="0" w:color="auto"/>
        <w:right w:val="none" w:sz="0" w:space="0" w:color="auto"/>
      </w:divBdr>
    </w:div>
    <w:div w:id="1562248238">
      <w:bodyDiv w:val="1"/>
      <w:marLeft w:val="0"/>
      <w:marRight w:val="0"/>
      <w:marTop w:val="0"/>
      <w:marBottom w:val="0"/>
      <w:divBdr>
        <w:top w:val="none" w:sz="0" w:space="0" w:color="auto"/>
        <w:left w:val="none" w:sz="0" w:space="0" w:color="auto"/>
        <w:bottom w:val="none" w:sz="0" w:space="0" w:color="auto"/>
        <w:right w:val="none" w:sz="0" w:space="0" w:color="auto"/>
      </w:divBdr>
    </w:div>
    <w:div w:id="176260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ntosicuro.it/cultura-della-sicurezza-C-136/sicurezza-sul-lavoro-mindfulness-perche-la-consapevolezza-il-vero-fattore-protettivo-AR-25395/" TargetMode="External"/><Relationship Id="rId3" Type="http://schemas.openxmlformats.org/officeDocument/2006/relationships/settings" Target="settings.xml"/><Relationship Id="rId7" Type="http://schemas.openxmlformats.org/officeDocument/2006/relationships/hyperlink" Target="https://www.puntosicuro.it/comportamenti-sicuri-bbs-C-69/regole-attivita-individuale-sicurezza-sul-lavoro-AR-208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ail.it/portale/prevenzione-e-sicurezza/it/come-fare-per/conoscere-il-rischio/ergonomia/fattore-umano.html" TargetMode="External"/><Relationship Id="rId5" Type="http://schemas.openxmlformats.org/officeDocument/2006/relationships/hyperlink" Target="https://olympus.uniurb.it/index.php?option=com_content&amp;view=article&amp;id=15099:2016-05-12-15-54-41&amp;catid=16&amp;Itemid=13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2661</Words>
  <Characters>15172</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Di Martino</dc:creator>
  <cp:keywords/>
  <dc:description/>
  <cp:lastModifiedBy>Calla</cp:lastModifiedBy>
  <cp:revision>110</cp:revision>
  <dcterms:created xsi:type="dcterms:W3CDTF">2025-08-04T08:04:00Z</dcterms:created>
  <dcterms:modified xsi:type="dcterms:W3CDTF">2025-09-15T07:07:00Z</dcterms:modified>
</cp:coreProperties>
</file>